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3：</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rPr>
          <w:rFonts w:hint="eastAsia" w:ascii="CESI仿宋-GB2312" w:hAnsi="CESI仿宋-GB2312" w:eastAsia="CESI仿宋-GB2312" w:cs="CESI仿宋-GB2312"/>
          <w:sz w:val="32"/>
          <w:szCs w:val="32"/>
        </w:rPr>
      </w:pP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我单位已完全了解</w:t>
      </w:r>
      <w:r>
        <w:rPr>
          <w:rFonts w:hint="eastAsia" w:ascii="CESI仿宋-GB2312" w:hAnsi="CESI仿宋-GB2312" w:eastAsia="CESI仿宋-GB2312" w:cs="CESI仿宋-GB2312"/>
          <w:sz w:val="32"/>
          <w:szCs w:val="32"/>
          <w:lang w:eastAsia="zh-CN"/>
        </w:rPr>
        <w:t>《</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太原市人民政府关于印发太原市知识产权运营服务体系建设实施方案(2020—2023年)的通知》</w:t>
      </w:r>
      <w:r>
        <w:rPr>
          <w:rFonts w:hint="eastAsia" w:ascii="CESI仿宋-GB2312" w:hAnsi="CESI仿宋-GB2312" w:eastAsia="CESI仿宋-GB2312" w:cs="CESI仿宋-GB2312"/>
          <w:sz w:val="32"/>
          <w:szCs w:val="32"/>
          <w:lang w:val="en-US" w:eastAsia="zh-CN"/>
        </w:rPr>
        <w:t xml:space="preserve">  </w:t>
      </w:r>
      <w:r>
        <w:rPr>
          <w:rFonts w:hint="eastAsia" w:ascii="仿宋_GB2312" w:hAnsi="仿宋_GB2312" w:eastAsia="仿宋_GB2312" w:cs="仿宋_GB2312"/>
          <w:sz w:val="32"/>
          <w:szCs w:val="32"/>
        </w:rPr>
        <w:t>《太原市促进知识产权创新发展若干支持政策（2020-2023年）》《知识产权运营服务体系建设专项资金管理办法》</w:t>
      </w:r>
      <w:r>
        <w:rPr>
          <w:rFonts w:hint="eastAsia" w:ascii="仿宋_GB2312" w:hAnsi="仿宋_GB2312" w:eastAsia="仿宋_GB2312" w:cs="仿宋_GB2312"/>
          <w:sz w:val="32"/>
          <w:szCs w:val="32"/>
          <w:lang w:eastAsia="zh-CN"/>
        </w:rPr>
        <w:t>及</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年度</w:t>
      </w:r>
      <w:r>
        <w:rPr>
          <w:rFonts w:hint="eastAsia" w:ascii="CESI仿宋-GB2312" w:hAnsi="CESI仿宋-GB2312" w:eastAsia="CESI仿宋-GB2312" w:cs="CESI仿宋-GB2312"/>
          <w:sz w:val="32"/>
          <w:szCs w:val="32"/>
          <w:lang w:eastAsia="zh-CN"/>
        </w:rPr>
        <w:t>太原市</w:t>
      </w:r>
      <w:r>
        <w:rPr>
          <w:rFonts w:hint="eastAsia" w:ascii="CESI仿宋-GB2312" w:hAnsi="CESI仿宋-GB2312" w:eastAsia="CESI仿宋-GB2312" w:cs="CESI仿宋-GB2312"/>
          <w:sz w:val="32"/>
          <w:szCs w:val="32"/>
        </w:rPr>
        <w:t>专利</w:t>
      </w:r>
      <w:r>
        <w:rPr>
          <w:rFonts w:hint="eastAsia" w:ascii="CESI仿宋-GB2312" w:hAnsi="CESI仿宋-GB2312" w:eastAsia="CESI仿宋-GB2312" w:cs="CESI仿宋-GB2312"/>
          <w:sz w:val="32"/>
          <w:szCs w:val="32"/>
          <w:lang w:eastAsia="zh-CN"/>
        </w:rPr>
        <w:t>推广实施</w:t>
      </w:r>
      <w:r>
        <w:rPr>
          <w:rFonts w:hint="eastAsia" w:ascii="CESI仿宋-GB2312" w:hAnsi="CESI仿宋-GB2312" w:eastAsia="CESI仿宋-GB2312" w:cs="CESI仿宋-GB2312"/>
          <w:sz w:val="32"/>
          <w:szCs w:val="32"/>
        </w:rPr>
        <w:t>项目申报指南》</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作为申报项目主体郑重承诺如下:</w:t>
      </w:r>
    </w:p>
    <w:p>
      <w:pPr>
        <w:numPr>
          <w:ilvl w:val="0"/>
          <w:numId w:val="1"/>
        </w:numPr>
        <w:ind w:firstLine="640" w:firstLineChars="200"/>
        <w:rPr>
          <w:rFonts w:hint="eastAsia" w:ascii="CESI仿宋-GB2312" w:hAnsi="CESI仿宋-GB2312" w:eastAsia="CESI仿宋-GB2312" w:cs="CESI仿宋-GB2312"/>
          <w:sz w:val="32"/>
          <w:szCs w:val="32"/>
        </w:rPr>
      </w:pPr>
      <w:bookmarkStart w:id="0" w:name="_GoBack"/>
      <w:bookmarkEnd w:id="0"/>
      <w:r>
        <w:rPr>
          <w:rFonts w:hint="eastAsia" w:ascii="CESI仿宋-GB2312" w:hAnsi="CESI仿宋-GB2312" w:eastAsia="CESI仿宋-GB2312" w:cs="CESI仿宋-GB2312"/>
          <w:sz w:val="32"/>
          <w:szCs w:val="32"/>
        </w:rPr>
        <w:t>我单位近三年信用记录良好</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无违法违纪行为。</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我单位提供的所有材料均依据申报指南如实提供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全部真实有效</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无任何虚假伪造</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经费预算以实际合理测算</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所申报项目未获得过其它渠道立项或财政资金资助。</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 本单位无未结题或未通过验收的项目;</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 项目组成员身份均真实有效;</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5. 我单位严格按照《</w:t>
      </w:r>
      <w:r>
        <w:rPr>
          <w:rFonts w:hint="eastAsia" w:ascii="仿宋_GB2312" w:hAnsi="仿宋_GB2312" w:eastAsia="仿宋_GB2312" w:cs="仿宋_GB2312"/>
          <w:sz w:val="32"/>
          <w:szCs w:val="32"/>
        </w:rPr>
        <w:t>知识产权运营服务体系建设专项资金管理办法</w:t>
      </w:r>
      <w:r>
        <w:rPr>
          <w:rFonts w:hint="eastAsia" w:ascii="CESI仿宋-GB2312" w:hAnsi="CESI仿宋-GB2312" w:eastAsia="CESI仿宋-GB2312" w:cs="CESI仿宋-GB2312"/>
          <w:sz w:val="32"/>
          <w:szCs w:val="32"/>
        </w:rPr>
        <w:t>》要求</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建立专项账目</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做到专款专用</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切实保证研究工作时间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认真开展工作</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按时报送有关材料</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确保项目顺利完成。</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6. 如违背以上承诺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我单位及相关责任人员愿意承担</w:t>
      </w:r>
      <w:r>
        <w:rPr>
          <w:rFonts w:hint="eastAsia" w:ascii="CESI仿宋-GB2312" w:hAnsi="CESI仿宋-GB2312" w:eastAsia="CESI仿宋-GB2312" w:cs="CESI仿宋-GB2312"/>
          <w:sz w:val="32"/>
          <w:szCs w:val="32"/>
          <w:lang w:eastAsia="zh-CN"/>
        </w:rPr>
        <w:t>相</w:t>
      </w:r>
      <w:r>
        <w:rPr>
          <w:rFonts w:hint="eastAsia" w:ascii="CESI仿宋-GB2312" w:hAnsi="CESI仿宋-GB2312" w:eastAsia="CESI仿宋-GB2312" w:cs="CESI仿宋-GB2312"/>
          <w:sz w:val="32"/>
          <w:szCs w:val="32"/>
        </w:rPr>
        <w:t>关责任</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同意有关主管部门取消我单位专项工作承接资格、收回拨付经费并将相关失信信息记入公共信用信息系统。严重失信的</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同意在相关政府门户网站公开并由我单位承担其它相关法律责任等。</w:t>
      </w:r>
    </w:p>
    <w:p>
      <w:pPr>
        <w:rPr>
          <w:rFonts w:hint="eastAsia" w:ascii="CESI仿宋-GB2312" w:hAnsi="CESI仿宋-GB2312" w:eastAsia="CESI仿宋-GB2312" w:cs="CESI仿宋-GB2312"/>
          <w:sz w:val="32"/>
          <w:szCs w:val="32"/>
        </w:rPr>
      </w:pP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法人代表(签字):</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单位(公章)</w:t>
      </w:r>
    </w:p>
    <w:p>
      <w:pPr>
        <w:ind w:firstLine="5760" w:firstLineChars="18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日</w:t>
      </w:r>
    </w:p>
    <w:sectPr>
      <w:pgSz w:w="11906" w:h="16838"/>
      <w:pgMar w:top="195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EE295"/>
    <w:multiLevelType w:val="singleLevel"/>
    <w:tmpl w:val="3FFEE29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EF06AA0"/>
    <w:rsid w:val="6E7F8652"/>
    <w:rsid w:val="73D9A606"/>
    <w:rsid w:val="75F86C95"/>
    <w:rsid w:val="CFDF19F5"/>
    <w:rsid w:val="DD7FC0F5"/>
    <w:rsid w:val="FB3DFE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baixin</cp:lastModifiedBy>
  <dcterms:modified xsi:type="dcterms:W3CDTF">2022-06-30T09:58:49Z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