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附件1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: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年专精特新“小巨人”企业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eastAsia="zh-CN"/>
        </w:rPr>
        <w:t>评选</w:t>
      </w:r>
    </w:p>
    <w:bookmarkEnd w:id="0"/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>推  荐  表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rPr>
          <w:rFonts w:ascii="Times New Roman" w:hAnsi="Times New Roman" w:eastAsia="仿宋_GB2312"/>
          <w:sz w:val="30"/>
          <w:szCs w:val="2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 </w:t>
      </w:r>
    </w:p>
    <w:p>
      <w:pPr>
        <w:tabs>
          <w:tab w:val="left" w:pos="8100"/>
        </w:tabs>
        <w:spacing w:line="720" w:lineRule="auto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</w:rPr>
        <w:t>推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Times New Roman" w:eastAsia="楷体_GB2312"/>
          <w:sz w:val="32"/>
          <w:szCs w:val="32"/>
        </w:rPr>
        <w:t>荐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Times New Roman" w:eastAsia="楷体_GB2312"/>
          <w:sz w:val="32"/>
          <w:szCs w:val="32"/>
        </w:rPr>
        <w:t>时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Times New Roman" w:eastAsia="楷体_GB2312"/>
          <w:sz w:val="32"/>
          <w:szCs w:val="32"/>
        </w:rPr>
        <w:t xml:space="preserve">间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</w:p>
    <w:p>
      <w:pPr>
        <w:tabs>
          <w:tab w:val="left" w:pos="8100"/>
        </w:tabs>
        <w:spacing w:line="720" w:lineRule="auto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</w:rPr>
        <w:t>推荐单位（盖章）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 </w:t>
      </w:r>
    </w:p>
    <w:p>
      <w:pPr>
        <w:spacing w:line="712" w:lineRule="exact"/>
        <w:rPr>
          <w:rFonts w:ascii="Times New Roman" w:hAnsi="Times New Roman" w:eastAsia="仿宋_GB2312"/>
          <w:sz w:val="30"/>
          <w:szCs w:val="20"/>
          <w:u w:val="single"/>
        </w:rPr>
      </w:pPr>
    </w:p>
    <w:p>
      <w:pPr>
        <w:spacing w:line="712" w:lineRule="exact"/>
        <w:rPr>
          <w:rFonts w:ascii="Times New Roman" w:hAnsi="Times New Roman" w:eastAsia="仿宋_GB2312"/>
          <w:sz w:val="30"/>
          <w:szCs w:val="20"/>
          <w:u w:val="single"/>
        </w:rPr>
      </w:pP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sz w:val="32"/>
          <w:szCs w:val="32"/>
          <w:lang w:eastAsia="zh-CN"/>
        </w:rPr>
        <w:t>山西省小企业发展促进局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一、本推荐表由申报专精特新“小巨人”的企业填写。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二、推荐单位为被推荐企业法人注册所在地的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中小企业</w:t>
      </w:r>
      <w:r>
        <w:rPr>
          <w:rFonts w:hint="eastAsia" w:ascii="仿宋" w:hAnsi="仿宋" w:eastAsia="仿宋" w:cs="仿宋_GB2312"/>
          <w:sz w:val="32"/>
          <w:szCs w:val="32"/>
        </w:rPr>
        <w:t>主管部门。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三、被推荐企业应根据实际情况认真填写各个表项。企业填写主营产品时应参照国家统计局《统计用产品分类目录》中的产品分类或行业分类惯例。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四、推荐材料包括推荐表纸质件一式两份和电子文本，电子文本通过光盘递交，必须确保纸质件和电子文本的一致性。</w:t>
      </w:r>
      <w:r>
        <w:rPr>
          <w:rFonts w:hint="eastAsia" w:ascii="仿宋" w:hAnsi="仿宋" w:eastAsia="仿宋"/>
          <w:color w:val="000000"/>
          <w:sz w:val="32"/>
          <w:szCs w:val="20"/>
        </w:rPr>
        <w:t>推荐表填报项目页面不足时，可另附页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984" w:right="1587" w:bottom="1871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_GB2312"/>
          <w:sz w:val="32"/>
          <w:szCs w:val="32"/>
        </w:rPr>
        <w:t>五、纸质件请使用A4纸双面印刷，装订平整，采用普通纸质材料作为封面。</w:t>
      </w:r>
    </w:p>
    <w:tbl>
      <w:tblPr>
        <w:tblStyle w:val="8"/>
        <w:tblW w:w="92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97"/>
        <w:gridCol w:w="803"/>
        <w:gridCol w:w="203"/>
        <w:gridCol w:w="69"/>
        <w:gridCol w:w="409"/>
        <w:gridCol w:w="67"/>
        <w:gridCol w:w="394"/>
        <w:gridCol w:w="289"/>
        <w:gridCol w:w="143"/>
        <w:gridCol w:w="717"/>
        <w:gridCol w:w="1"/>
        <w:gridCol w:w="229"/>
        <w:gridCol w:w="340"/>
        <w:gridCol w:w="509"/>
        <w:gridCol w:w="376"/>
        <w:gridCol w:w="1"/>
        <w:gridCol w:w="15"/>
        <w:gridCol w:w="232"/>
        <w:gridCol w:w="919"/>
        <w:gridCol w:w="1"/>
        <w:gridCol w:w="127"/>
        <w:gridCol w:w="59"/>
        <w:gridCol w:w="179"/>
        <w:gridCol w:w="1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2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1"/>
              </w:rPr>
              <w:t>一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  <w:szCs w:val="21"/>
              </w:rPr>
              <w:t>、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1"/>
              </w:rPr>
              <w:t>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企业名称</w:t>
            </w:r>
          </w:p>
        </w:tc>
        <w:tc>
          <w:tcPr>
            <w:tcW w:w="399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color w:val="333333"/>
                <w:kern w:val="0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所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在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  <w:lang w:eastAsia="zh-CN"/>
              </w:rPr>
              <w:t>市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通讯地址</w:t>
            </w:r>
          </w:p>
        </w:tc>
        <w:tc>
          <w:tcPr>
            <w:tcW w:w="399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邮编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14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手机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14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手机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传真</w:t>
            </w: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4701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注册时间</w:t>
            </w:r>
          </w:p>
        </w:tc>
        <w:tc>
          <w:tcPr>
            <w:tcW w:w="2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注册资本</w:t>
            </w:r>
          </w:p>
        </w:tc>
        <w:tc>
          <w:tcPr>
            <w:tcW w:w="32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45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根据</w:t>
            </w:r>
            <w:r>
              <w:rPr>
                <w:rFonts w:hint="eastAsia" w:ascii="Times New Roman" w:hAnsi="Times New Roman"/>
                <w:sz w:val="24"/>
              </w:rPr>
              <w:t>《中小企业划型标准》（工信部联企业〔2011〕300号），企业规模属于</w:t>
            </w:r>
          </w:p>
        </w:tc>
        <w:tc>
          <w:tcPr>
            <w:tcW w:w="4701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中型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小型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45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属于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《工业强基工程实施指南（2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016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2020年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）》“四基”领域中的</w:t>
            </w:r>
          </w:p>
        </w:tc>
        <w:tc>
          <w:tcPr>
            <w:tcW w:w="47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核心基础零部件（元器件）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关键基础材料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先进基础工艺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产业技术基础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所属行业</w:t>
            </w:r>
            <w:r>
              <w:rPr>
                <w:rStyle w:val="7"/>
                <w:rFonts w:ascii="Times New Roman" w:hAnsi="Times New Roman" w:cs="Times New Roman"/>
                <w:sz w:val="24"/>
                <w:szCs w:val="21"/>
              </w:rPr>
              <w:footnoteReference w:id="0"/>
            </w:r>
          </w:p>
        </w:tc>
        <w:tc>
          <w:tcPr>
            <w:tcW w:w="701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具体细分领域名称</w:t>
            </w:r>
          </w:p>
        </w:tc>
        <w:tc>
          <w:tcPr>
            <w:tcW w:w="701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企业类型</w:t>
            </w:r>
          </w:p>
        </w:tc>
        <w:tc>
          <w:tcPr>
            <w:tcW w:w="701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国有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合资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民营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2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企业主要荣誉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（201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-20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年）</w:t>
            </w:r>
          </w:p>
        </w:tc>
        <w:tc>
          <w:tcPr>
            <w:tcW w:w="701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（例如：获得省级及以上认定或表彰）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220" w:type="dxa"/>
            <w:gridSpan w:val="25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1"/>
              </w:rPr>
              <w:t>二、</w:t>
            </w:r>
            <w:r>
              <w:rPr>
                <w:rFonts w:ascii="Times New Roman" w:hAnsi="Times New Roman"/>
                <w:b/>
                <w:sz w:val="24"/>
                <w:szCs w:val="21"/>
              </w:rPr>
              <w:t>经济效益指标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14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重要指标</w:t>
            </w:r>
          </w:p>
        </w:tc>
        <w:tc>
          <w:tcPr>
            <w:tcW w:w="260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2</w:t>
            </w:r>
            <w:r>
              <w:rPr>
                <w:rFonts w:ascii="Times New Roman" w:hAnsi="Times New Roman"/>
                <w:sz w:val="24"/>
                <w:szCs w:val="21"/>
              </w:rPr>
              <w:t>01</w:t>
            </w:r>
            <w:r>
              <w:rPr>
                <w:rFonts w:hint="eastAsia" w:ascii="Times New Roman" w:hAnsi="Times New Roman"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24"/>
                <w:szCs w:val="21"/>
              </w:rPr>
              <w:t>年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2</w:t>
            </w:r>
            <w:r>
              <w:rPr>
                <w:rFonts w:ascii="Times New Roman" w:hAnsi="Times New Roman"/>
                <w:sz w:val="24"/>
                <w:szCs w:val="21"/>
              </w:rPr>
              <w:t>01</w:t>
            </w:r>
            <w:r>
              <w:rPr>
                <w:rFonts w:hint="eastAsia" w:ascii="Times New Roman" w:hAnsi="Times New Roman"/>
                <w:sz w:val="24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 w:val="24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14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营业收入</w:t>
            </w:r>
          </w:p>
        </w:tc>
        <w:tc>
          <w:tcPr>
            <w:tcW w:w="260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14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主营业务收入</w:t>
            </w:r>
          </w:p>
        </w:tc>
        <w:tc>
          <w:tcPr>
            <w:tcW w:w="260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14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主营业务收入增长率</w:t>
            </w:r>
          </w:p>
        </w:tc>
        <w:tc>
          <w:tcPr>
            <w:tcW w:w="260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 xml:space="preserve">            %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14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利润总额</w:t>
            </w:r>
          </w:p>
        </w:tc>
        <w:tc>
          <w:tcPr>
            <w:tcW w:w="260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14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净利润总额</w:t>
            </w:r>
          </w:p>
        </w:tc>
        <w:tc>
          <w:tcPr>
            <w:tcW w:w="260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14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净利润增长率</w:t>
            </w:r>
          </w:p>
        </w:tc>
        <w:tc>
          <w:tcPr>
            <w:tcW w:w="260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%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14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资产总额</w:t>
            </w:r>
          </w:p>
        </w:tc>
        <w:tc>
          <w:tcPr>
            <w:tcW w:w="260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14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负债总额</w:t>
            </w:r>
          </w:p>
        </w:tc>
        <w:tc>
          <w:tcPr>
            <w:tcW w:w="260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14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资产负债率</w:t>
            </w:r>
          </w:p>
        </w:tc>
        <w:tc>
          <w:tcPr>
            <w:tcW w:w="260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 xml:space="preserve">            %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4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上缴税金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  <w:lang w:eastAsia="zh-CN"/>
              </w:rPr>
              <w:t>（享受减免的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  <w:lang w:eastAsia="zh-CN"/>
              </w:rPr>
              <w:t>请附证明材料）</w:t>
            </w:r>
          </w:p>
        </w:tc>
        <w:tc>
          <w:tcPr>
            <w:tcW w:w="260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14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从业人数</w:t>
            </w:r>
          </w:p>
        </w:tc>
        <w:tc>
          <w:tcPr>
            <w:tcW w:w="260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人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140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其中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本科及以上学历人数</w:t>
            </w:r>
          </w:p>
        </w:tc>
        <w:tc>
          <w:tcPr>
            <w:tcW w:w="260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人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20" w:type="dxa"/>
            <w:gridSpan w:val="25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1"/>
              </w:rPr>
              <w:t>三、专业化程度指标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7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主导产品名称</w:t>
            </w:r>
          </w:p>
        </w:tc>
        <w:tc>
          <w:tcPr>
            <w:tcW w:w="201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623" w:type="dxa"/>
            <w:gridSpan w:val="1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从事该产品领域的时间</w:t>
            </w:r>
            <w:r>
              <w:rPr>
                <w:rFonts w:hint="eastAsia" w:ascii="宋体" w:hAnsi="宋体"/>
                <w:sz w:val="24"/>
                <w:szCs w:val="21"/>
              </w:rPr>
              <w:t>（单位：年）</w:t>
            </w:r>
          </w:p>
        </w:tc>
        <w:tc>
          <w:tcPr>
            <w:tcW w:w="2308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27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产品简介</w:t>
            </w:r>
          </w:p>
        </w:tc>
        <w:tc>
          <w:tcPr>
            <w:tcW w:w="6950" w:type="dxa"/>
            <w:gridSpan w:val="20"/>
            <w:vAlign w:val="center"/>
          </w:tcPr>
          <w:p>
            <w:pPr>
              <w:rPr>
                <w:rFonts w:ascii="Times New Roman" w:hAnsi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9220" w:type="dxa"/>
            <w:gridSpan w:val="25"/>
            <w:vAlign w:val="center"/>
          </w:tcPr>
          <w:p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主导产品为哪些知名企业直接配套: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       </w:t>
            </w:r>
            <w:r>
              <w:rPr>
                <w:rFonts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1"/>
              </w:rPr>
              <w:t>，</w:t>
            </w:r>
          </w:p>
          <w:p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  <w:szCs w:val="21"/>
              </w:rPr>
              <w:t>（是/否）为主要供应商。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27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重要指标</w:t>
            </w:r>
          </w:p>
        </w:tc>
        <w:tc>
          <w:tcPr>
            <w:tcW w:w="347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2</w:t>
            </w:r>
            <w:r>
              <w:rPr>
                <w:rFonts w:ascii="Times New Roman" w:hAnsi="Times New Roman"/>
                <w:sz w:val="24"/>
                <w:szCs w:val="21"/>
              </w:rPr>
              <w:t>01</w:t>
            </w:r>
            <w:r>
              <w:rPr>
                <w:rFonts w:hint="eastAsia" w:ascii="Times New Roman" w:hAnsi="Times New Roman"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24"/>
                <w:szCs w:val="21"/>
              </w:rPr>
              <w:t>年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2</w:t>
            </w:r>
            <w:r>
              <w:rPr>
                <w:rFonts w:ascii="Times New Roman" w:hAnsi="Times New Roman"/>
                <w:sz w:val="24"/>
                <w:szCs w:val="21"/>
              </w:rPr>
              <w:t>01</w:t>
            </w:r>
            <w:r>
              <w:rPr>
                <w:rFonts w:hint="eastAsia" w:ascii="Times New Roman" w:hAnsi="Times New Roman"/>
                <w:sz w:val="24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 w:val="24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7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主导产品在</w:t>
            </w:r>
            <w:r>
              <w:rPr>
                <w:rFonts w:hint="eastAsia" w:ascii="Times New Roman" w:hAnsi="Times New Roman"/>
                <w:sz w:val="24"/>
                <w:szCs w:val="21"/>
                <w:lang w:eastAsia="zh-CN"/>
              </w:rPr>
              <w:t>国内</w:t>
            </w:r>
            <w:r>
              <w:rPr>
                <w:rFonts w:hint="eastAsia" w:ascii="Times New Roman" w:hAnsi="Times New Roman"/>
                <w:sz w:val="24"/>
                <w:szCs w:val="21"/>
              </w:rPr>
              <w:t>市场占有率及排名</w:t>
            </w:r>
          </w:p>
        </w:tc>
        <w:tc>
          <w:tcPr>
            <w:tcW w:w="3474" w:type="dxa"/>
            <w:gridSpan w:val="11"/>
            <w:vAlign w:val="center"/>
          </w:tcPr>
          <w:p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%,（  ）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%,（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7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主导产品在</w:t>
            </w:r>
            <w:r>
              <w:rPr>
                <w:rFonts w:hint="eastAsia" w:ascii="宋体" w:hAnsi="宋体"/>
                <w:sz w:val="24"/>
                <w:lang w:eastAsia="zh-CN"/>
              </w:rPr>
              <w:t>省</w:t>
            </w:r>
            <w:r>
              <w:rPr>
                <w:rFonts w:hint="eastAsia" w:ascii="宋体" w:hAnsi="宋体"/>
                <w:sz w:val="24"/>
              </w:rPr>
              <w:t>内市场占有率及排名</w:t>
            </w:r>
          </w:p>
        </w:tc>
        <w:tc>
          <w:tcPr>
            <w:tcW w:w="3474" w:type="dxa"/>
            <w:gridSpan w:val="11"/>
            <w:vAlign w:val="center"/>
          </w:tcPr>
          <w:p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 %,（  ）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%,（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227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主导产品销售收入占本企业营业收入比重</w:t>
            </w:r>
          </w:p>
        </w:tc>
        <w:tc>
          <w:tcPr>
            <w:tcW w:w="3474" w:type="dxa"/>
            <w:gridSpan w:val="11"/>
            <w:vAlign w:val="center"/>
          </w:tcPr>
          <w:p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 xml:space="preserve">           %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27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主导产品出口额</w:t>
            </w:r>
          </w:p>
        </w:tc>
        <w:tc>
          <w:tcPr>
            <w:tcW w:w="3474" w:type="dxa"/>
            <w:gridSpan w:val="11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万美元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7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主导产品出口额占营业收入比重</w:t>
            </w:r>
          </w:p>
        </w:tc>
        <w:tc>
          <w:tcPr>
            <w:tcW w:w="3474" w:type="dxa"/>
            <w:gridSpan w:val="11"/>
            <w:vAlign w:val="center"/>
          </w:tcPr>
          <w:p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 xml:space="preserve">           %</w:t>
            </w:r>
          </w:p>
        </w:tc>
        <w:tc>
          <w:tcPr>
            <w:tcW w:w="3476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220" w:type="dxa"/>
            <w:gridSpan w:val="25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1"/>
              </w:rPr>
              <w:t>四、</w:t>
            </w:r>
            <w:r>
              <w:rPr>
                <w:rFonts w:ascii="Times New Roman" w:hAnsi="Times New Roman"/>
                <w:b/>
                <w:sz w:val="24"/>
                <w:szCs w:val="21"/>
              </w:rPr>
              <w:t>创新能力指标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195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科研机构建设情况</w:t>
            </w:r>
          </w:p>
        </w:tc>
        <w:tc>
          <w:tcPr>
            <w:tcW w:w="2377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技术研究院</w:t>
            </w:r>
          </w:p>
        </w:tc>
        <w:tc>
          <w:tcPr>
            <w:tcW w:w="5648" w:type="dxa"/>
            <w:gridSpan w:val="15"/>
            <w:vAlign w:val="center"/>
          </w:tcPr>
          <w:p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sz w:val="24"/>
                <w:szCs w:val="21"/>
              </w:rPr>
              <w:t>国家级</w:t>
            </w:r>
            <w:r>
              <w:rPr>
                <w:rFonts w:hint="eastAsia" w:ascii="Times New Roman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sz w:val="24"/>
                <w:szCs w:val="21"/>
              </w:rPr>
              <w:t>省级</w:t>
            </w:r>
            <w:r>
              <w:rPr>
                <w:rFonts w:hint="eastAsia" w:ascii="Times New Roman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195" w:type="dxa"/>
            <w:gridSpan w:val="2"/>
            <w:vMerge w:val="continue"/>
            <w:vAlign w:val="center"/>
          </w:tcPr>
          <w:p>
            <w:pPr>
              <w:ind w:firstLine="1920" w:firstLineChars="800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企业技术中心</w:t>
            </w:r>
          </w:p>
        </w:tc>
        <w:tc>
          <w:tcPr>
            <w:tcW w:w="5648" w:type="dxa"/>
            <w:gridSpan w:val="15"/>
            <w:vAlign w:val="center"/>
          </w:tcPr>
          <w:p>
            <w:pPr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sz w:val="24"/>
                <w:szCs w:val="21"/>
              </w:rPr>
              <w:t>国家级</w:t>
            </w:r>
            <w:r>
              <w:rPr>
                <w:rFonts w:hint="eastAsia" w:ascii="Times New Roman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sz w:val="24"/>
                <w:szCs w:val="21"/>
              </w:rPr>
              <w:t>省级</w:t>
            </w:r>
            <w:r>
              <w:rPr>
                <w:rFonts w:hint="eastAsia" w:ascii="Times New Roman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195" w:type="dxa"/>
            <w:gridSpan w:val="2"/>
            <w:vMerge w:val="continue"/>
            <w:vAlign w:val="center"/>
          </w:tcPr>
          <w:p>
            <w:pPr>
              <w:ind w:firstLine="1920" w:firstLineChars="800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企业工程中心</w:t>
            </w:r>
          </w:p>
        </w:tc>
        <w:tc>
          <w:tcPr>
            <w:tcW w:w="5648" w:type="dxa"/>
            <w:gridSpan w:val="15"/>
            <w:vAlign w:val="center"/>
          </w:tcPr>
          <w:p>
            <w:pPr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sz w:val="24"/>
                <w:szCs w:val="21"/>
              </w:rPr>
              <w:t>国家级</w:t>
            </w:r>
            <w:r>
              <w:rPr>
                <w:rFonts w:hint="eastAsia" w:ascii="Times New Roman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sz w:val="24"/>
                <w:szCs w:val="21"/>
              </w:rPr>
              <w:t>省级</w:t>
            </w:r>
            <w:r>
              <w:rPr>
                <w:rFonts w:hint="eastAsia" w:ascii="Times New Roman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195" w:type="dxa"/>
            <w:gridSpan w:val="2"/>
            <w:vMerge w:val="continue"/>
            <w:vAlign w:val="center"/>
          </w:tcPr>
          <w:p>
            <w:pPr>
              <w:ind w:firstLine="1920" w:firstLineChars="800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院士专家工作站</w:t>
            </w:r>
          </w:p>
        </w:tc>
        <w:tc>
          <w:tcPr>
            <w:tcW w:w="5648" w:type="dxa"/>
            <w:gridSpan w:val="15"/>
            <w:vAlign w:val="center"/>
          </w:tcPr>
          <w:p>
            <w:pPr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1"/>
              </w:rPr>
              <w:t xml:space="preserve">有 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    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195" w:type="dxa"/>
            <w:gridSpan w:val="2"/>
            <w:vMerge w:val="continue"/>
            <w:vAlign w:val="center"/>
          </w:tcPr>
          <w:p>
            <w:pPr>
              <w:ind w:firstLine="1920" w:firstLineChars="800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博士后工作站</w:t>
            </w:r>
          </w:p>
        </w:tc>
        <w:tc>
          <w:tcPr>
            <w:tcW w:w="5648" w:type="dxa"/>
            <w:gridSpan w:val="15"/>
            <w:vAlign w:val="center"/>
          </w:tcPr>
          <w:p>
            <w:pPr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1"/>
              </w:rPr>
              <w:t xml:space="preserve">有 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    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46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企业拥有的核心自主知识产权数量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ind w:right="210"/>
              <w:jc w:val="righ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个</w:t>
            </w:r>
          </w:p>
        </w:tc>
        <w:tc>
          <w:tcPr>
            <w:tcW w:w="3339" w:type="dxa"/>
            <w:gridSpan w:val="1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拥有的核心自主知识产权数量占知识产权总量比重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 xml:space="preserve">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746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重要指标</w:t>
            </w:r>
          </w:p>
        </w:tc>
        <w:tc>
          <w:tcPr>
            <w:tcW w:w="299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2</w:t>
            </w:r>
            <w:r>
              <w:rPr>
                <w:rFonts w:ascii="Times New Roman" w:hAnsi="Times New Roman"/>
                <w:sz w:val="24"/>
                <w:szCs w:val="21"/>
              </w:rPr>
              <w:t>01</w:t>
            </w:r>
            <w:r>
              <w:rPr>
                <w:rFonts w:hint="eastAsia" w:ascii="Times New Roman" w:hAnsi="Times New Roman"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24"/>
                <w:szCs w:val="21"/>
              </w:rPr>
              <w:t>年</w:t>
            </w:r>
          </w:p>
        </w:tc>
        <w:tc>
          <w:tcPr>
            <w:tcW w:w="347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2</w:t>
            </w:r>
            <w:r>
              <w:rPr>
                <w:rFonts w:ascii="Times New Roman" w:hAnsi="Times New Roman"/>
                <w:sz w:val="24"/>
                <w:szCs w:val="21"/>
              </w:rPr>
              <w:t>01</w:t>
            </w:r>
            <w:r>
              <w:rPr>
                <w:rFonts w:hint="eastAsia" w:ascii="Times New Roman" w:hAnsi="Times New Roman"/>
                <w:sz w:val="24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 w:val="24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746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研发经费总额</w:t>
            </w:r>
          </w:p>
        </w:tc>
        <w:tc>
          <w:tcPr>
            <w:tcW w:w="299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47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46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研发经费占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营业收入比重</w:t>
            </w:r>
          </w:p>
        </w:tc>
        <w:tc>
          <w:tcPr>
            <w:tcW w:w="2999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%</w:t>
            </w:r>
          </w:p>
        </w:tc>
        <w:tc>
          <w:tcPr>
            <w:tcW w:w="347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46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研发人员占企业全部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职工的比重</w:t>
            </w:r>
          </w:p>
        </w:tc>
        <w:tc>
          <w:tcPr>
            <w:tcW w:w="2999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%</w:t>
            </w:r>
          </w:p>
        </w:tc>
        <w:tc>
          <w:tcPr>
            <w:tcW w:w="347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获得专利情况</w:t>
            </w:r>
          </w:p>
        </w:tc>
        <w:tc>
          <w:tcPr>
            <w:tcW w:w="2048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有效专利数</w:t>
            </w:r>
          </w:p>
        </w:tc>
        <w:tc>
          <w:tcPr>
            <w:tcW w:w="299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项</w:t>
            </w:r>
          </w:p>
        </w:tc>
        <w:tc>
          <w:tcPr>
            <w:tcW w:w="347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48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发明专利</w:t>
            </w:r>
          </w:p>
        </w:tc>
        <w:tc>
          <w:tcPr>
            <w:tcW w:w="299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347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48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实用新型专利</w:t>
            </w:r>
          </w:p>
        </w:tc>
        <w:tc>
          <w:tcPr>
            <w:tcW w:w="299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347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48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外观设计专利</w:t>
            </w:r>
          </w:p>
        </w:tc>
        <w:tc>
          <w:tcPr>
            <w:tcW w:w="299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347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2746" w:type="dxa"/>
            <w:gridSpan w:val="7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主持制（修）的标准数量和名称</w:t>
            </w:r>
          </w:p>
        </w:tc>
        <w:tc>
          <w:tcPr>
            <w:tcW w:w="2999" w:type="dxa"/>
            <w:gridSpan w:val="10"/>
            <w:vAlign w:val="center"/>
          </w:tcPr>
          <w:p>
            <w:pPr>
              <w:ind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3475" w:type="dxa"/>
            <w:gridSpan w:val="8"/>
            <w:vAlign w:val="center"/>
          </w:tcPr>
          <w:p>
            <w:pPr>
              <w:ind w:right="1050"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746" w:type="dxa"/>
            <w:gridSpan w:val="7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99" w:type="dxa"/>
            <w:gridSpan w:val="10"/>
            <w:vAlign w:val="center"/>
          </w:tcPr>
          <w:p>
            <w:pPr>
              <w:ind w:right="210"/>
              <w:jc w:val="left"/>
              <w:rPr>
                <w:sz w:val="24"/>
              </w:rPr>
            </w:pP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475" w:type="dxa"/>
            <w:gridSpan w:val="8"/>
            <w:vAlign w:val="center"/>
          </w:tcPr>
          <w:p>
            <w:pPr>
              <w:ind w:right="210"/>
              <w:jc w:val="left"/>
              <w:rPr>
                <w:sz w:val="24"/>
              </w:rPr>
            </w:pP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46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高新技术企业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（有效期内）</w:t>
            </w:r>
          </w:p>
        </w:tc>
        <w:tc>
          <w:tcPr>
            <w:tcW w:w="6474" w:type="dxa"/>
            <w:gridSpan w:val="18"/>
            <w:vAlign w:val="center"/>
          </w:tcPr>
          <w:p>
            <w:pPr>
              <w:ind w:right="210"/>
              <w:jc w:val="left"/>
              <w:rPr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 xml:space="preserve">是 </w:t>
            </w:r>
            <w:r>
              <w:rPr>
                <w:rFonts w:ascii="宋体" w:hAnsi="宋体" w:cs="宋体"/>
                <w:bCs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 xml:space="preserve">否， </w:t>
            </w:r>
            <w:r>
              <w:rPr>
                <w:rFonts w:ascii="宋体" w:hAnsi="宋体" w:cs="宋体"/>
                <w:bCs/>
                <w:kern w:val="0"/>
                <w:sz w:val="24"/>
                <w:szCs w:val="21"/>
              </w:rPr>
              <w:t xml:space="preserve"> 认定时间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kern w:val="0"/>
                <w:sz w:val="24"/>
                <w:szCs w:val="21"/>
                <w:u w:val="singl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220" w:type="dxa"/>
            <w:gridSpan w:val="2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1"/>
              </w:rPr>
              <w:t>五、</w:t>
            </w:r>
            <w:r>
              <w:rPr>
                <w:rFonts w:ascii="Times New Roman" w:hAnsi="Times New Roman"/>
                <w:b/>
                <w:sz w:val="24"/>
                <w:szCs w:val="21"/>
              </w:rPr>
              <w:t>经营管理指标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22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1"/>
              </w:rPr>
              <w:t>产品生产执行标准</w:t>
            </w:r>
          </w:p>
        </w:tc>
        <w:tc>
          <w:tcPr>
            <w:tcW w:w="30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□国际标准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□国家标准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□行业标准</w:t>
            </w:r>
          </w:p>
        </w:tc>
        <w:tc>
          <w:tcPr>
            <w:tcW w:w="19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Times New Roman" w:hAnsi="Times New Roman"/>
                <w:bCs/>
                <w:color w:val="333333"/>
                <w:kern w:val="0"/>
                <w:sz w:val="24"/>
                <w:szCs w:val="21"/>
              </w:rPr>
              <w:t>产品采用标准全称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270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自主品牌数量</w:t>
            </w:r>
          </w:p>
        </w:tc>
        <w:tc>
          <w:tcPr>
            <w:tcW w:w="2020" w:type="dxa"/>
            <w:gridSpan w:val="7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1"/>
              </w:rPr>
              <w:t xml:space="preserve">            个</w:t>
            </w:r>
          </w:p>
        </w:tc>
        <w:tc>
          <w:tcPr>
            <w:tcW w:w="1078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获得品牌称号</w:t>
            </w:r>
          </w:p>
        </w:tc>
        <w:tc>
          <w:tcPr>
            <w:tcW w:w="19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333333"/>
                <w:kern w:val="0"/>
                <w:sz w:val="24"/>
                <w:szCs w:val="21"/>
              </w:rPr>
              <w:t>中国驰名商标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270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9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省名牌产品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1"/>
              </w:rPr>
              <w:t xml:space="preserve">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270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9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省著名商标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1"/>
              </w:rPr>
              <w:t xml:space="preserve">      个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227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产品获得的发达国家或地区权威机构认证情况</w:t>
            </w:r>
          </w:p>
        </w:tc>
        <w:tc>
          <w:tcPr>
            <w:tcW w:w="6950" w:type="dxa"/>
            <w:gridSpan w:val="2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多选：</w:t>
            </w:r>
            <w:r>
              <w:rPr>
                <w:rFonts w:ascii="Times New Roman" w:hAnsi="Times New Roman"/>
                <w:kern w:val="0"/>
                <w:sz w:val="24"/>
                <w:szCs w:val="21"/>
              </w:rPr>
              <w:t>UL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 xml:space="preserve">□ </w:t>
            </w:r>
            <w:r>
              <w:rPr>
                <w:rFonts w:ascii="宋体" w:hAnsi="宋体"/>
                <w:kern w:val="0"/>
                <w:sz w:val="24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1"/>
              </w:rPr>
              <w:t>CSA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 xml:space="preserve">□ </w:t>
            </w:r>
            <w:r>
              <w:rPr>
                <w:rFonts w:ascii="宋体" w:hAnsi="宋体"/>
                <w:kern w:val="0"/>
                <w:sz w:val="24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1"/>
              </w:rPr>
              <w:t>ETL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 xml:space="preserve">□ </w:t>
            </w:r>
            <w:r>
              <w:rPr>
                <w:rFonts w:ascii="宋体" w:hAnsi="宋体"/>
                <w:kern w:val="0"/>
                <w:sz w:val="24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1"/>
              </w:rPr>
              <w:t>GS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□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1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其他</w:t>
            </w:r>
            <w:r>
              <w:rPr>
                <w:rFonts w:ascii="宋体" w:hAnsi="宋体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4"/>
                <w:szCs w:val="21"/>
                <w:u w:val="single"/>
              </w:rPr>
              <w:t>（请说明）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227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企业获得的管理体系认证情况</w:t>
            </w:r>
          </w:p>
        </w:tc>
        <w:tc>
          <w:tcPr>
            <w:tcW w:w="6950" w:type="dxa"/>
            <w:gridSpan w:val="2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多选：</w:t>
            </w:r>
            <w:r>
              <w:rPr>
                <w:rFonts w:ascii="Times New Roman" w:hAnsi="Times New Roman"/>
                <w:sz w:val="24"/>
              </w:rPr>
              <w:t>ISO9000</w:t>
            </w:r>
            <w:r>
              <w:rPr>
                <w:rFonts w:hint="eastAsia"/>
                <w:sz w:val="24"/>
              </w:rPr>
              <w:t xml:space="preserve">质量管理体系认证或同级认证 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 xml:space="preserve">□ </w:t>
            </w:r>
            <w:r>
              <w:rPr>
                <w:rFonts w:ascii="宋体" w:hAnsi="宋体"/>
                <w:kern w:val="0"/>
                <w:sz w:val="24"/>
                <w:szCs w:val="21"/>
              </w:rPr>
              <w:t xml:space="preserve"> </w:t>
            </w:r>
          </w:p>
          <w:p>
            <w:pPr>
              <w:ind w:firstLine="720" w:firstLineChars="30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1"/>
              </w:rPr>
              <w:t>ISO14000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环境管理体系认证 □</w:t>
            </w:r>
          </w:p>
          <w:p>
            <w:pPr>
              <w:ind w:firstLine="720" w:firstLineChars="30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OHSAS18000</w:t>
            </w:r>
            <w:r>
              <w:rPr>
                <w:rFonts w:hint="eastAsia"/>
                <w:sz w:val="24"/>
              </w:rPr>
              <w:t>职业安全健康管理体系认证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□</w:t>
            </w:r>
          </w:p>
          <w:p>
            <w:pPr>
              <w:ind w:firstLine="720" w:firstLineChars="30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其他</w:t>
            </w:r>
            <w:r>
              <w:rPr>
                <w:rFonts w:ascii="宋体" w:hAnsi="宋体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4"/>
                <w:szCs w:val="21"/>
                <w:u w:val="single"/>
              </w:rPr>
              <w:t>（请说明）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227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先进管理方式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采用情况</w:t>
            </w:r>
          </w:p>
        </w:tc>
        <w:tc>
          <w:tcPr>
            <w:tcW w:w="6950" w:type="dxa"/>
            <w:gridSpan w:val="2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 xml:space="preserve">多选：全面质量管理□ </w:t>
            </w:r>
            <w:r>
              <w:rPr>
                <w:rFonts w:ascii="宋体" w:hAnsi="宋体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 xml:space="preserve">六西格玛管理□ </w:t>
            </w:r>
            <w:r>
              <w:rPr>
                <w:rFonts w:ascii="宋体" w:hAnsi="宋体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  <w:szCs w:val="21"/>
              </w:rPr>
              <w:t>5s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管理□</w:t>
            </w:r>
          </w:p>
          <w:p>
            <w:pPr>
              <w:ind w:firstLine="720" w:firstLineChars="30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 xml:space="preserve">精益生产管理□ </w:t>
            </w:r>
            <w:r>
              <w:rPr>
                <w:rFonts w:ascii="宋体" w:hAnsi="宋体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</w:rPr>
              <w:t>卓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越绩效管理□</w:t>
            </w:r>
          </w:p>
          <w:p>
            <w:pPr>
              <w:ind w:firstLine="720" w:firstLineChars="30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其他</w:t>
            </w:r>
            <w:r>
              <w:rPr>
                <w:rFonts w:ascii="宋体" w:hAnsi="宋体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4"/>
                <w:szCs w:val="21"/>
                <w:u w:val="single"/>
              </w:rPr>
              <w:t>（请说明）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20" w:type="dxa"/>
            <w:gridSpan w:val="25"/>
            <w:vAlign w:val="bottom"/>
          </w:tcPr>
          <w:p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（是/否）建立规范化的顾客满意度评测机制，</w:t>
            </w:r>
            <w:r>
              <w:rPr>
                <w:rFonts w:ascii="宋体" w:hAnsi="宋体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（是/否）建立产品追溯机制。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67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  <w:szCs w:val="21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重要指标</w:t>
            </w:r>
          </w:p>
        </w:tc>
        <w:tc>
          <w:tcPr>
            <w:tcW w:w="3081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  <w:szCs w:val="21"/>
                <w:highlight w:val="yellow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2</w:t>
            </w:r>
            <w:r>
              <w:rPr>
                <w:rFonts w:ascii="Times New Roman" w:hAnsi="Times New Roman"/>
                <w:sz w:val="24"/>
                <w:szCs w:val="21"/>
              </w:rPr>
              <w:t>01</w:t>
            </w:r>
            <w:r>
              <w:rPr>
                <w:rFonts w:hint="eastAsia" w:ascii="Times New Roman" w:hAnsi="Times New Roman"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24"/>
                <w:szCs w:val="21"/>
              </w:rPr>
              <w:t>年</w:t>
            </w:r>
          </w:p>
        </w:tc>
        <w:tc>
          <w:tcPr>
            <w:tcW w:w="346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  <w:szCs w:val="21"/>
                <w:highlight w:val="yellow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2</w:t>
            </w:r>
            <w:r>
              <w:rPr>
                <w:rFonts w:ascii="Times New Roman" w:hAnsi="Times New Roman"/>
                <w:sz w:val="24"/>
                <w:szCs w:val="21"/>
              </w:rPr>
              <w:t>01</w:t>
            </w:r>
            <w:r>
              <w:rPr>
                <w:rFonts w:hint="eastAsia" w:ascii="Times New Roman" w:hAnsi="Times New Roman"/>
                <w:sz w:val="24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 w:val="24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67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  <w:szCs w:val="21"/>
                <w:highlight w:val="yellow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质量管理体系认证率</w:t>
            </w:r>
            <w:r>
              <w:rPr>
                <w:rStyle w:val="7"/>
                <w:rFonts w:ascii="Times New Roman" w:hAnsi="Times New Roman" w:cs="Times New Roman"/>
                <w:sz w:val="24"/>
              </w:rPr>
              <w:footnoteReference w:id="1"/>
            </w:r>
          </w:p>
        </w:tc>
        <w:tc>
          <w:tcPr>
            <w:tcW w:w="3081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  <w:szCs w:val="21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%</w:t>
            </w:r>
          </w:p>
        </w:tc>
        <w:tc>
          <w:tcPr>
            <w:tcW w:w="346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  <w:szCs w:val="21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67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  <w:szCs w:val="21"/>
                <w:highlight w:val="yellow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产品监督抽查合格率</w:t>
            </w:r>
            <w:r>
              <w:rPr>
                <w:rStyle w:val="7"/>
                <w:rFonts w:ascii="Times New Roman" w:hAnsi="Times New Roman" w:cs="Times New Roman"/>
                <w:sz w:val="24"/>
              </w:rPr>
              <w:footnoteReference w:id="2"/>
            </w:r>
          </w:p>
        </w:tc>
        <w:tc>
          <w:tcPr>
            <w:tcW w:w="3081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  <w:szCs w:val="21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%</w:t>
            </w:r>
          </w:p>
        </w:tc>
        <w:tc>
          <w:tcPr>
            <w:tcW w:w="346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  <w:szCs w:val="21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67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  <w:szCs w:val="21"/>
                <w:highlight w:val="yellow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出口商品检验合格率</w:t>
            </w:r>
            <w:r>
              <w:rPr>
                <w:rStyle w:val="7"/>
                <w:rFonts w:ascii="Times New Roman" w:hAnsi="Times New Roman" w:cs="Times New Roman"/>
                <w:sz w:val="24"/>
              </w:rPr>
              <w:footnoteReference w:id="3"/>
            </w:r>
          </w:p>
        </w:tc>
        <w:tc>
          <w:tcPr>
            <w:tcW w:w="3081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  <w:szCs w:val="21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%</w:t>
            </w:r>
          </w:p>
        </w:tc>
        <w:tc>
          <w:tcPr>
            <w:tcW w:w="346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  <w:szCs w:val="21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7" w:hRule="exact"/>
          <w:jc w:val="center"/>
        </w:trPr>
        <w:tc>
          <w:tcPr>
            <w:tcW w:w="2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企业详细情况介绍</w:t>
            </w:r>
          </w:p>
        </w:tc>
        <w:tc>
          <w:tcPr>
            <w:tcW w:w="654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包括但不限于以下内容: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一、企业经营管理概况，涵盖企业所从事的细分领域，专注细分领域时间，企业在从事细分领域的地位，企业经营战略，管理团队，法人治理结构等。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二、企业主营产品情况，包括：产品在相关产业链中的位置及地位，近3年产品销售情况，主要客户群及销售地，企业主要竞争对手及与之对比情况，产品关键性能指标、能耗指标及与国际国内领先水平的对比情况，产品主要加工工艺、技术及与国际国内领先水平的对比情况，知识产权积累和运用情况，参与或主导相关产品领域国际国内相关技术、工艺等标准的制定情况。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三、企业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创新基本情况，包括：企业技术研发机构建设情况，研发经费的保障情况及激励机制，研发创新带头人及创新团队情况，创新人才培养情况等。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四、企业制度建设基本情况，包括：企业品牌培育相关制度、产品质量保障相关制度，知识产权保障制度，企业生产安全保障相关制度，应对各类风险机制等。</w:t>
            </w:r>
          </w:p>
          <w:p>
            <w:pPr>
              <w:widowControl/>
              <w:jc w:val="left"/>
              <w:rPr>
                <w:rFonts w:ascii="Times New Roman" w:hAnsi="Times New Roman" w:eastAsia="方正黑体_GBK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（此项可另附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1"/>
              </w:rPr>
              <w:t>页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2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1"/>
              </w:rPr>
              <w:t>企业审核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szCs w:val="21"/>
              </w:rPr>
              <w:t>人：</w:t>
            </w: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1"/>
              </w:rPr>
              <w:t>(必填)</w:t>
            </w: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1"/>
              </w:rPr>
              <w:t>审核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szCs w:val="21"/>
              </w:rPr>
              <w:t>人电话（手机）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1"/>
              </w:rPr>
              <w:t>(必填)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exact"/>
          <w:jc w:val="center"/>
        </w:trPr>
        <w:tc>
          <w:tcPr>
            <w:tcW w:w="2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企业是否为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  <w:lang w:eastAsia="zh-CN"/>
              </w:rPr>
              <w:t>省级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“专精特新”中小企业</w:t>
            </w:r>
          </w:p>
        </w:tc>
        <w:tc>
          <w:tcPr>
            <w:tcW w:w="654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958"/>
              <w:rPr>
                <w:rFonts w:ascii="仿宋_GB2312"/>
                <w:sz w:val="24"/>
              </w:rPr>
            </w:pPr>
          </w:p>
          <w:p>
            <w:pPr>
              <w:ind w:right="958"/>
              <w:rPr>
                <w:rFonts w:ascii="仿宋_GB2312"/>
                <w:sz w:val="24"/>
              </w:rPr>
            </w:pPr>
          </w:p>
          <w:p>
            <w:pPr>
              <w:ind w:right="958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（由各</w:t>
            </w:r>
            <w:r>
              <w:rPr>
                <w:rFonts w:hint="eastAsia" w:ascii="仿宋_GB2312"/>
                <w:sz w:val="24"/>
                <w:lang w:eastAsia="zh-CN"/>
              </w:rPr>
              <w:t>市</w:t>
            </w:r>
            <w:r>
              <w:rPr>
                <w:rFonts w:hint="eastAsia" w:ascii="仿宋_GB2312"/>
                <w:sz w:val="24"/>
              </w:rPr>
              <w:t>级中小企业主管部门填写）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exact"/>
          <w:jc w:val="center"/>
        </w:trPr>
        <w:tc>
          <w:tcPr>
            <w:tcW w:w="2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1"/>
              </w:rPr>
              <w:t>推荐单位意见</w:t>
            </w:r>
          </w:p>
        </w:tc>
        <w:tc>
          <w:tcPr>
            <w:tcW w:w="654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ind w:right="96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</w:p>
          <w:p>
            <w:pPr>
              <w:spacing w:line="800" w:lineRule="exact"/>
              <w:ind w:right="96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推荐单位（公章）：</w:t>
            </w:r>
          </w:p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sz w:val="24"/>
              </w:rPr>
              <w:t xml:space="preserve">                      日  期：</w:t>
            </w:r>
          </w:p>
        </w:tc>
      </w:tr>
    </w:tbl>
    <w:p>
      <w:r>
        <w:rPr>
          <w:rFonts w:hint="eastAsia" w:ascii="黑体" w:eastAsia="黑体" w:cs="黑体"/>
          <w:sz w:val="24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</w:pPr>
    <w:r>
      <w:rPr>
        <w:sz w:val="28"/>
      </w:rPr>
      <w:fldChar w:fldCharType="begin"/>
    </w:r>
    <w:r>
      <w:rPr>
        <w:rStyle w:val="6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6"/>
        <w:sz w:val="28"/>
      </w:rPr>
      <w:t>- 1 -</w:t>
    </w:r>
    <w:r>
      <w:rPr>
        <w:sz w:val="28"/>
      </w:rPr>
      <w:fldChar w:fldCharType="end"/>
    </w:r>
  </w:p>
  <w:p>
    <w:pPr>
      <w:pStyle w:val="2"/>
      <w:ind w:right="360" w:firstLine="360" w:firstLineChars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6s1RdAAAAADAQAADwAAAAAAAAABACAAAAAiAAAAZHJzL2Rvd25yZXYueG1sUEsBAhQAFAAAAAgA&#10;h07iQP2B7+S7AQAAUQMAAA4AAAAAAAAAAQAgAAAAHwEAAGRycy9lMm9Eb2MueG1sUEsFBgAAAAAG&#10;AAYAWQEAAEw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</w:pPr>
      <w:r>
        <w:rPr>
          <w:rStyle w:val="7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4754-2011)》的大类行业填写所属行业。</w:t>
      </w:r>
    </w:p>
  </w:footnote>
  <w:footnote w:id="1"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Style w:val="7"/>
          <w:rFonts w:ascii="Times New Roman" w:hAnsi="Times New Roman" w:cs="Times New Roman"/>
        </w:rPr>
        <w:footnoteRef/>
      </w:r>
      <w:r>
        <w:t xml:space="preserve"> 质量管理体系认证率是指</w:t>
      </w:r>
      <w:r>
        <w:rPr>
          <w:rFonts w:eastAsia="方正仿宋简体"/>
          <w:snapToGrid w:val="0"/>
          <w:color w:val="000000"/>
          <w:kern w:val="0"/>
          <w:szCs w:val="21"/>
        </w:rPr>
        <w:t>每亿元工业产值中质量管理体系认证证书的比例。</w:t>
      </w:r>
    </w:p>
  </w:footnote>
  <w:footnote w:id="2"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Style w:val="7"/>
          <w:rFonts w:ascii="Times New Roman" w:hAnsi="Times New Roman" w:cs="Times New Roman"/>
        </w:rPr>
        <w:footnoteRef/>
      </w:r>
      <w:r>
        <w:t xml:space="preserve"> 产品监督抽查合格率是指</w:t>
      </w:r>
      <w:r>
        <w:rPr>
          <w:rFonts w:hint="eastAsia"/>
        </w:rPr>
        <w:t>指生产商品总额中，合格品商品额所占的比率</w:t>
      </w:r>
      <w:r>
        <w:rPr>
          <w:rFonts w:eastAsia="方正仿宋简体"/>
          <w:snapToGrid w:val="0"/>
          <w:color w:val="000000"/>
          <w:kern w:val="0"/>
          <w:szCs w:val="21"/>
        </w:rPr>
        <w:t>。</w:t>
      </w:r>
    </w:p>
  </w:footnote>
  <w:footnote w:id="3"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Style w:val="7"/>
          <w:rFonts w:ascii="Times New Roman" w:hAnsi="Times New Roman" w:cs="Times New Roman"/>
        </w:rPr>
        <w:footnoteRef/>
      </w:r>
      <w:r>
        <w:t xml:space="preserve"> </w:t>
      </w:r>
      <w:r>
        <w:rPr>
          <w:rFonts w:eastAsia="方正仿宋简体"/>
          <w:snapToGrid w:val="0"/>
          <w:color w:val="000000"/>
          <w:kern w:val="0"/>
          <w:szCs w:val="21"/>
        </w:rPr>
        <w:t>出口商品检验合格率是指出口商品总额中，合格品商品额所占的比例。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A615B"/>
    <w:rsid w:val="618A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6">
    <w:name w:val="page number"/>
    <w:basedOn w:val="5"/>
    <w:uiPriority w:val="0"/>
  </w:style>
  <w:style w:type="character" w:styleId="7">
    <w:name w:val="footnote reference"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2020-03-19T02:37:00Z</dcterms:created>
  <dc:creator>Administrator</dc:creator>
  <cp:lastModifiedBy>Administrator</cp:lastModifiedBy>
  <dcterms:modified xsi:type="dcterms:W3CDTF">2020-03-19T02:39:02Z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