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79" w:lineRule="exact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2020年度临汾市重点研发计划（农业与社会发展领域）项目申报指南</w:t>
      </w:r>
      <w:bookmarkStart w:id="0" w:name="_GoBack"/>
      <w:bookmarkEnd w:id="0"/>
    </w:p>
    <w:p>
      <w:pPr>
        <w:shd w:val="solid" w:color="FFFFFF" w:fill="auto"/>
        <w:autoSpaceDN w:val="0"/>
        <w:spacing w:line="579" w:lineRule="exact"/>
        <w:jc w:val="lef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 xml:space="preserve">   </w:t>
      </w:r>
      <w:r>
        <w:rPr>
          <w:rFonts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年临汾市农业和社会发展领域，要以习近平新时代中国特色社会主义思想为指导，按照我省“四为四高两同步”总体思路和要求和市委“1343”工作思路，深入实施创新驱动发展战略和乡村振兴战略，以农业高新产业培育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社会发展等方面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技术研发，推进我市现代农业及社会发展。现将</w:t>
      </w:r>
      <w:r>
        <w:rPr>
          <w:rFonts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20年度临汾市农业与社会发展领域重点研发计划申报指南发布如下：</w:t>
      </w:r>
    </w:p>
    <w:p>
      <w:pPr>
        <w:shd w:val="solid" w:color="FFFFFF" w:fill="auto"/>
        <w:autoSpaceDN w:val="0"/>
        <w:spacing w:line="579" w:lineRule="exact"/>
        <w:ind w:firstLine="640" w:firstLineChars="200"/>
        <w:jc w:val="left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一、</w:t>
      </w:r>
      <w:r>
        <w:rPr>
          <w:rFonts w:hint="eastAsia" w:ascii="黑体" w:hAnsi="黑体" w:eastAsia="黑体" w:cs="楷体"/>
          <w:bCs/>
          <w:sz w:val="32"/>
          <w:szCs w:val="32"/>
          <w:shd w:val="clear" w:color="auto" w:fill="FFFFFF"/>
        </w:rPr>
        <w:t>支持范围</w:t>
      </w:r>
    </w:p>
    <w:p>
      <w:pPr>
        <w:shd w:val="solid" w:color="FFFFFF" w:fill="auto"/>
        <w:autoSpaceDN w:val="0"/>
        <w:spacing w:line="579" w:lineRule="exact"/>
        <w:ind w:firstLine="472" w:firstLineChars="147"/>
        <w:rPr>
          <w:rFonts w:cs="楷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</w:pPr>
      <w:r>
        <w:rPr>
          <w:rFonts w:hint="eastAsia" w:cs="楷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（一）农业领域</w:t>
      </w:r>
    </w:p>
    <w:p>
      <w:pPr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抗旱节水生化制剂开发与应用；有机旱作特色农业绿色栽培技术研发；有机旱作特色农业绿色生产关键技术研发；有机旱作农业技术集成示范；十大产业集群农产品精深加工技术研发；菌种研发；污染耕地安全利用与治理修复技术研究应用；特色农产品提质增效研究；农产品贮藏保鲜和精深加工研究；特色果蔬专用品种轻简化栽培技术示范；功能杂粮高产高效栽培与绿色防控技术示范；杂粮作物有机高效栽培技术集成示范，杂粮深加工技术研究及产品研发；主要农作物新品种培育及其配套栽培技术集成与示范；粮食作物节本增效与标准化栽培技术研究；畜禽规模化养殖高效生产与重大疫病防控等关键技术研究；主要畜禽规模化、标准化、现代低碳养殖技术研发；绿色农业新能源农机新产品研发；设施农业智能化控制、远程监控技术；智慧农业科技孵化与示范。</w:t>
      </w:r>
    </w:p>
    <w:p>
      <w:pPr>
        <w:spacing w:line="579" w:lineRule="exact"/>
        <w:ind w:firstLine="629" w:firstLineChars="196"/>
        <w:rPr>
          <w:rFonts w:cs="黑体" w:asciiTheme="majorEastAsia" w:hAnsiTheme="majorEastAsia" w:eastAsiaTheme="majorEastAsia"/>
          <w:b/>
          <w:color w:val="000000"/>
          <w:kern w:val="0"/>
          <w:sz w:val="32"/>
          <w:szCs w:val="32"/>
        </w:rPr>
      </w:pPr>
      <w:r>
        <w:rPr>
          <w:rFonts w:hint="eastAsia" w:cs="楷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（二）</w:t>
      </w:r>
      <w:r>
        <w:rPr>
          <w:rFonts w:hint="eastAsia" w:cs="黑体" w:asciiTheme="majorEastAsia" w:hAnsiTheme="majorEastAsia" w:eastAsiaTheme="majorEastAsia"/>
          <w:b/>
          <w:color w:val="000000"/>
          <w:kern w:val="0"/>
          <w:sz w:val="32"/>
          <w:szCs w:val="32"/>
        </w:rPr>
        <w:t>社会发展领域</w:t>
      </w:r>
    </w:p>
    <w:p>
      <w:pPr>
        <w:spacing w:line="579" w:lineRule="exact"/>
        <w:ind w:firstLine="642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1.生态环境</w:t>
      </w:r>
    </w:p>
    <w:p>
      <w:pPr>
        <w:spacing w:line="579" w:lineRule="exact"/>
        <w:ind w:firstLine="642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（1）水污染防治。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典型河流水环境污染成因与河流水环境承载能力研究;汾河流域水环境综合治理技术集成研究;特殊工业废水处理新工艺、新技术研发；城市生活污水深度脱氮工艺技术研究、垃圾渗滤液废水处理关键技术研究。</w:t>
      </w:r>
    </w:p>
    <w:p>
      <w:pPr>
        <w:spacing w:line="579" w:lineRule="exact"/>
        <w:ind w:firstLine="642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（2）大气污染防治。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重点区域大气重污染成因与区域大气环境管控技术研究；焦化、煤化工、冶金等重点行业大气污染物治理关键技术研究；焦化行业挥发性有机物污染管控技术研究;城市大气降尘污染特征与管控技术研究、散煤清洁燃烧关键技术研究。</w:t>
      </w:r>
    </w:p>
    <w:p>
      <w:pPr>
        <w:spacing w:line="579" w:lineRule="exact"/>
        <w:ind w:firstLine="642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（3）土壤污染防治。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土壤环境容量与承载能力、污染物迁移转化规律、污染生态效应，以及土壤污染风险管控、治理与修复技术研究。大宗工业固体废物填埋污染管控技术、典型工业污染场地治理修复技术、工业窑炉协同处置固体废物关键技术研究;面源污染关键技术研究；绿色快递地包装、可降解材料技术研发与应用。</w:t>
      </w:r>
    </w:p>
    <w:p>
      <w:pPr>
        <w:spacing w:line="579" w:lineRule="exact"/>
        <w:ind w:firstLine="642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（4）生态修复与治理。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汾河流域生态修复技术研发;典型矿区生态修复技术研究;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汾河流域氮磷循环特征与污染机制研究;汾河流域生态调水与水环境治理协同调控技术研究。</w:t>
      </w:r>
    </w:p>
    <w:p>
      <w:pPr>
        <w:spacing w:line="579" w:lineRule="exact"/>
        <w:ind w:firstLine="642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2、临床医学、食品安全、公共安全等重点领域技术研发</w:t>
      </w:r>
    </w:p>
    <w:p>
      <w:pPr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西医结合诊疗关键技术研究；中西医预防治疗常见病、多发病及重大疾病的研究及其临床应用；残疾预防、健康养老养生、艾滋病、职业病、结核病、地方病、疫苗管控等技术研究;新生儿出生缺陷的预防与干预新技术研发与应用；食品安全监测、检验等技术研发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交通安全、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重污染天气、有毒有害气体泄漏等监测预警关键技术研发。</w:t>
      </w:r>
    </w:p>
    <w:p>
      <w:pPr>
        <w:shd w:val="solid" w:color="FFFFFF" w:fill="auto"/>
        <w:autoSpaceDN w:val="0"/>
        <w:spacing w:line="579" w:lineRule="exact"/>
        <w:ind w:firstLine="640" w:firstLineChars="200"/>
        <w:jc w:val="left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</w:rPr>
        <w:t>二、申报要求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、申报单位为在我市境内注册，具有独立法人资格且无不良信用记录的企事业单位；须具备较强的科研能力、必要的研发条件和较强的产业化能力。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、项目负责人具有较高的专业技术水平和开拓创新意识、较强的组织协调能力和良好的信誉，有与项目相关的工作经历。项目负责人须具有中级以上技术职称（含中级）。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鼓励产学研合作，优先支持以企业为主体，联合高等院校、科研院所等单位共同申报。项目的组织实施应聚焦研发创新，强化重大瓶颈技术突破、共性关键技术研发等各项任务间的统筹衔接，注重知识产权创造、人才培养、科技平台建设，集中力量，联合攻关。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黑体" w:hAnsi="黑体" w:eastAsia="黑体" w:cs="仿宋"/>
          <w:color w:val="333333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"/>
          <w:color w:val="333333"/>
          <w:sz w:val="32"/>
          <w:szCs w:val="32"/>
        </w:rPr>
        <w:t>、联系人及联系方式：</w:t>
      </w:r>
    </w:p>
    <w:p>
      <w:pPr>
        <w:shd w:val="solid" w:color="FFFFFF" w:fill="auto"/>
        <w:autoSpaceDN w:val="0"/>
        <w:spacing w:line="579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联系人：农村与社会发展科技科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shd w:val="solid" w:color="FFFFFF" w:fill="auto"/>
        <w:autoSpaceDN w:val="0"/>
        <w:spacing w:line="579" w:lineRule="exact"/>
        <w:ind w:firstLine="6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乔宝恒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乔洁婷 </w:t>
      </w:r>
    </w:p>
    <w:p>
      <w:pPr>
        <w:shd w:val="solid" w:color="FFFFFF" w:fill="auto"/>
        <w:autoSpaceDN w:val="0"/>
        <w:spacing w:line="579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联系电话：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0357-2100981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F9"/>
    <w:rsid w:val="00036C21"/>
    <w:rsid w:val="00081239"/>
    <w:rsid w:val="00095231"/>
    <w:rsid w:val="000E6A4D"/>
    <w:rsid w:val="00192ADE"/>
    <w:rsid w:val="00193F78"/>
    <w:rsid w:val="0019765C"/>
    <w:rsid w:val="001A5B2F"/>
    <w:rsid w:val="0021508C"/>
    <w:rsid w:val="0022429D"/>
    <w:rsid w:val="0028354A"/>
    <w:rsid w:val="00290282"/>
    <w:rsid w:val="002B43AE"/>
    <w:rsid w:val="002D6A2F"/>
    <w:rsid w:val="00314852"/>
    <w:rsid w:val="00321554"/>
    <w:rsid w:val="003255BA"/>
    <w:rsid w:val="00362021"/>
    <w:rsid w:val="0036695C"/>
    <w:rsid w:val="00366E8C"/>
    <w:rsid w:val="00375957"/>
    <w:rsid w:val="003A1C8A"/>
    <w:rsid w:val="003A5150"/>
    <w:rsid w:val="003C21EB"/>
    <w:rsid w:val="003D0765"/>
    <w:rsid w:val="00435CAA"/>
    <w:rsid w:val="0044517A"/>
    <w:rsid w:val="00457E51"/>
    <w:rsid w:val="00457F48"/>
    <w:rsid w:val="00465448"/>
    <w:rsid w:val="00496655"/>
    <w:rsid w:val="004B386B"/>
    <w:rsid w:val="004C0322"/>
    <w:rsid w:val="004D2D86"/>
    <w:rsid w:val="004E4500"/>
    <w:rsid w:val="004E696F"/>
    <w:rsid w:val="005322B7"/>
    <w:rsid w:val="0054295F"/>
    <w:rsid w:val="0055086A"/>
    <w:rsid w:val="00557D2E"/>
    <w:rsid w:val="00597321"/>
    <w:rsid w:val="005B0A54"/>
    <w:rsid w:val="005F31AF"/>
    <w:rsid w:val="00620066"/>
    <w:rsid w:val="00640783"/>
    <w:rsid w:val="00670344"/>
    <w:rsid w:val="006765A8"/>
    <w:rsid w:val="00681620"/>
    <w:rsid w:val="006D6000"/>
    <w:rsid w:val="00727439"/>
    <w:rsid w:val="007301BA"/>
    <w:rsid w:val="00760E19"/>
    <w:rsid w:val="00761B39"/>
    <w:rsid w:val="007937C9"/>
    <w:rsid w:val="00794D67"/>
    <w:rsid w:val="007D1740"/>
    <w:rsid w:val="007F740C"/>
    <w:rsid w:val="008165BE"/>
    <w:rsid w:val="008565F3"/>
    <w:rsid w:val="00886124"/>
    <w:rsid w:val="00897D0A"/>
    <w:rsid w:val="008F6568"/>
    <w:rsid w:val="0091308F"/>
    <w:rsid w:val="00972813"/>
    <w:rsid w:val="009729ED"/>
    <w:rsid w:val="00986CDE"/>
    <w:rsid w:val="009A79BA"/>
    <w:rsid w:val="009D7D9D"/>
    <w:rsid w:val="009E39F6"/>
    <w:rsid w:val="00A307C8"/>
    <w:rsid w:val="00A62B4C"/>
    <w:rsid w:val="00A85B5E"/>
    <w:rsid w:val="00AD0C70"/>
    <w:rsid w:val="00AD715E"/>
    <w:rsid w:val="00B10008"/>
    <w:rsid w:val="00B10FD7"/>
    <w:rsid w:val="00B37065"/>
    <w:rsid w:val="00B50D01"/>
    <w:rsid w:val="00B52939"/>
    <w:rsid w:val="00B53CD8"/>
    <w:rsid w:val="00B7495C"/>
    <w:rsid w:val="00B8565E"/>
    <w:rsid w:val="00B958C0"/>
    <w:rsid w:val="00BA119B"/>
    <w:rsid w:val="00BB4DA6"/>
    <w:rsid w:val="00BC0CED"/>
    <w:rsid w:val="00BD161D"/>
    <w:rsid w:val="00C34AF5"/>
    <w:rsid w:val="00C34BAE"/>
    <w:rsid w:val="00C664CF"/>
    <w:rsid w:val="00D02C8F"/>
    <w:rsid w:val="00D13910"/>
    <w:rsid w:val="00D40D8E"/>
    <w:rsid w:val="00D421F9"/>
    <w:rsid w:val="00D6496A"/>
    <w:rsid w:val="00D9334C"/>
    <w:rsid w:val="00DA6BDA"/>
    <w:rsid w:val="00DB0AEF"/>
    <w:rsid w:val="00DF363F"/>
    <w:rsid w:val="00E1281C"/>
    <w:rsid w:val="00E27B8E"/>
    <w:rsid w:val="00E60CD9"/>
    <w:rsid w:val="00E6596D"/>
    <w:rsid w:val="00E8145D"/>
    <w:rsid w:val="00E97042"/>
    <w:rsid w:val="00EA0177"/>
    <w:rsid w:val="00EA0EB2"/>
    <w:rsid w:val="00EA55E1"/>
    <w:rsid w:val="00F17841"/>
    <w:rsid w:val="00F309B7"/>
    <w:rsid w:val="00F43D81"/>
    <w:rsid w:val="00F50467"/>
    <w:rsid w:val="00F5554D"/>
    <w:rsid w:val="00FA1014"/>
    <w:rsid w:val="00FA15CC"/>
    <w:rsid w:val="00FA7EC5"/>
    <w:rsid w:val="00FB6753"/>
    <w:rsid w:val="00FE2D75"/>
    <w:rsid w:val="00FF1FAE"/>
    <w:rsid w:val="074D0D3F"/>
    <w:rsid w:val="0FF2B6DF"/>
    <w:rsid w:val="176C4088"/>
    <w:rsid w:val="178F33CE"/>
    <w:rsid w:val="1C7538B5"/>
    <w:rsid w:val="2BDEC73F"/>
    <w:rsid w:val="2FDD9416"/>
    <w:rsid w:val="2FF95541"/>
    <w:rsid w:val="35CF82C8"/>
    <w:rsid w:val="3FD3CC72"/>
    <w:rsid w:val="4F6FCEAC"/>
    <w:rsid w:val="57BF8118"/>
    <w:rsid w:val="605E59DD"/>
    <w:rsid w:val="6D3F0405"/>
    <w:rsid w:val="6F012DAA"/>
    <w:rsid w:val="6F9FE46A"/>
    <w:rsid w:val="6FFB0C68"/>
    <w:rsid w:val="715F3310"/>
    <w:rsid w:val="75DE6A6E"/>
    <w:rsid w:val="777B6013"/>
    <w:rsid w:val="77E70012"/>
    <w:rsid w:val="7F3B7E14"/>
    <w:rsid w:val="7F7EB0B1"/>
    <w:rsid w:val="7FB84D4C"/>
    <w:rsid w:val="7FED1D4E"/>
    <w:rsid w:val="7FF37011"/>
    <w:rsid w:val="7FFD8E70"/>
    <w:rsid w:val="AD333569"/>
    <w:rsid w:val="B7FFB930"/>
    <w:rsid w:val="BBDFDFBE"/>
    <w:rsid w:val="BE3D6943"/>
    <w:rsid w:val="CB773C28"/>
    <w:rsid w:val="DBFF657B"/>
    <w:rsid w:val="DC5A1705"/>
    <w:rsid w:val="DFBF2F06"/>
    <w:rsid w:val="DFEFCEAF"/>
    <w:rsid w:val="DFFE211B"/>
    <w:rsid w:val="EBFD3DA8"/>
    <w:rsid w:val="EF5F045B"/>
    <w:rsid w:val="F57F2C29"/>
    <w:rsid w:val="FE7FFC17"/>
    <w:rsid w:val="FF8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1970</Words>
  <Characters>91</Characters>
  <Lines>1</Lines>
  <Paragraphs>4</Paragraphs>
  <TotalTime>16</TotalTime>
  <ScaleCrop>false</ScaleCrop>
  <LinksUpToDate>false</LinksUpToDate>
  <CharactersWithSpaces>2057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hp</dc:creator>
  <cp:lastModifiedBy>user</cp:lastModifiedBy>
  <cp:lastPrinted>2020-09-29T02:50:00Z</cp:lastPrinted>
  <dcterms:modified xsi:type="dcterms:W3CDTF">2020-09-30T11:46:48Z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