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2020年度临汾市科技成果转化引导专项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项目申报指南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临汾市</w:t>
      </w:r>
      <w:r>
        <w:rPr>
          <w:rFonts w:hint="eastAsia" w:ascii="仿宋" w:hAnsi="仿宋" w:eastAsia="仿宋" w:cs="仿宋"/>
          <w:sz w:val="32"/>
          <w:szCs w:val="32"/>
        </w:rPr>
        <w:t>科技成果转化引导专项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（第三批）</w:t>
      </w: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”创新工程，聚焦“六新”项目，加快产学研深度融合发展，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转移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仿宋"/>
          <w:sz w:val="32"/>
          <w:szCs w:val="32"/>
        </w:rPr>
        <w:t>转化，形成新工艺、新材料、新产品和新装备等，显著提高产业技术水平，全面提升产业自主创新能力，为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经济社会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高质量</w:t>
      </w:r>
      <w:r>
        <w:rPr>
          <w:rFonts w:hint="eastAsia" w:ascii="仿宋" w:hAnsi="仿宋" w:eastAsia="仿宋" w:cs="仿宋"/>
          <w:sz w:val="32"/>
          <w:szCs w:val="32"/>
        </w:rPr>
        <w:t>发展提供有力支撑。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支持方式及要求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年度市科技成果转化引导专项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（第三批）分自选项目和公共服务平台进行支持。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（一）自选项目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支持近五年来取得的拥有新品种审定证书、有效自主知识产权、获得国家或省部级科技奖励、通过科技成果鉴定或评价等国内外优秀科技成果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宋体" w:hAnsi="宋体" w:eastAsia="仿宋" w:cs="仿宋"/>
          <w:kern w:val="0"/>
          <w:sz w:val="32"/>
          <w:szCs w:val="32"/>
          <w:lang w:val="en-US" w:eastAsia="zh-CN" w:bidi="ar"/>
        </w:rPr>
        <w:t>遴选一批技术先进且具有应用前景的科技成果在</w:t>
      </w:r>
      <w:r>
        <w:rPr>
          <w:rFonts w:hint="eastAsia" w:ascii="宋体" w:hAnsi="宋体" w:eastAsia="仿宋" w:cs="仿宋"/>
          <w:kern w:val="0"/>
          <w:sz w:val="32"/>
          <w:szCs w:val="32"/>
          <w:lang w:val="en-US" w:eastAsia="zh-CN" w:bidi="ar"/>
        </w:rPr>
        <w:t>我市</w:t>
      </w:r>
      <w:r>
        <w:rPr>
          <w:rFonts w:ascii="宋体" w:hAnsi="宋体" w:eastAsia="仿宋" w:cs="仿宋"/>
          <w:kern w:val="0"/>
          <w:sz w:val="32"/>
          <w:szCs w:val="32"/>
          <w:lang w:val="en-US" w:eastAsia="zh-CN" w:bidi="ar"/>
        </w:rPr>
        <w:t>落地转化，</w:t>
      </w:r>
      <w:r>
        <w:rPr>
          <w:rFonts w:ascii="宋体" w:hAnsi="宋体" w:eastAsia="仿宋" w:cs="宋体"/>
          <w:kern w:val="0"/>
          <w:sz w:val="32"/>
          <w:szCs w:val="24"/>
          <w:lang w:val="en-US" w:eastAsia="zh-CN" w:bidi="ar"/>
        </w:rPr>
        <w:t>以促进我</w:t>
      </w:r>
      <w:r>
        <w:rPr>
          <w:rFonts w:hint="eastAsia" w:ascii="宋体" w:hAnsi="宋体" w:eastAsia="仿宋" w:cs="宋体"/>
          <w:kern w:val="0"/>
          <w:sz w:val="32"/>
          <w:szCs w:val="24"/>
          <w:lang w:val="en-US" w:eastAsia="zh-CN" w:bidi="ar"/>
        </w:rPr>
        <w:t>市</w:t>
      </w:r>
      <w:r>
        <w:rPr>
          <w:rFonts w:ascii="宋体" w:hAnsi="宋体" w:eastAsia="仿宋" w:cs="宋体"/>
          <w:kern w:val="0"/>
          <w:sz w:val="32"/>
          <w:szCs w:val="24"/>
          <w:lang w:val="en-US" w:eastAsia="zh-CN" w:bidi="ar"/>
        </w:rPr>
        <w:t>经济社会</w:t>
      </w:r>
      <w:r>
        <w:rPr>
          <w:rFonts w:hint="eastAsia" w:ascii="宋体" w:hAnsi="宋体" w:eastAsia="仿宋" w:cs="宋体"/>
          <w:kern w:val="0"/>
          <w:sz w:val="32"/>
          <w:szCs w:val="24"/>
          <w:lang w:val="en-US" w:eastAsia="zh-CN" w:bidi="ar"/>
        </w:rPr>
        <w:t>高质量</w:t>
      </w:r>
      <w:r>
        <w:rPr>
          <w:rFonts w:ascii="宋体" w:hAnsi="宋体" w:eastAsia="仿宋" w:cs="宋体"/>
          <w:kern w:val="0"/>
          <w:sz w:val="32"/>
          <w:szCs w:val="24"/>
          <w:lang w:val="en-US" w:eastAsia="zh-CN" w:bidi="ar"/>
        </w:rPr>
        <w:t>发展。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重点支持通过产学研合作的、且无知识产权纠纷的科技成果转化项目。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公共性服务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平台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kern w:val="0"/>
          <w:sz w:val="32"/>
          <w:szCs w:val="24"/>
          <w:lang w:val="en-US" w:eastAsia="zh-CN" w:bidi="ar"/>
        </w:rPr>
        <w:t xml:space="preserve">    </w:t>
      </w:r>
      <w:r>
        <w:rPr>
          <w:rFonts w:ascii="宋体" w:hAnsi="宋体" w:eastAsia="仿宋" w:cs="宋体"/>
          <w:kern w:val="0"/>
          <w:sz w:val="32"/>
          <w:szCs w:val="24"/>
          <w:lang w:val="en-US" w:eastAsia="zh-CN" w:bidi="ar"/>
        </w:rPr>
        <w:t>引导和支持科技</w:t>
      </w:r>
      <w:r>
        <w:rPr>
          <w:rFonts w:hint="eastAsia" w:ascii="宋体" w:hAnsi="宋体" w:eastAsia="仿宋" w:cs="宋体"/>
          <w:kern w:val="0"/>
          <w:sz w:val="32"/>
          <w:szCs w:val="24"/>
          <w:lang w:val="en-US" w:eastAsia="zh-CN" w:bidi="ar"/>
        </w:rPr>
        <w:t>服务</w:t>
      </w:r>
      <w:r>
        <w:rPr>
          <w:rFonts w:ascii="宋体" w:hAnsi="宋体" w:eastAsia="仿宋" w:cs="宋体"/>
          <w:kern w:val="0"/>
          <w:sz w:val="32"/>
          <w:szCs w:val="24"/>
          <w:lang w:val="en-US" w:eastAsia="zh-CN" w:bidi="ar"/>
        </w:rPr>
        <w:t>部门和各类中介服务机构开展科技成果转移转化服务活动，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主要引导和支持科技服务部门、技术转移转化服务机构、科技成果转化示范基地积极开展面向本区域的科技成果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转化公共性服务工作。该类型项目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旨在通过财政资金的杠杆作用，撬动社会多元化资金用于公共性服务工作，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根据申报单位开展工作实际绩效和预期目标，择优立项并</w:t>
      </w:r>
      <w:r>
        <w:rPr>
          <w:rFonts w:hint="eastAsia" w:ascii="仿宋" w:hAnsi="仿宋" w:eastAsia="仿宋" w:cs="仿宋"/>
          <w:sz w:val="32"/>
          <w:szCs w:val="32"/>
        </w:rPr>
        <w:t>给予一定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</w:t>
      </w:r>
      <w:r>
        <w:rPr>
          <w:rFonts w:hint="eastAsia" w:ascii="仿宋" w:hAnsi="仿宋" w:eastAsia="仿宋" w:cs="仿宋"/>
          <w:sz w:val="32"/>
          <w:szCs w:val="32"/>
        </w:rPr>
        <w:t>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本类别无需在临汾市科技计划项目申报管理系统进行申报，只需提供纸质版材料。（申报书见附件）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申报条件和要求：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1、机构健全，管理规范，具有相应的科研和财务管理制度；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2、制定了切合本地区实际的促进科技成果转化的相关政策、措施和办法；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3、支持本地区科技成果转化和推广活动，提供相关服务，成效显著；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4、科技管理部门负责人为项目负责人。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申报材料应真实、客观，纸质材料一式三份，按顺序装订成册。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《临汾市科技成果转化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引导专项</w:t>
      </w:r>
      <w:r>
        <w:rPr>
          <w:rFonts w:hint="eastAsia" w:ascii="仿宋" w:hAnsi="仿宋" w:eastAsia="仿宋" w:cs="仿宋"/>
          <w:sz w:val="32"/>
          <w:szCs w:val="32"/>
        </w:rPr>
        <w:t>计划申报书》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项目可行性研究报告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相关附件，包括：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申报单位法人营业执照和有关资信证明；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上年度会计报表（资产负债表、损益表、现金流量表及报表附注等）和纳税等证明；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项目负责人职称证和聘书等证明材料；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产学研合作协议；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成果鉴定证书、科技奖励证书、品种审定证书、专利证书、软件著作权证书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技术转让合同或推广合作协议等；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特殊行业须提供符合该行业管理规定的相关证明材料（资质证书、产品认证、市场准入证明、安全检测报告、环评报告或文件等）；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其他相关材料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业务受理单位和联系方式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受理单位：临汾市科技局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资源配置与成果转化科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人：赵有福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张恒艳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035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7-2100895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ascii="仿宋" w:hAnsi="仿宋" w:eastAsia="仿宋" w:cs="仿宋"/>
          <w:sz w:val="32"/>
          <w:szCs w:val="32"/>
        </w:rPr>
        <w:t>lfkjjjhk@126.com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ind w:firstLine="523"/>
        <w:rPr>
          <w:rFonts w:eastAsia="宋体"/>
          <w:sz w:val="32"/>
        </w:rPr>
      </w:pPr>
    </w:p>
    <w:p>
      <w:pPr>
        <w:rPr>
          <w:rFonts w:eastAsia="宋体"/>
          <w:sz w:val="32"/>
        </w:rPr>
      </w:pPr>
    </w:p>
    <w:p>
      <w:pPr>
        <w:rPr>
          <w:rFonts w:eastAsia="宋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20102"/>
    <w:multiLevelType w:val="singleLevel"/>
    <w:tmpl w:val="5AA20102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A20149"/>
    <w:multiLevelType w:val="singleLevel"/>
    <w:tmpl w:val="5AA20149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AA2025E"/>
    <w:multiLevelType w:val="singleLevel"/>
    <w:tmpl w:val="5AA2025E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FAC10"/>
    <w:rsid w:val="3EAB0813"/>
    <w:rsid w:val="6EBFADB8"/>
    <w:rsid w:val="6F7DCA6B"/>
    <w:rsid w:val="6FFF1BF3"/>
    <w:rsid w:val="77FFD8C1"/>
    <w:rsid w:val="7FEE2E9E"/>
    <w:rsid w:val="FDEF891E"/>
    <w:rsid w:val="FFE96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2020-09-30T11:41:25Z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