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7a18a0">
      <w:pPr>
        <w:pStyle w:val="Normal"/>
        <w:rPr>
          <w:rStyle w:val="NormalCharacter"/>
          <w:b/>
          <w:bCs/>
          <w:szCs w:val="32"/>
          <w:sz w:val="32"/>
          <w:kern w:val="2"/>
          <w:lang w:bidi="ar-SA" w:eastAsia="zh-CN" w:val="en-US"/>
          <w:rFonts w:hAnsi="宋体" w:ascii="仿宋_GB2312" w:eastAsia="仿宋_GB2312" w:cs="仿宋"/>
        </w:rPr>
        <w:spacing w:lineRule="atLeast" w:line="540"/>
        <w:jc w:val="both"/>
      </w:pPr>
      <w:r w:rsidR="007a18a0" w:rsidRPr="007a18a0">
        <w:rPr>
          <w:rStyle w:val="NormalCharacter"/>
          <w:b/>
          <w:bCs/>
          <w:szCs w:val="32"/>
          <w:sz w:val="32"/>
          <w:kern w:val="2"/>
          <w:lang w:bidi="ar-SA" w:eastAsia="zh-CN" w:val="en-US"/>
          <w:rFonts w:hAnsi="宋体" w:ascii="仿宋_GB2312" w:eastAsia="仿宋_GB2312" w:cs="仿宋"/>
        </w:rPr>
        <w:t xml:space="preserve">附件8</w:t>
      </w:r>
    </w:p>
    <w:p w:rsidP="0015476a">
      <w:pPr>
        <w:pStyle w:val="Normal"/>
        <w:rPr>
          <w:rStyle w:val="NormalCharacter"/>
          <w:b/>
          <w:bCs/>
          <w:szCs w:val="44"/>
          <w:sz w:val="44"/>
          <w:kern w:val="2"/>
          <w:lang w:bidi="ar-SA" w:eastAsia="zh-CN" w:val="en-US"/>
          <w:rFonts w:hAnsi="宋体" w:ascii="宋体" w:cs="仿宋"/>
        </w:rPr>
        <w:spacing w:lineRule="atLeast" w:line="540"/>
        <w:jc w:val="center"/>
      </w:pPr>
      <w:r w:rsidR="0015476a" w:rsidRPr="0014624a">
        <w:rPr>
          <w:rStyle w:val="NormalCharacter"/>
          <w:b/>
          <w:bCs/>
          <w:szCs w:val="44"/>
          <w:sz w:val="44"/>
          <w:kern w:val="2"/>
          <w:lang w:bidi="ar-SA" w:eastAsia="zh-CN" w:val="en-US"/>
          <w:rFonts w:hAnsi="宋体" w:ascii="宋体" w:cs="仿宋"/>
        </w:rPr>
        <w:t xml:space="preserve">人才服务窗口地址</w:t>
      </w:r>
    </w:p>
    <w:tbl>
      <w:tblPr>
        <w:tblW w:w="8928" w:type="dxa"/>
        <w:tblLook w:val="00a0"/>
        <w:tblOverlap w:val="never"/>
        <w:tblpPr w:horzAnchor="margin" w:rightFromText="180" w:tblpY="469" w:leftFromText="180" w:vertAnchor="text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108" w:type="dxa"/>
          <w:right w:w="108" w:type="dxa"/>
        </w:tblCellMar>
      </w:tblPr>
      <w:tblGrid>
        <w:gridCol w:w="2088"/>
        <w:gridCol w:w="6840"/>
      </w:tblGrid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太原市级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太原市万柏林区南屯南街1号政务服务中心二层B区01、03号窗口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小店区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小店区龙城大街75号小店区政务服务中心三层人才服务窗口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迎泽区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迎泽区桃园南路52号迎泽区政务服务中心三层人才服务窗口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杏花岭区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杏花岭区北大街107号政务服务中心1号窗口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尖草坪区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尖草坪区和平北路芮城国际政务服务中心3号窗口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万柏林区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万柏林区西矿街35号万柏林区政务大厅二层56号窗口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晋源区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晋源区贞观街32号政务服务中心二层28号窗口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古交市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e4211f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古交市人力资源和社会保障局二层人才窗口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清徐县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清徐县政务服务中心三层人才服务窗口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阳曲县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阳曲县首邑北路69号阳曲县政务服务中心2层24号窗口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娄烦县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娄烦县城南区政务服务中心一层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综改区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小店区龙盛街52号盛玖大厦B座（示范区人力资源服务产业园）三层人才服务大厅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不锈钢</w:t>
            </w:r>
            <w:r w:rsidR="0014624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园区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尖草坪区钢政街太原不锈钢产业园区服务大厅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hAnsi="Calibri" w:ascii="Calibri"/>
        </w:rPr>
        <w:spacing w:lineRule="auto" w:line="240"/>
        <w:jc w:val="both"/>
      </w:pPr>
      <w:r w:rsidR="005053f8" w:rsidRPr="000266c2">
        <w:rPr>
          <w:rStyle w:val="NormalCharacter"/>
          <w:szCs w:val="24"/>
          <w:sz w:val="21"/>
          <w:kern w:val="2"/>
          <w:lang w:bidi="ar-SA" w:eastAsia="zh-CN" w:val="en-US"/>
          <w:rFonts w:hAnsi="Calibri" w:ascii="Calibri"/>
        </w:rPr>
      </w:r>
    </w:p>
    <w:sectPr>
      <w:vAlign w:val="top"/>
      <w:type w:val="nextPage"/>
      <w:headerReference r:id="rId3" w:type="default"/>
      <w:footerReference r:id="rId4" w:type="default"/>
      <w:pgSz w:w="11906" w:orient="portrait" w:h="16838"/>
      <w:pgMar w:header="851" w:bottom="1440" w:top="1440" w:right="1466" w:left="1440" w:footer="992" w:gutter="0"/>
      <w:lnNumType w:countBy="0"/>
      <w:paperSrc w:other="0" w:first="0"/>
      <w:cols w:space="425" w:num="1"/>
      <w:docGrid w:charSpace="0"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20007a87" w:usb1="80000000" w:usb2="00000008" w:usb3="00000000" w:csb0="000001ff" w:csb1="00000000"/>
  </w:font>
  <w:font w:name="仿宋_GB2312">
    <w:altName w:val="微软雅黑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宋体">
    <w:altName w:val="SimSun"/>
    <w:charset w:val="86"/>
    <w:family w:val="auto"/>
    <w:panose1 w:val="02010600030101010101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auto"/>
    <w:panose1 w:val="02010609060101010101"/>
    <w:pitch w:val="default"/>
    <w:notTrueType w:val="true"/>
    <w:sig w:usb0="00000001" w:usb1="080e0000" w:usb2="00000010" w:usb3="00000000" w:csb0="00040000" w:csb1="00000000"/>
  </w:font>
  <w:font w:name="Calibri">
    <w:altName w:val="Calibri"/>
    <w:charset w:val="00"/>
    <w:family w:val="swiss"/>
    <w:panose1 w:val="020f0502020204030204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bidi="ar-SA" w:eastAsia="zh-CN" w:val="en-US"/>
        <w:rFonts w:hAnsi="Calibri" w:ascii="Calibri"/>
      </w:rPr>
      <w:widowControl/>
      <w:tabs>
        <w:tab w:leader="none" w:pos="4153" w:val="center"/>
        <w:tab w:leader="none" w:pos="8306" w:val="right"/>
      </w:tabs>
      <w:snapToGrid w:val="0"/>
      <w:spacing w:lineRule="auto" w:line="240"/>
      <w:jc w:val="left"/>
    </w:pPr>
    <w:r w:rsidR="00b110cb">
      <w:rPr>
        <w:rStyle w:val="NormalCharacter"/>
        <w:szCs w:val="18"/>
        <w:sz w:val="18"/>
        <w:kern w:val="2"/>
        <w:lang w:bidi="ar-SA" w:eastAsia="zh-CN" w:val="en-US"/>
        <w:rFonts w:hAnsi="Calibri" w:ascii="Calibri"/>
      </w:rPr>
    </w:r>
  </w:p>
  <w:p>
    <w:pPr>
      <w:pStyle w:val="Normal"/>
      <w:rPr>
        <w:rStyle w:val="NormalCharacter"/>
        <w:szCs w:val="24"/>
        <w:sz w:val="21"/>
        <w:kern w:val="2"/>
        <w:lang w:bidi="ar-SA" w:eastAsia="zh-CN" w:val="en-US"/>
        <w:rFonts w:hAnsi="Calibri" w:ascii="Calibri"/>
      </w:rPr>
      <w:spacing w:lineRule="auto" w:line="240"/>
      <w:jc w:val="both"/>
    </w:pPr>
    <w:r w:rsidR="0028212c">
      <w:rPr>
        <w:rStyle w:val="NormalCharacter"/>
        <w:szCs w:val="24"/>
        <w:sz w:val="21"/>
        <w:kern w:val="2"/>
        <w:lang w:bidi="ar-SA" w:eastAsia="zh-CN" w:val="en-US"/>
        <w:rFonts w:hAnsi="Calibri" w:ascii="Calibri"/>
      </w:rPr>
    </w: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300429">
    <w:pPr>
      <w:pStyle w:val="Header"/>
      <w:rPr>
        <w:rStyle w:val="NormalCharacter"/>
        <w:szCs w:val="18"/>
        <w:sz w:val="18"/>
        <w:kern w:val="2"/>
        <w:lang w:bidi="ar-SA" w:eastAsia="zh-CN" w:val="en-US"/>
        <w:rFonts w:hAnsi="Calibri" w:ascii="Calibri"/>
      </w:rPr>
      <w:widowControl/>
      <w:tabs>
        <w:tab w:leader="none" w:pos="4153" w:val="center"/>
        <w:tab w:leader="none" w:pos="8306" w:val="right"/>
      </w:tabs>
      <w:snapToGrid w:val="0"/>
      <w:spacing w:lineRule="auto" w:line="240"/>
      <w:jc w:val="center"/>
      <w:pBdr>
        <w:bottom w:sz="0" w:space="0" w:color="000000" w:val="none"/>
      </w:pBdr>
    </w:pPr>
    <w:r w:rsidR="00b110cb">
      <w:rPr>
        <w:rStyle w:val="NormalCharacter"/>
        <w:szCs w:val="18"/>
        <w:sz w:val="18"/>
        <w:kern w:val="2"/>
        <w:lang w:bidi="ar-SA" w:eastAsia="zh-CN" w:val="en-US"/>
        <w:rFonts w:hAnsi="Calibri" w:ascii="Calibri"/>
      </w:rPr>
    </w:r>
  </w:p>
  <w:p>
    <w:pPr>
      <w:pStyle w:val="Normal"/>
      <w:rPr>
        <w:rStyle w:val="NormalCharacter"/>
        <w:szCs w:val="24"/>
        <w:sz w:val="21"/>
        <w:kern w:val="2"/>
        <w:lang w:bidi="ar-SA" w:eastAsia="zh-CN" w:val="en-US"/>
        <w:rFonts w:hAnsi="Calibri" w:ascii="Calibri"/>
      </w:rPr>
      <w:spacing w:lineRule="auto" w:line="240"/>
      <w:jc w:val="both"/>
    </w:pPr>
    <w:r w:rsidR="0028212c">
      <w:rPr>
        <w:rStyle w:val="NormalCharacter"/>
        <w:szCs w:val="24"/>
        <w:sz w:val="21"/>
        <w:kern w:val="2"/>
        <w:lang w:bidi="ar-SA" w:eastAsia="zh-CN" w:val="en-US"/>
        <w:rFonts w:hAnsi="Calibri" w:ascii="Calibri"/>
      </w:rPr>
    </w:r>
  </w:p>
</w:hd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pos="docEnd" w:numStart="1"/>
  <w:compat>
    <w:adjustLineHeightInTable/>
    <w:balanceSingleByteDoubleByteWidth/>
    <w:doNotExpandShiftReturn/>
    <w:doNotLeaveBackslashAlone/>
  </w:compat>
  <w:rsids>
    <w:rsid w:val="007a18a0"/>
    <w:rsid w:val="0015476a"/>
    <w:rsid w:val="0014624a"/>
    <w:rsid w:val="00300429"/>
    <w:rsid w:val="00e4211f"/>
    <w:rsid w:val="005053f8"/>
    <w:rsid w:val="000266c2"/>
    <w:rsid w:val="00b110cb"/>
    <w:rsid w:val="0028212c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bidi="ar-SA" w:eastAsia="zh-CN" w:val="en-US"/>
        <w:rFonts w:hAnsi="Calibri" w:ascii="Calibri"/>
      </w:rPr>
      <w:spacing w:lineRule="auto" w:line="240"/>
      <w:jc w:val="both"/>
    </w:pPr>
    <w:rPr>
      <w:szCs w:val="24"/>
      <w:sz w:val="21"/>
      <w:kern w:val="2"/>
      <w:lang w:bidi="ar-SA" w:eastAsia="zh-CN" w:val="en-US"/>
      <w:rFonts w:hAnsi="Calibri" w:asci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UserStyle_0">
    <w:name w:val="UserStyle_0"/>
    <w:basedOn w:val="NormalCharacter"/>
    <w:next w:val="UserStyle_0"/>
    <w:link w:val="Normal"/>
    <w:rPr>
      <w:szCs w:val="28"/>
      <w:sz w:val="28"/>
      <w:rFonts w:hAnsi="宋体" w:ascii="宋体" w:eastAsia="宋体"/>
      <w:color w:val="000000"/>
    </w:rPr>
  </w:style>
  <w:style w:type="character" w:styleId="UserStyle_1">
    <w:name w:val="UserStyle_1"/>
    <w:basedOn w:val="NormalCharacter"/>
    <w:next w:val="UserStyle_1"/>
    <w:link w:val="Normal"/>
    <w:rPr>
      <w:szCs w:val="28"/>
      <w:sz w:val="28"/>
      <w:rFonts w:hAnsi="Times New Roman" w:ascii="Times New Roman"/>
      <w:color w:val="000000"/>
    </w:r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bidi="ar-SA" w:eastAsia="zh-CN" w:val="en-US"/>
        <w:rFonts w:hAnsi="Calibri" w:ascii="Calibri"/>
      </w:rPr>
      <w:spacing w:lineRule="auto" w:line="240"/>
      <w:jc w:val="both"/>
    </w:pPr>
    <w:rPr>
      <w:szCs w:val="18"/>
      <w:sz w:val="18"/>
      <w:kern w:val="2"/>
      <w:lang w:bidi="ar-SA" w:eastAsia="zh-CN" w:val="en-US"/>
      <w:rFonts w:hAnsi="Calibri" w:ascii="Calibri"/>
    </w:rPr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bidi="ar-SA" w:eastAsia="zh-CN" w:val="en-US"/>
        <w:rFonts w:hAnsi="Calibri" w:ascii="Calibri"/>
      </w:rPr>
      <w:tabs>
        <w:tab w:leader="none" w:pos="4153" w:val="center"/>
        <w:tab w:leader="none" w:pos="8306" w:val="right"/>
      </w:tabs>
      <w:snapToGrid w:val="0"/>
      <w:spacing w:lineRule="auto" w:line="240"/>
      <w:jc w:val="center"/>
      <w:pBdr>
        <w:bottom w:sz="6" w:space="1" w:color="000000" w:val="single"/>
      </w:pBdr>
    </w:pPr>
    <w:rPr>
      <w:szCs w:val="18"/>
      <w:sz w:val="18"/>
      <w:kern w:val="2"/>
      <w:lang w:bidi="ar-SA" w:eastAsia="zh-CN" w:val="en-US"/>
      <w:rFonts w:hAnsi="Calibri" w:ascii="Calibri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bidi="ar-SA" w:eastAsia="zh-CN" w:val="en-US"/>
        <w:rFonts w:hAnsi="Calibri" w:ascii="Calibri"/>
      </w:rPr>
      <w:tabs>
        <w:tab w:leader="none" w:pos="4153" w:val="center"/>
        <w:tab w:leader="none" w:pos="8306" w:val="right"/>
      </w:tabs>
      <w:snapToGrid w:val="0"/>
      <w:spacing w:lineRule="auto" w:line="240"/>
      <w:jc w:val="left"/>
    </w:pPr>
    <w:rPr>
      <w:szCs w:val="18"/>
      <w:sz w:val="18"/>
      <w:kern w:val="2"/>
      <w:lang w:bidi="ar-SA" w:eastAsia="zh-CN" w:val="en-US"/>
      <w:rFonts w:hAnsi="Calibri" w:ascii="Calibri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7a18a0">
      <w:pPr>
        <w:pStyle w:val="Normal"/>
        <w:rPr>
          <w:rStyle w:val="NormalCharacter"/>
          <w:b/>
          <w:bCs/>
          <w:szCs w:val="32"/>
          <w:sz w:val="32"/>
          <w:kern w:val="2"/>
          <w:lang w:bidi="ar-SA" w:eastAsia="zh-CN" w:val="en-US"/>
          <w:rFonts w:hAnsi="宋体" w:ascii="仿宋_GB2312" w:eastAsia="仿宋_GB2312" w:cs="仿宋"/>
        </w:rPr>
        <w:spacing w:lineRule="atLeast" w:line="540"/>
        <w:jc w:val="both"/>
      </w:pPr>
      <w:r w:rsidR="007a18a0" w:rsidRPr="007a18a0">
        <w:rPr>
          <w:rStyle w:val="NormalCharacter"/>
          <w:b/>
          <w:bCs/>
          <w:szCs w:val="32"/>
          <w:sz w:val="32"/>
          <w:kern w:val="2"/>
          <w:lang w:bidi="ar-SA" w:eastAsia="zh-CN" w:val="en-US"/>
          <w:rFonts w:hAnsi="宋体" w:ascii="仿宋_GB2312" w:eastAsia="仿宋_GB2312" w:cs="仿宋"/>
        </w:rPr>
        <w:t xml:space="preserve">附件8</w:t>
      </w:r>
    </w:p>
    <w:p w:rsidP="0015476a">
      <w:pPr>
        <w:pStyle w:val="Normal"/>
        <w:rPr>
          <w:rStyle w:val="NormalCharacter"/>
          <w:b/>
          <w:bCs/>
          <w:szCs w:val="44"/>
          <w:sz w:val="44"/>
          <w:kern w:val="2"/>
          <w:lang w:bidi="ar-SA" w:eastAsia="zh-CN" w:val="en-US"/>
          <w:rFonts w:hAnsi="宋体" w:ascii="宋体" w:cs="仿宋"/>
        </w:rPr>
        <w:spacing w:lineRule="atLeast" w:line="540"/>
        <w:jc w:val="center"/>
      </w:pPr>
      <w:r w:rsidR="0015476a" w:rsidRPr="0014624a">
        <w:rPr>
          <w:rStyle w:val="NormalCharacter"/>
          <w:b/>
          <w:bCs/>
          <w:szCs w:val="44"/>
          <w:sz w:val="44"/>
          <w:kern w:val="2"/>
          <w:lang w:bidi="ar-SA" w:eastAsia="zh-CN" w:val="en-US"/>
          <w:rFonts w:hAnsi="宋体" w:ascii="宋体" w:cs="仿宋"/>
        </w:rPr>
        <w:t xml:space="preserve">人才服务窗口地址</w:t>
      </w:r>
    </w:p>
    <w:tbl>
      <w:tblPr>
        <w:tblW w:w="8928" w:type="dxa"/>
        <w:tblLook w:val="00a0"/>
        <w:tblOverlap w:val="never"/>
        <w:tblpPr w:horzAnchor="margin" w:rightFromText="180" w:tblpY="469" w:leftFromText="180" w:vertAnchor="text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108" w:type="dxa"/>
          <w:right w:w="108" w:type="dxa"/>
        </w:tblCellMar>
      </w:tblPr>
      <w:tblGrid>
        <w:gridCol w:w="2088"/>
        <w:gridCol w:w="6840"/>
      </w:tblGrid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太原市级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太原市政务服务中心二层B1号窗口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小店区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小店区龙城大街75号小店区政务服务中心三层人才服务窗口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迎泽区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迎泽区天泰公寓52号迎泽区政务服务中心三层人才服务窗口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杏花岭区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杏花岭区巨轮街道北大街107号政务服务中心1号窗口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尖草坪区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尖草坪区和平北路芮城国际政务服务中心3号窗口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万柏林区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万柏林区西矿街35号万柏林区政务大厅二层56号窗口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晋源区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晋源区贞观街32号政务服务中心二层28号窗口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古交市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e4211f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古交市人力资源和社会保障局二层人才窗口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清徐县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清徐县政务服务中心三层人才服务窗口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阳曲县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阳曲县首邑北路69号阳曲县政务服务中心2层24号窗口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娄烦县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e4211f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娄烦县城南区政务服务中心一层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综改区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小店区龙盛街52号盛玖大厦B座（示范区人力资源服务产业园）三层人才服务大厅</w:t>
            </w:r>
          </w:p>
        </w:tc>
      </w:tr>
      <w:tr>
        <w:trPr>
          <w:wAfter w:w="0" w:type="dxa"/>
        </w:trPr>
        <w:tc>
          <w:tcPr>
            <w:textDirection w:val="lrTb"/>
            <w:vAlign w:val="center"/>
            <w:tcW w:w="208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center"/>
            </w:pPr>
            <w:r w:rsidR="0015476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不锈钢</w:t>
            </w:r>
            <w:r w:rsidR="0014624a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园区</w:t>
            </w:r>
          </w:p>
        </w:tc>
        <w:tc>
          <w:tcPr>
            <w:textDirection w:val="lrTb"/>
            <w:vAlign w:val="center"/>
            <w:tcW w:w="684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14624a">
            <w:pPr>
              <w:pStyle w:val="Normal"/>
              <w:rPr>
                <w:rStyle w:val="NormalCharacter"/>
                <w:szCs w:val="32"/>
                <w:sz w:val="32"/>
                <w:kern w:val="2"/>
                <w:lang w:bidi="ar-SA" w:eastAsia="zh-CN" w:val="en-US"/>
                <w:rFonts w:hAnsi="仿宋" w:ascii="仿宋_GB2312" w:eastAsia="仿宋_GB2312"/>
              </w:rPr>
              <w:suppressOverlap/>
              <w:widowControl/>
              <w:framePr w:vAnchor="margin" w:y="469" w:hAnchor="text" w:hSpace="180" w:wrap="around"/>
              <w:spacing w:lineRule="exact" w:line="560"/>
              <w:jc w:val="left"/>
            </w:pPr>
            <w:r w:rsidR="00300429" w:rsidRPr="00300429">
              <w:rPr>
                <w:rStyle w:val="NormalCharacter"/>
                <w:szCs w:val="32"/>
                <w:sz w:val="32"/>
                <w:kern w:val="0"/>
                <w:lang w:bidi="ar-SA" w:eastAsia="zh-CN" w:val="en-US"/>
                <w:rFonts w:hAnsi="仿宋" w:ascii="仿宋_GB2312" w:eastAsia="仿宋_GB2312"/>
                <w:color w:val="000000"/>
              </w:rPr>
              <w:t xml:space="preserve">尖草坪区钢政街太原不锈钢产业园区服务大厅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bidi="ar-SA" w:eastAsia="zh-CN" w:val="en-US"/>
          <w:rFonts w:hAnsi="Calibri" w:ascii="Calibri"/>
        </w:rPr>
        <w:spacing w:lineRule="auto" w:line="240"/>
        <w:jc w:val="both"/>
      </w:pPr>
      <w:r w:rsidR="005053f8" w:rsidRPr="000266c2">
        <w:rPr>
          <w:rStyle w:val="NormalCharacter"/>
          <w:szCs w:val="24"/>
          <w:sz w:val="21"/>
          <w:kern w:val="2"/>
          <w:lang w:bidi="ar-SA" w:eastAsia="zh-CN" w:val="en-US"/>
          <w:rFonts w:hAnsi="Calibri" w:ascii="Calibri"/>
        </w:rPr>
      </w:r>
    </w:p>
    <w:sectPr>
      <w:vAlign w:val="top"/>
      <w:type w:val="nextPage"/>
      <w:headerReference r:id="rId3" w:type="default"/>
      <w:footerReference r:id="rId4" w:type="default"/>
      <w:pgSz w:w="11906" w:orient="portrait" w:h="16838"/>
      <w:pgMar w:header="851" w:bottom="1440" w:top="1440" w:right="1466" w:left="1440" w:footer="992" w:gutter="0"/>
      <w:lnNumType w:countBy="0"/>
      <w:paperSrc w:other="0" w:first="0"/>
      <w:cols w:space="425" w:num="1"/>
      <w:docGrid w:charSpace="0" w:type="lines" w:linePitch="312"/>
    </w:sectPr>
  </w:body>
</w:document>
</file>