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/>
        <w:jc w:val="both"/>
        <w:textAlignment w:val="auto"/>
        <w:rPr>
          <w:i w:val="0"/>
          <w:caps w:val="0"/>
          <w:color w:val="333333"/>
          <w:spacing w:val="0"/>
          <w:sz w:val="36"/>
          <w:szCs w:val="36"/>
        </w:rPr>
      </w:pPr>
    </w:p>
    <w:p>
      <w:pPr>
        <w:rPr>
          <w:i w:val="0"/>
          <w:caps w:val="0"/>
          <w:color w:val="333333"/>
          <w:spacing w:val="0"/>
          <w:sz w:val="36"/>
          <w:szCs w:val="36"/>
        </w:rPr>
      </w:pPr>
    </w:p>
    <w:p>
      <w:pPr>
        <w:rPr>
          <w:i w:val="0"/>
          <w:caps w:val="0"/>
          <w:color w:val="333333"/>
          <w:spacing w:val="0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/>
        <w:jc w:val="center"/>
        <w:textAlignment w:val="auto"/>
        <w:rPr>
          <w:i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</w:rPr>
        <w:t>关于组织开展2019年制造业“双创”平台试点示范项目申报工作的通知</w:t>
      </w:r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70707"/>
          <w:spacing w:val="0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</w:pPr>
      <w:r>
        <w:rPr>
          <w:rFonts w:hint="eastAsia" w:ascii="仿宋" w:hAnsi="仿宋" w:cs="仿宋"/>
          <w:i w:val="0"/>
          <w:caps w:val="0"/>
          <w:color w:val="070707"/>
          <w:spacing w:val="0"/>
          <w:sz w:val="32"/>
          <w:szCs w:val="32"/>
          <w:lang w:eastAsia="zh-CN"/>
        </w:rPr>
        <w:t>山西转型综改示范区，</w:t>
      </w:r>
      <w:r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  <w:t>各</w:t>
      </w:r>
      <w:r>
        <w:rPr>
          <w:rFonts w:hint="eastAsia" w:ascii="仿宋" w:hAnsi="仿宋" w:cs="仿宋"/>
          <w:i w:val="0"/>
          <w:caps w:val="0"/>
          <w:color w:val="070707"/>
          <w:spacing w:val="0"/>
          <w:sz w:val="32"/>
          <w:szCs w:val="32"/>
          <w:lang w:eastAsia="zh-CN"/>
        </w:rPr>
        <w:t>市工信局</w:t>
      </w:r>
      <w:r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  <w:t>，各有关单位：</w:t>
      </w:r>
      <w:r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  <w:t> </w:t>
      </w:r>
      <w:r>
        <w:rPr>
          <w:rFonts w:hint="eastAsia" w:ascii="仿宋" w:hAnsi="仿宋" w:cs="仿宋"/>
          <w:i w:val="0"/>
          <w:caps w:val="0"/>
          <w:color w:val="07070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  <w:t>为贯彻落实《国务院关于深化制造业与互联网融合发展的指导意见》（国发〔2016〕28号），加快推进制造企业互联网“双创”平台建设和“双创”服务平台支撑能力提升工程，</w:t>
      </w:r>
      <w:r>
        <w:rPr>
          <w:rFonts w:hint="eastAsia" w:ascii="仿宋" w:hAnsi="仿宋" w:cs="仿宋"/>
          <w:i w:val="0"/>
          <w:caps w:val="0"/>
          <w:color w:val="070707"/>
          <w:spacing w:val="0"/>
          <w:sz w:val="32"/>
          <w:szCs w:val="32"/>
          <w:lang w:eastAsia="zh-CN"/>
        </w:rPr>
        <w:t>根据工信部《关于组织开展2019年制造业“双创”平台试点示范项目申报工作的通知》的要求，现</w:t>
      </w:r>
      <w:r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  <w:t>组织开展2019年制造业“双创”平台试点示范项目申报工作。现将有关事项通知如下：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40" w:leftChars="200" w:right="0" w:firstLine="0" w:firstLineChars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70707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70707"/>
          <w:spacing w:val="0"/>
          <w:sz w:val="32"/>
          <w:szCs w:val="32"/>
        </w:rPr>
        <w:t>一、总体思路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  <w:t>围绕要素汇聚、能力开放、模式创新、区域合作等4个领域共9个方向（详见附件1），遴选若干产业应用基础好、发展前景广阔、带动作用强的试点示范项目，支持制造业“双创”平台建设和应用推广，培育一批基于互联网的制造业新模式新业态，提升制造业重点行业骨干企业互联网“双创”平台的普及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40" w:leftChars="200" w:right="0" w:firstLine="0" w:firstLineChars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70707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70707"/>
          <w:spacing w:val="0"/>
          <w:sz w:val="32"/>
          <w:szCs w:val="32"/>
        </w:rPr>
        <w:t>二、申报主体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  <w:t>项目申报主体包括为制造业提供“双创”平台服务的制造企业、信息技术企业、互联网企业、电信运营企业和科研院所等。申报主体应在中华人民共和国境内注册、具备独立法人资格，具有较好的经济实力、技术研发和融合创新能力。</w:t>
      </w:r>
      <w:r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  <w:br w:type="textWrapping"/>
      </w:r>
      <w:r>
        <w:rPr>
          <w:rFonts w:hint="eastAsia" w:ascii="仿宋" w:hAnsi="仿宋" w:cs="仿宋"/>
          <w:i w:val="0"/>
          <w:caps w:val="0"/>
          <w:color w:val="07070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i w:val="0"/>
          <w:caps w:val="0"/>
          <w:color w:val="070707"/>
          <w:spacing w:val="0"/>
          <w:sz w:val="32"/>
          <w:szCs w:val="32"/>
        </w:rPr>
        <w:t>三、申报要求</w:t>
      </w:r>
      <w:r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  <w:br w:type="textWrapping"/>
      </w:r>
      <w:r>
        <w:rPr>
          <w:rFonts w:hint="eastAsia" w:ascii="仿宋" w:hAnsi="仿宋" w:cs="仿宋"/>
          <w:i w:val="0"/>
          <w:caps w:val="0"/>
          <w:color w:val="07070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  <w:t>（一） 2019年试点示范项目遴选包括4个领域9个方向，每个申报主体限申报1个项目，每个申报项目的申报方向不超过3个。</w:t>
      </w:r>
      <w:r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  <w:br w:type="textWrapping"/>
      </w:r>
      <w:r>
        <w:rPr>
          <w:rFonts w:hint="eastAsia" w:ascii="仿宋" w:hAnsi="仿宋" w:cs="仿宋"/>
          <w:i w:val="0"/>
          <w:caps w:val="0"/>
          <w:color w:val="07070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  <w:t>（二）</w:t>
      </w:r>
      <w:r>
        <w:rPr>
          <w:rFonts w:hint="eastAsia" w:ascii="仿宋" w:hAnsi="仿宋" w:cs="仿宋"/>
          <w:i w:val="0"/>
          <w:caps w:val="0"/>
          <w:color w:val="070707"/>
          <w:spacing w:val="0"/>
          <w:sz w:val="32"/>
          <w:szCs w:val="32"/>
          <w:lang w:eastAsia="zh-CN"/>
        </w:rPr>
        <w:t>山西转型综改示范区和各市工信局</w:t>
      </w:r>
      <w:r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  <w:t>负责项目推荐。各地推荐项目的数量原则上不超过</w:t>
      </w:r>
      <w:r>
        <w:rPr>
          <w:rFonts w:hint="eastAsia" w:ascii="仿宋" w:hAnsi="仿宋" w:cs="仿宋"/>
          <w:i w:val="0"/>
          <w:caps w:val="0"/>
          <w:color w:val="070707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  <w:t>个</w:t>
      </w:r>
      <w:r>
        <w:rPr>
          <w:rFonts w:hint="eastAsia" w:ascii="仿宋" w:hAnsi="仿宋" w:cs="仿宋"/>
          <w:i w:val="0"/>
          <w:caps w:val="0"/>
          <w:color w:val="070707"/>
          <w:spacing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  <w:t>原则上不接受已入选2017、2018年制造业“双创”平台试点示范企业的其他项目推荐。</w:t>
      </w:r>
      <w:r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  <w:br w:type="textWrapping"/>
      </w:r>
      <w:r>
        <w:rPr>
          <w:rFonts w:hint="eastAsia" w:ascii="仿宋" w:hAnsi="仿宋" w:cs="仿宋"/>
          <w:i w:val="0"/>
          <w:caps w:val="0"/>
          <w:color w:val="07070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  <w:t>（三）需报送的材料包括：</w:t>
      </w:r>
      <w:r>
        <w:rPr>
          <w:rFonts w:hint="eastAsia" w:ascii="仿宋" w:hAnsi="仿宋" w:cs="仿宋"/>
          <w:i w:val="0"/>
          <w:caps w:val="0"/>
          <w:color w:val="070707"/>
          <w:spacing w:val="0"/>
          <w:sz w:val="32"/>
          <w:szCs w:val="32"/>
          <w:lang w:eastAsia="zh-CN"/>
        </w:rPr>
        <w:t>山西转型综改示范区和各市工信局</w:t>
      </w:r>
      <w:r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  <w:t>出具的推荐意见函、推荐项目汇总表（</w:t>
      </w:r>
      <w:r>
        <w:rPr>
          <w:rFonts w:hint="eastAsia" w:ascii="仿宋" w:hAnsi="仿宋" w:cs="仿宋"/>
          <w:i w:val="0"/>
          <w:caps w:val="0"/>
          <w:color w:val="070707"/>
          <w:spacing w:val="0"/>
          <w:sz w:val="32"/>
          <w:szCs w:val="32"/>
          <w:lang w:eastAsia="zh-CN"/>
        </w:rPr>
        <w:t>见附件</w:t>
      </w:r>
      <w:r>
        <w:rPr>
          <w:rFonts w:hint="eastAsia" w:ascii="仿宋" w:hAnsi="仿宋" w:cs="仿宋"/>
          <w:i w:val="0"/>
          <w:caps w:val="0"/>
          <w:color w:val="070707"/>
          <w:spacing w:val="0"/>
          <w:sz w:val="32"/>
          <w:szCs w:val="32"/>
          <w:lang w:val="en-US" w:eastAsia="zh-CN"/>
        </w:rPr>
        <w:t>3，</w:t>
      </w:r>
      <w:r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  <w:t>需带项目排序）和《2019年制造业“双创”平台试点示范项目申报书》（见附件2）等，纸质版需加盖公章，扫描版请发送至</w:t>
      </w:r>
      <w:r>
        <w:rPr>
          <w:rFonts w:hint="eastAsia" w:ascii="仿宋" w:hAnsi="仿宋" w:cs="仿宋"/>
          <w:i w:val="0"/>
          <w:caps w:val="0"/>
          <w:color w:val="070707"/>
          <w:spacing w:val="0"/>
          <w:sz w:val="32"/>
          <w:szCs w:val="32"/>
          <w:lang w:val="en-US" w:eastAsia="zh-CN"/>
        </w:rPr>
        <w:t>邮箱</w:t>
      </w:r>
      <w:r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  <w:t>。申报1个方向的须提交一式</w:t>
      </w:r>
      <w:r>
        <w:rPr>
          <w:rFonts w:hint="eastAsia" w:ascii="仿宋" w:hAnsi="仿宋" w:cs="仿宋"/>
          <w:i w:val="0"/>
          <w:caps w:val="0"/>
          <w:color w:val="070707"/>
          <w:spacing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  <w:t>份纸质版项目申报书（2个方向的一式</w:t>
      </w:r>
      <w:r>
        <w:rPr>
          <w:rFonts w:hint="eastAsia" w:ascii="仿宋" w:hAnsi="仿宋" w:cs="仿宋"/>
          <w:i w:val="0"/>
          <w:caps w:val="0"/>
          <w:color w:val="070707"/>
          <w:spacing w:val="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  <w:t>份，3个方向的一式</w:t>
      </w:r>
      <w:r>
        <w:rPr>
          <w:rFonts w:hint="eastAsia" w:ascii="仿宋" w:hAnsi="仿宋" w:cs="仿宋"/>
          <w:i w:val="0"/>
          <w:caps w:val="0"/>
          <w:color w:val="070707"/>
          <w:spacing w:val="0"/>
          <w:sz w:val="32"/>
          <w:szCs w:val="32"/>
          <w:lang w:eastAsia="zh-CN"/>
        </w:rPr>
        <w:t>十二</w:t>
      </w:r>
      <w:r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  <w:t>份），电子版材料采用随附光盘（</w:t>
      </w:r>
      <w:r>
        <w:rPr>
          <w:rFonts w:hint="eastAsia" w:ascii="仿宋" w:hAnsi="仿宋" w:cs="仿宋"/>
          <w:i w:val="0"/>
          <w:caps w:val="0"/>
          <w:color w:val="070707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  <w:t>张）和电子邮件方式报送，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命名格式为“推荐单位-排序-项目名-申报主体名称”。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  <w:t>（四）请于2019年7月2</w:t>
      </w:r>
      <w:r>
        <w:rPr>
          <w:rFonts w:hint="eastAsia" w:ascii="仿宋" w:hAnsi="仿宋" w:cs="仿宋"/>
          <w:i w:val="0"/>
          <w:caps w:val="0"/>
          <w:color w:val="070707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  <w:t>日前将推荐项目的有关材料报送</w:t>
      </w:r>
      <w:r>
        <w:rPr>
          <w:rFonts w:hint="eastAsia" w:ascii="仿宋" w:hAnsi="仿宋" w:cs="仿宋"/>
          <w:i w:val="0"/>
          <w:caps w:val="0"/>
          <w:color w:val="070707"/>
          <w:spacing w:val="0"/>
          <w:sz w:val="32"/>
          <w:szCs w:val="32"/>
          <w:lang w:eastAsia="zh-CN"/>
        </w:rPr>
        <w:t>山西省工业和信息化厅</w:t>
      </w:r>
      <w:r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  <w:t>（</w:t>
      </w:r>
      <w:r>
        <w:rPr>
          <w:rFonts w:hint="eastAsia" w:ascii="仿宋" w:hAnsi="仿宋" w:cs="仿宋"/>
          <w:i w:val="0"/>
          <w:caps w:val="0"/>
          <w:color w:val="070707"/>
          <w:spacing w:val="0"/>
          <w:sz w:val="32"/>
          <w:szCs w:val="32"/>
          <w:lang w:eastAsia="zh-CN"/>
        </w:rPr>
        <w:t>信息化处</w:t>
      </w:r>
      <w:r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  <w:t>）。</w:t>
      </w:r>
      <w:r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  <w:br w:type="textWrapping"/>
      </w:r>
      <w:r>
        <w:rPr>
          <w:rFonts w:hint="eastAsia" w:ascii="仿宋" w:hAnsi="仿宋" w:cs="仿宋"/>
          <w:i w:val="0"/>
          <w:caps w:val="0"/>
          <w:color w:val="07070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i w:val="0"/>
          <w:caps w:val="0"/>
          <w:color w:val="070707"/>
          <w:spacing w:val="0"/>
          <w:sz w:val="32"/>
          <w:szCs w:val="32"/>
        </w:rPr>
        <w:t>四、联系方式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联系人：</w:t>
      </w:r>
      <w:r>
        <w:rPr>
          <w:rFonts w:hint="eastAsia" w:ascii="仿宋" w:hAnsi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李刚瑛</w:t>
      </w:r>
      <w:r>
        <w:rPr>
          <w:rFonts w:hint="eastAsia" w:ascii="仿宋" w:hAnsi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0</w:t>
      </w:r>
      <w:r>
        <w:rPr>
          <w:rFonts w:hint="eastAsia" w:ascii="仿宋" w:hAnsi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351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-</w:t>
      </w:r>
      <w:r>
        <w:rPr>
          <w:rFonts w:hint="eastAsia" w:ascii="仿宋" w:hAnsi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3040995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 xml:space="preserve"> 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邮</w:t>
      </w:r>
      <w:r>
        <w:rPr>
          <w:rFonts w:hint="eastAsia" w:ascii="仿宋" w:hAnsi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箱：</w:t>
      </w:r>
      <w:r>
        <w:rPr>
          <w:rFonts w:hint="eastAsia" w:ascii="仿宋" w:hAnsi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sxsxxh@163.com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地</w:t>
      </w:r>
      <w:r>
        <w:rPr>
          <w:rFonts w:hint="eastAsia" w:ascii="仿宋" w:hAnsi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址：</w:t>
      </w:r>
      <w:r>
        <w:rPr>
          <w:rFonts w:hint="eastAsia" w:ascii="仿宋" w:hAnsi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太原市府东街</w:t>
      </w:r>
      <w:r>
        <w:rPr>
          <w:rFonts w:hint="eastAsia" w:ascii="仿宋" w:hAnsi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95号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</w:rPr>
        <w:instrText xml:space="preserve"> HYPERLINK "http://www.miit.gov.cn/n1146285/n1146352/n3054355/n3057656/n4699766/c7028001/part/7028019.docx" </w:instrTex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</w:rPr>
        <w:t>附件：1.</w:t>
      </w:r>
      <w:r>
        <w:rPr>
          <w:rStyle w:val="7"/>
          <w:rFonts w:hint="eastAsia" w:ascii="仿宋" w:hAnsi="仿宋" w:cs="仿宋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工信部</w:t>
      </w: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</w:rPr>
        <w:t>2019年制造业“双创”平台试点示范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1600" w:firstLineChars="5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</w:rPr>
        <w:t>项目遴选方案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    </w:t>
      </w:r>
      <w:r>
        <w:rPr>
          <w:rFonts w:hint="eastAsia" w:ascii="仿宋" w:hAnsi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  <w:t>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</w:rPr>
        <w:instrText xml:space="preserve"> HYPERLINK "http://www.miit.gov.cn/n1146285/n1146352/n3054355/n3057656/n4699766/c7028001/part/7028027.docx" </w:instrTex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</w:rPr>
        <w:t>2.2019年制造业“双创”平台试点示范项目申报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1600" w:firstLineChars="500"/>
        <w:jc w:val="both"/>
        <w:textAlignment w:val="auto"/>
        <w:rPr>
          <w:rFonts w:hint="eastAsia" w:ascii="仿宋" w:hAnsi="仿宋" w:cs="仿宋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</w:pPr>
      <w:r>
        <w:rPr>
          <w:rFonts w:hint="eastAsia" w:ascii="仿宋" w:hAnsi="仿宋" w:cs="仿宋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书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1600" w:firstLineChars="500"/>
        <w:jc w:val="both"/>
        <w:textAlignment w:val="auto"/>
        <w:rPr>
          <w:rFonts w:hint="eastAsia" w:ascii="仿宋" w:hAnsi="仿宋" w:cs="仿宋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cs="仿宋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3.2019年制造业“双创”平台试点示范项目汇总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1600" w:firstLineChars="500"/>
        <w:jc w:val="both"/>
        <w:textAlignment w:val="auto"/>
        <w:rPr>
          <w:rFonts w:hint="eastAsia" w:ascii="仿宋" w:hAnsi="仿宋" w:cs="仿宋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cs="仿宋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0"/>
        <w:jc w:val="both"/>
        <w:textAlignment w:val="auto"/>
        <w:rPr>
          <w:rFonts w:hint="eastAsia" w:ascii="仿宋" w:hAnsi="仿宋" w:eastAsia="仿宋" w:cs="仿宋"/>
          <w:i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  <w:t>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720"/>
        <w:jc w:val="right"/>
        <w:textAlignment w:val="auto"/>
        <w:rPr>
          <w:rFonts w:hint="eastAsia" w:ascii="仿宋" w:hAnsi="仿宋" w:eastAsia="仿宋" w:cs="仿宋"/>
          <w:i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工业和信息化部办公厅</w:t>
      </w:r>
      <w:r>
        <w:rPr>
          <w:rFonts w:hint="eastAsia" w:ascii="仿宋" w:hAnsi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-38" w:firstLine="640"/>
        <w:jc w:val="center"/>
        <w:textAlignment w:val="auto"/>
        <w:rPr>
          <w:rFonts w:hint="eastAsia" w:ascii="仿宋" w:hAnsi="仿宋" w:eastAsia="仿宋" w:cs="仿宋"/>
          <w:i w:val="0"/>
          <w:sz w:val="32"/>
          <w:szCs w:val="32"/>
        </w:rPr>
      </w:pPr>
      <w:r>
        <w:rPr>
          <w:rFonts w:hint="eastAsia" w:ascii="仿宋" w:hAnsi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2019年</w:t>
      </w:r>
      <w:r>
        <w:rPr>
          <w:rFonts w:hint="eastAsia" w:ascii="仿宋" w:hAnsi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" w:hAnsi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日</w:t>
      </w:r>
      <w:r>
        <w:rPr>
          <w:rFonts w:hint="eastAsia" w:ascii="仿宋" w:hAnsi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工信部2019年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制造业“双创”平台试点</w:t>
      </w: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示范项目遴选工作方案</w:t>
      </w:r>
    </w:p>
    <w:p>
      <w:pPr>
        <w:tabs>
          <w:tab w:val="left" w:pos="5220"/>
        </w:tabs>
        <w:spacing w:line="360" w:lineRule="auto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为深入贯彻落实《国务院关于深化制造业与互联网融合发展的指导意见》，加速激发制造企业创新活力、发展潜力和转型动力，切实做好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2019年</w:t>
      </w:r>
      <w:r>
        <w:rPr>
          <w:rFonts w:hint="eastAsia" w:ascii="仿宋" w:hAnsi="仿宋" w:eastAsia="仿宋" w:cs="仿宋"/>
          <w:sz w:val="32"/>
          <w:szCs w:val="32"/>
        </w:rPr>
        <w:t>制造业“双创”平台试点示范项目遴选工作，特制定本方案。</w:t>
      </w:r>
    </w:p>
    <w:p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640"/>
        <w:outlineLvl w:val="0"/>
        <w:rPr>
          <w:rFonts w:hint="eastAsia" w:ascii="黑体" w:hAnsi="黑体" w:eastAsia="黑体" w:cs="黑体"/>
          <w:kern w:val="0"/>
          <w:sz w:val="32"/>
          <w:szCs w:val="32"/>
          <w:lang w:val="zh-CN" w:bidi="th-TH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 w:bidi="th-TH"/>
        </w:rPr>
        <w:t>一、总体思路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zh-CN" w:bidi="th-TH"/>
        </w:rPr>
      </w:pPr>
      <w:r>
        <w:rPr>
          <w:rFonts w:hint="eastAsia" w:ascii="仿宋" w:hAnsi="仿宋" w:eastAsia="仿宋" w:cs="仿宋"/>
          <w:sz w:val="32"/>
          <w:szCs w:val="32"/>
        </w:rPr>
        <w:t>围绕“双创”平台+要素汇聚、+能力开放、+模式创新、+区域合作等4个领域共9个方向，遴选若干产业应用基础好、发展前景广阔、带动作用强的试点示范项目，支持制造业“双创”平台建设，培育一批基于互联网的制造业新模式新业态，提升制造业重点行业骨干企业互联网“双创”平台普及率。</w:t>
      </w:r>
    </w:p>
    <w:p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640"/>
        <w:outlineLvl w:val="0"/>
        <w:rPr>
          <w:rFonts w:hint="eastAsia" w:ascii="黑体" w:hAnsi="黑体" w:eastAsia="黑体" w:cs="黑体"/>
          <w:kern w:val="0"/>
          <w:sz w:val="32"/>
          <w:szCs w:val="32"/>
          <w:lang w:val="zh-CN" w:bidi="th-TH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 w:bidi="th-TH"/>
        </w:rPr>
        <w:t>二、工作目标</w:t>
      </w:r>
    </w:p>
    <w:p>
      <w:pPr>
        <w:widowControl/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制造业“双创”平台建设积极推进。培育一批企业级和产业链级“双创”资源汇聚平台，基于平台的制造资源要素汇聚水平显著提升；培育一批基于互联网的研发设计、制造和孵化等领域的能力开放平台，实现研发设计、制造、创业孵化等能力在线开放；培育一批较具复制和推广价值的模式，研发设计、组织管理和生产制造等领域模式持续创新；推动一批制造业“双创”平台在产业集聚区落地，区域合作得到加强。</w:t>
      </w:r>
    </w:p>
    <w:p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640"/>
        <w:outlineLvl w:val="0"/>
        <w:rPr>
          <w:rFonts w:hint="eastAsia" w:ascii="黑体" w:hAnsi="黑体" w:eastAsia="黑体" w:cs="黑体"/>
          <w:kern w:val="0"/>
          <w:sz w:val="32"/>
          <w:szCs w:val="32"/>
          <w:lang w:val="zh-CN" w:bidi="th-TH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 w:bidi="th-TH"/>
        </w:rPr>
        <w:t>三、遴选内容</w:t>
      </w:r>
    </w:p>
    <w:p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640"/>
        <w:outlineLvl w:val="0"/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（一）“双创”平台+要素汇聚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以推动制造资源要素数字化、网络化在线汇聚为重点，培育面向企业级和产业链级的“双创”资源汇聚平台。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1.</w:t>
      </w: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en-US" w:eastAsia="zh-CN" w:bidi="th-TH"/>
        </w:rPr>
        <w:t>基于工业互联网的</w:t>
      </w: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企业级“双创”资源汇聚平台。</w:t>
      </w:r>
      <w:r>
        <w:rPr>
          <w:rFonts w:hint="eastAsia" w:ascii="仿宋" w:hAnsi="仿宋" w:eastAsia="仿宋" w:cs="仿宋"/>
          <w:sz w:val="32"/>
          <w:szCs w:val="32"/>
        </w:rPr>
        <w:t>支持大型制造企业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基于工业互联网平台等载体</w:t>
      </w:r>
      <w:r>
        <w:rPr>
          <w:rFonts w:hint="eastAsia" w:ascii="仿宋" w:hAnsi="仿宋" w:eastAsia="仿宋" w:cs="仿宋"/>
          <w:sz w:val="32"/>
          <w:szCs w:val="32"/>
        </w:rPr>
        <w:t>整合技术、资金、人才、管理、客户等资源，建设基于互联网的企业内部“双创”资源汇聚平台，推动企业内部研发设计、生产制造、经营管理、物流配送、客户资源、营销渠道等制造资源的数字化、在线化，打造面向企业内部员工的各类创业创新资源分享平台，构建企业内部“双创”新生态。</w:t>
      </w:r>
    </w:p>
    <w:p>
      <w:pPr>
        <w:numPr>
          <w:ilvl w:val="0"/>
          <w:numId w:val="0"/>
        </w:numPr>
        <w:spacing w:line="360" w:lineRule="auto"/>
        <w:ind w:lef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2.</w:t>
      </w: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en-US" w:eastAsia="zh-CN" w:bidi="th-TH"/>
        </w:rPr>
        <w:t>基于工业互联网的</w:t>
      </w: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产业链级“双创”资源汇聚平台。</w:t>
      </w:r>
      <w:r>
        <w:rPr>
          <w:rFonts w:hint="eastAsia" w:ascii="仿宋" w:hAnsi="仿宋" w:eastAsia="仿宋" w:cs="仿宋"/>
          <w:sz w:val="32"/>
          <w:szCs w:val="32"/>
        </w:rPr>
        <w:t>以促进重点行业产业链资源共享和业务协同为重点，支持大型制造企业构建基于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工业</w:t>
      </w:r>
      <w:r>
        <w:rPr>
          <w:rFonts w:hint="eastAsia" w:ascii="仿宋" w:hAnsi="仿宋" w:eastAsia="仿宋" w:cs="仿宋"/>
          <w:sz w:val="32"/>
          <w:szCs w:val="32"/>
        </w:rPr>
        <w:t>互联网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等载体</w:t>
      </w:r>
      <w:r>
        <w:rPr>
          <w:rFonts w:hint="eastAsia" w:ascii="仿宋" w:hAnsi="仿宋" w:eastAsia="仿宋" w:cs="仿宋"/>
          <w:sz w:val="32"/>
          <w:szCs w:val="32"/>
        </w:rPr>
        <w:t>的产业链级“双创”资源汇聚平台推动企业间协同研发、供应链管理、产品全生命周期管理、客户关系管理、电子商务等系统的横向集成，在线整合汇集产业链上下游企业研发、设计、制造、渠道、客户等资源,打造面向产业链的创业创新资源分享平台，加快构建聚集资源、激发活力、推动转型的创业创新生态体系。</w:t>
      </w:r>
    </w:p>
    <w:p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640"/>
        <w:outlineLvl w:val="0"/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（二）“双创”平台+能力开放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以面向全社会的制造资源和能力开放为重点，围绕开放共享企业各类创业创新资源，培育基于互联网的研发设计、生产制造以及创业孵化能力开放平台。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3.基于互联网的研发设计能力开放平台。</w:t>
      </w:r>
      <w:r>
        <w:rPr>
          <w:rFonts w:hint="eastAsia" w:ascii="仿宋" w:hAnsi="仿宋" w:eastAsia="仿宋" w:cs="仿宋"/>
          <w:sz w:val="32"/>
          <w:szCs w:val="32"/>
        </w:rPr>
        <w:t>支持大型制造企业、信息技术服务企业、互联网企业等构建基于互联网的研发设计能力开放共享平台，推动专业软件工具、应用模型库、技术知识库、测试评估库、案例专家库等基础数据和工具的开发集成和在线共享，降低研发门槛和成本，提高研发效率，发展虚拟在线、敏捷高效、按需供给的新型研发服务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4.基于互联网的制造能力开放平台。</w:t>
      </w:r>
      <w:r>
        <w:rPr>
          <w:rFonts w:hint="eastAsia" w:ascii="仿宋" w:hAnsi="仿宋" w:eastAsia="仿宋" w:cs="仿宋"/>
          <w:sz w:val="32"/>
          <w:szCs w:val="32"/>
        </w:rPr>
        <w:t>支持大型制造企业、互联网企业等构建制造能力协作和交易平台，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依托</w:t>
      </w:r>
      <w:r>
        <w:rPr>
          <w:rFonts w:hint="eastAsia" w:ascii="仿宋" w:hAnsi="仿宋" w:eastAsia="仿宋" w:cs="仿宋"/>
          <w:sz w:val="32"/>
          <w:szCs w:val="32"/>
        </w:rPr>
        <w:t>工业互联网平台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集聚不同企业制造能力数据，推进各类工业软件、制造资源的在线调用和共享，面向全行业提供生产加工、计量检测、测试认证、物流配送等服务，实现研发、采购、生产、物流等制造能力的在线发布、协同和交易，推动制造资源和生产能力的集成整合、在线分享和优化配置，打造网络化协同制造新模式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5.基于互联网的孵化能力开放平台。</w:t>
      </w:r>
      <w:r>
        <w:rPr>
          <w:rFonts w:hint="eastAsia" w:ascii="仿宋" w:hAnsi="仿宋" w:eastAsia="仿宋" w:cs="仿宋"/>
          <w:sz w:val="32"/>
          <w:szCs w:val="32"/>
        </w:rPr>
        <w:t>支持大型制造企业、互联网企业和电信企业发挥资金、人才、市场等优势，搭建互联网创业孵化平台，整合创投资金、方案咨询、检测认证、培训宣传等创业孵化资源，提供面向中小微企业的投融资、技术支撑、创业培训等创业孵化服务。</w:t>
      </w:r>
    </w:p>
    <w:p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640"/>
        <w:outlineLvl w:val="0"/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（三）“双创”平台+模式创新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以激发制造企业创新活力、发展潜力和转型动力为重点，培育支撑技术研发创新、生产方式变革和组织管理变革的“双创”平台。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6.“双创”平台+研发设计模式创新。</w:t>
      </w:r>
      <w:r>
        <w:rPr>
          <w:rFonts w:hint="eastAsia" w:ascii="仿宋" w:hAnsi="仿宋" w:eastAsia="仿宋" w:cs="仿宋"/>
          <w:sz w:val="32"/>
          <w:szCs w:val="32"/>
        </w:rPr>
        <w:t>支持机械、航空、船舶、汽车、电子信息等行业骨干企业建设协同化、网络化的“双创”平台，发展基于互联网的协同研发模式，依托工业互联网平台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等载体</w:t>
      </w:r>
      <w:r>
        <w:rPr>
          <w:rFonts w:hint="eastAsia" w:ascii="仿宋" w:hAnsi="仿宋" w:eastAsia="仿宋" w:cs="仿宋"/>
          <w:sz w:val="32"/>
          <w:szCs w:val="32"/>
        </w:rPr>
        <w:t>整合研发设计数据，部署各类研发设计类软件工具，加快构建产业链协同研发体系。引导消费电子、家电、制鞋、服装等行业建立面向个性化需求的众包、众创研发平台，形成动态感知、实时响应消费者需求的定制化生产新模式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7.“双创”平台+组织管理模式变革。</w:t>
      </w:r>
      <w:r>
        <w:rPr>
          <w:rFonts w:hint="eastAsia" w:ascii="仿宋" w:hAnsi="仿宋" w:eastAsia="仿宋" w:cs="仿宋"/>
          <w:sz w:val="32"/>
          <w:szCs w:val="32"/>
        </w:rPr>
        <w:t>支持大型制造企业创新组织管理、人才激励、利益分配等机制，推动管理模式从管控型组织向创业孵化平台转变，探索发展小型化、自主化、灵活化的新型决策组织单元，构建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平台化</w:t>
      </w:r>
      <w:r>
        <w:rPr>
          <w:rFonts w:hint="eastAsia" w:ascii="仿宋" w:hAnsi="仿宋" w:eastAsia="仿宋" w:cs="仿宋"/>
          <w:sz w:val="32"/>
          <w:szCs w:val="32"/>
        </w:rPr>
        <w:t>、扁平化的新型组织管理架构，建立以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</w:t>
      </w: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的新型薪酬制度，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加快“零工经济”“众包经济”等新模式发展，</w:t>
      </w:r>
      <w:r>
        <w:rPr>
          <w:rFonts w:hint="eastAsia" w:ascii="仿宋" w:hAnsi="仿宋" w:eastAsia="仿宋" w:cs="仿宋"/>
          <w:sz w:val="32"/>
          <w:szCs w:val="32"/>
        </w:rPr>
        <w:t>支撑“双创”平台发展，实现企业研发设计、生产制造、经营管理、市场营销等制造资源的高效灵活配置。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8.“双创”平台+生产制造模式变革。</w:t>
      </w:r>
      <w:r>
        <w:rPr>
          <w:rFonts w:hint="eastAsia" w:ascii="仿宋" w:hAnsi="仿宋" w:eastAsia="仿宋" w:cs="仿宋"/>
          <w:sz w:val="32"/>
          <w:szCs w:val="32"/>
        </w:rPr>
        <w:t>面向生产制造全过程、全产业链、产品全生命周期，支持大型制造企业围绕网络化协同、个性化定制和服务型制造等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新模式新业态</w:t>
      </w:r>
      <w:r>
        <w:rPr>
          <w:rFonts w:hint="eastAsia" w:ascii="仿宋" w:hAnsi="仿宋" w:eastAsia="仿宋" w:cs="仿宋"/>
          <w:sz w:val="32"/>
          <w:szCs w:val="32"/>
        </w:rPr>
        <w:t>建设“双创”平台，推动企业研发、生产、服务和商业模式创新。</w:t>
      </w:r>
    </w:p>
    <w:p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640"/>
        <w:outlineLvl w:val="0"/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（四）“双创”平台+区域合作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9.“双创”平台+区域合作。</w:t>
      </w:r>
      <w:r>
        <w:rPr>
          <w:rFonts w:hint="eastAsia" w:ascii="仿宋" w:hAnsi="仿宋" w:eastAsia="仿宋" w:cs="仿宋"/>
          <w:sz w:val="32"/>
          <w:szCs w:val="32"/>
        </w:rPr>
        <w:t>以推动大企业“双创”平台在产业集聚区落地为重点，支持国内大型“双创”服务平台与国家新型工业化产业示范基地、国家级经济技术开发区、国家高新技术产业开发区等产业聚集区创业创新资源对接，支持地方创客空间、创新工场、开源社区等新型众创空间发展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助力打造面向业务关联度高、块状经济特点显著的先进制造业集聚区，</w:t>
      </w:r>
      <w:r>
        <w:rPr>
          <w:rFonts w:hint="eastAsia" w:ascii="仿宋" w:hAnsi="仿宋" w:eastAsia="仿宋" w:cs="仿宋"/>
          <w:sz w:val="32"/>
          <w:szCs w:val="32"/>
        </w:rPr>
        <w:t>为园区内创业项目和团队提供集技术、人才、管理、渠道、市场、融资、培训等于一体的创业创新服务，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形成</w:t>
      </w:r>
      <w:r>
        <w:rPr>
          <w:rFonts w:hint="eastAsia" w:ascii="仿宋" w:hAnsi="仿宋" w:eastAsia="仿宋" w:cs="仿宋"/>
          <w:sz w:val="32"/>
          <w:szCs w:val="32"/>
        </w:rPr>
        <w:t>市场化与专业化结合、线上与线下互动、孵化与创新衔接的创新载体，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促进区域大中小企业融通发展，提升产业链上下游协同能力，优化区域制造资源综合配置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效率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营造大中小企业合作共赢的“双创”环境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640"/>
        <w:outlineLvl w:val="0"/>
        <w:rPr>
          <w:rFonts w:hint="eastAsia" w:ascii="黑体" w:hAnsi="黑体" w:eastAsia="黑体" w:cs="黑体"/>
          <w:kern w:val="0"/>
          <w:sz w:val="32"/>
          <w:szCs w:val="32"/>
          <w:lang w:val="zh-CN" w:bidi="th-TH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 w:bidi="th-TH"/>
        </w:rPr>
        <w:t>四、工作程序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（一）项目申报主体包括制造企业、信息技术企业、互联网企业、电信运营企业和科研院所等。申报主体应在中华人民共和国境内注册、具备独立法人资格，具有较好的经济实力、技术研发和融合创新能力。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2019年</w:t>
      </w:r>
      <w:r>
        <w:rPr>
          <w:rFonts w:hint="eastAsia" w:ascii="仿宋" w:hAnsi="仿宋" w:eastAsia="仿宋" w:cs="仿宋"/>
          <w:sz w:val="32"/>
          <w:szCs w:val="32"/>
        </w:rPr>
        <w:t>试点示范项目遴选包括4个领域9个方向，每个申报主体限申报1个项目，每个申报项目的申报方向不超过3个。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项目由地方工业和信息化主管部门推荐。各省、自治区、直辖市及计划单列市、副省级省会城市、新疆生产建设兵团工业和信息化主管部门推荐的项目数量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原则上</w:t>
      </w:r>
      <w:r>
        <w:rPr>
          <w:rFonts w:hint="eastAsia" w:ascii="仿宋" w:hAnsi="仿宋" w:eastAsia="仿宋" w:cs="仿宋"/>
          <w:sz w:val="32"/>
          <w:szCs w:val="32"/>
        </w:rPr>
        <w:t>不超过1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个。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（四）工业和信息化部将组织专家对项目申报书进行评审，遴选认定符合要求的试点示范项目。项目建设期限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一般不超过</w:t>
      </w:r>
      <w:r>
        <w:rPr>
          <w:rFonts w:hint="eastAsia" w:ascii="仿宋" w:hAnsi="仿宋" w:eastAsia="仿宋" w:cs="仿宋"/>
          <w:sz w:val="32"/>
          <w:szCs w:val="32"/>
        </w:rPr>
        <w:t>2年。</w:t>
      </w:r>
    </w:p>
    <w:p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640"/>
        <w:outlineLvl w:val="0"/>
        <w:rPr>
          <w:rFonts w:hint="eastAsia" w:ascii="黑体" w:hAnsi="黑体" w:eastAsia="黑体" w:cs="黑体"/>
          <w:kern w:val="0"/>
          <w:sz w:val="32"/>
          <w:szCs w:val="32"/>
          <w:lang w:val="zh-CN" w:bidi="th-TH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 w:bidi="th-TH"/>
        </w:rPr>
        <w:t>五、工作组织保障</w:t>
      </w:r>
    </w:p>
    <w:p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640"/>
        <w:outlineLvl w:val="0"/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（一）加强组织协调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建立试点示范项目遴选工作机制，充分调动地方政府、行业协会、科研院所、企业的积极性，构建上下齐动、职责明晰、协调推进的工作格局，形成工作合力。</w:t>
      </w:r>
    </w:p>
    <w:p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640"/>
        <w:outlineLvl w:val="0"/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（二）强化工作实施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加强部省联动，指导企业做好试点示范项目申报工作，协同推进试点示范项目遴选工作。建立试点示范工作的考核评价机制，加强对试点示范项目进展情况的跟踪检查，督促项目承担单位按照建设方案做好项目实施。</w:t>
      </w:r>
    </w:p>
    <w:p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640"/>
        <w:outlineLvl w:val="0"/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（三）组织示范推广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加强对试点示范项目成功经验、最佳实践的总结提炼，组织开展系列培训会、经验交流会和现场会，加大新模式、新业态等方面的经验交流和宣传推广，推动形成“建平台”和“用平台”协同推进、良性循环的生态体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tabs>
          <w:tab w:val="left" w:pos="5220"/>
        </w:tabs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2019年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制造业“双创”平台试点示范</w:t>
      </w:r>
    </w:p>
    <w:p>
      <w:pPr>
        <w:tabs>
          <w:tab w:val="left" w:pos="5220"/>
        </w:tabs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项目申报书</w:t>
      </w:r>
    </w:p>
    <w:p>
      <w:pPr>
        <w:tabs>
          <w:tab w:val="left" w:pos="5220"/>
        </w:tabs>
        <w:spacing w:line="360" w:lineRule="auto"/>
        <w:ind w:firstLine="964" w:firstLineChars="400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tabs>
          <w:tab w:val="left" w:pos="5220"/>
        </w:tabs>
        <w:spacing w:line="360" w:lineRule="auto"/>
        <w:ind w:firstLine="964" w:firstLineChars="400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tabs>
          <w:tab w:val="left" w:pos="5220"/>
        </w:tabs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项   目   名    称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u w:val="single" w:color="auto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u w:val="single" w:color="auto"/>
          <w:lang w:val="en-US" w:eastAsia="zh-CN"/>
        </w:rPr>
        <w:t xml:space="preserve">                                    </w:t>
      </w:r>
      <w:r>
        <w:rPr>
          <w:rFonts w:hint="eastAsia" w:ascii="黑体" w:hAnsi="黑体" w:eastAsia="黑体" w:cs="黑体"/>
          <w:color w:val="FFFFFF" w:themeColor="background1"/>
          <w:sz w:val="28"/>
          <w:szCs w:val="28"/>
          <w:u w:val="single" w:color="auto"/>
          <w:lang w:val="en-US" w:eastAsia="zh-CN"/>
          <w14:textFill>
            <w14:solidFill>
              <w14:schemeClr w14:val="bg1"/>
            </w14:solidFill>
          </w14:textFill>
        </w:rPr>
        <w:t xml:space="preserve">1 </w:t>
      </w:r>
      <w:r>
        <w:rPr>
          <w:rFonts w:hint="eastAsia" w:ascii="黑体" w:hAnsi="黑体" w:eastAsia="黑体" w:cs="黑体"/>
          <w:sz w:val="28"/>
          <w:szCs w:val="28"/>
          <w:u w:val="single" w:color="auto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sz w:val="28"/>
          <w:szCs w:val="28"/>
          <w:u w:val="single" w:color="000000" w:themeColor="text1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sz w:val="28"/>
          <w:szCs w:val="28"/>
          <w:u w:val="single" w:color="000000" w:themeColor="text1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  <w:u w:val="single" w:color="000000" w:themeColor="text1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  <w:u w:val="single" w:color="000000" w:themeColor="text1"/>
        </w:rPr>
        <w:t xml:space="preserve">       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      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申   报   方    向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u w:val="single" w:color="auto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u w:val="single" w:color="auto"/>
          <w:lang w:val="en-US" w:eastAsia="zh-CN"/>
        </w:rPr>
        <w:t xml:space="preserve">                                   </w:t>
      </w:r>
      <w:r>
        <w:rPr>
          <w:rFonts w:hint="eastAsia" w:ascii="黑体" w:hAnsi="黑体" w:eastAsia="黑体" w:cs="黑体"/>
          <w:color w:val="FFFFFF" w:themeColor="background1"/>
          <w:sz w:val="28"/>
          <w:szCs w:val="28"/>
          <w:u w:val="single" w:color="auto"/>
          <w:lang w:val="en-US" w:eastAsia="zh-CN"/>
          <w14:textFill>
            <w14:solidFill>
              <w14:schemeClr w14:val="bg1"/>
            </w14:solidFill>
          </w14:textFill>
        </w:rPr>
        <w:t>1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               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申 报 单 位（盖章）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         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</w:t>
      </w:r>
      <w:r>
        <w:rPr>
          <w:rFonts w:hint="eastAsia" w:ascii="黑体" w:hAnsi="黑体" w:eastAsia="黑体" w:cs="黑体"/>
          <w:color w:val="FFFFFF" w:themeColor="background1"/>
          <w:sz w:val="28"/>
          <w:szCs w:val="28"/>
          <w:u w:val="single"/>
          <w:lang w:val="en-US" w:eastAsia="zh-CN"/>
          <w14:textFill>
            <w14:solidFill>
              <w14:schemeClr w14:val="bg1"/>
            </w14:solidFill>
          </w14:textFill>
        </w:rPr>
        <w:t>1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推 荐 单 位（盖章）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      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</w:t>
      </w:r>
      <w:r>
        <w:rPr>
          <w:rFonts w:hint="eastAsia" w:ascii="黑体" w:hAnsi="黑体" w:eastAsia="黑体" w:cs="黑体"/>
          <w:color w:val="FFFFFF" w:themeColor="background1"/>
          <w:sz w:val="28"/>
          <w:szCs w:val="28"/>
          <w:u w:val="single"/>
          <w:lang w:val="en-US" w:eastAsia="zh-CN"/>
          <w14:textFill>
            <w14:solidFill>
              <w14:schemeClr w14:val="bg1"/>
            </w14:solidFill>
          </w14:textFill>
        </w:rPr>
        <w:t>1</w:t>
      </w:r>
    </w:p>
    <w:p>
      <w:pPr>
        <w:spacing w:line="360" w:lineRule="auto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申   报   日   期  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   </w:t>
      </w:r>
      <w:r>
        <w:rPr>
          <w:rFonts w:hint="eastAsia" w:ascii="黑体" w:hAnsi="黑体" w:eastAsia="黑体" w:cs="黑体"/>
          <w:color w:val="FFFFFF" w:themeColor="background1"/>
          <w:sz w:val="28"/>
          <w:szCs w:val="28"/>
          <w:u w:val="single"/>
          <w:lang w:val="en-US" w:eastAsia="zh-CN"/>
          <w14:textFill>
            <w14:solidFill>
              <w14:schemeClr w14:val="bg1"/>
            </w14:solidFill>
          </w14:textFill>
        </w:rPr>
        <w:t>1</w:t>
      </w:r>
    </w:p>
    <w:p>
      <w:pPr>
        <w:tabs>
          <w:tab w:val="left" w:pos="5220"/>
        </w:tabs>
        <w:spacing w:line="360" w:lineRule="auto"/>
        <w:rPr>
          <w:rFonts w:hint="eastAsia" w:ascii="黑体" w:hAnsi="黑体" w:eastAsia="黑体" w:cs="黑体"/>
          <w:b/>
          <w:sz w:val="28"/>
          <w:szCs w:val="28"/>
        </w:rPr>
      </w:pPr>
    </w:p>
    <w:p>
      <w:pPr>
        <w:tabs>
          <w:tab w:val="left" w:pos="5220"/>
        </w:tabs>
        <w:spacing w:line="360" w:lineRule="auto"/>
        <w:rPr>
          <w:rFonts w:hint="eastAsia" w:ascii="黑体" w:hAnsi="黑体" w:eastAsia="黑体" w:cs="黑体"/>
          <w:b/>
          <w:sz w:val="28"/>
          <w:szCs w:val="28"/>
        </w:rPr>
      </w:pPr>
    </w:p>
    <w:p>
      <w:pPr>
        <w:tabs>
          <w:tab w:val="left" w:pos="5220"/>
        </w:tabs>
        <w:spacing w:line="360" w:lineRule="auto"/>
        <w:rPr>
          <w:rFonts w:hint="eastAsia" w:ascii="黑体" w:hAnsi="黑体" w:eastAsia="黑体" w:cs="黑体"/>
          <w:b/>
          <w:sz w:val="28"/>
          <w:szCs w:val="28"/>
        </w:rPr>
      </w:pPr>
    </w:p>
    <w:p>
      <w:pPr>
        <w:tabs>
          <w:tab w:val="left" w:pos="5220"/>
        </w:tabs>
        <w:spacing w:line="360" w:lineRule="auto"/>
        <w:rPr>
          <w:rFonts w:hint="eastAsia" w:ascii="黑体" w:hAnsi="黑体" w:eastAsia="黑体" w:cs="黑体"/>
          <w:b/>
          <w:sz w:val="28"/>
          <w:szCs w:val="28"/>
        </w:rPr>
      </w:pPr>
    </w:p>
    <w:p>
      <w:pPr>
        <w:tabs>
          <w:tab w:val="left" w:pos="5220"/>
        </w:tabs>
        <w:spacing w:line="360" w:lineRule="auto"/>
        <w:jc w:val="center"/>
        <w:rPr>
          <w:rFonts w:hint="eastAsia" w:ascii="黑体" w:hAnsi="黑体" w:eastAsia="黑体" w:cs="黑体"/>
          <w:b/>
          <w:color w:val="000000"/>
          <w:sz w:val="36"/>
          <w:szCs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36"/>
          <w:szCs w:val="36"/>
        </w:rPr>
        <w:t>工业和信息化部编制</w:t>
      </w:r>
    </w:p>
    <w:p>
      <w:pPr>
        <w:snapToGrid w:val="0"/>
        <w:spacing w:line="360" w:lineRule="auto"/>
        <w:ind w:firstLine="562" w:firstLineChars="200"/>
        <w:outlineLvl w:val="0"/>
        <w:rPr>
          <w:rFonts w:hint="eastAsia" w:ascii="仿宋" w:hAnsi="仿宋" w:eastAsia="仿宋" w:cs="仿宋"/>
          <w:snapToGrid w:val="0"/>
          <w:spacing w:val="2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b/>
          <w:sz w:val="28"/>
          <w:szCs w:val="28"/>
        </w:rPr>
        <w:t>单位和项目基本信息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165"/>
        <w:gridCol w:w="903"/>
        <w:gridCol w:w="467"/>
        <w:gridCol w:w="205"/>
        <w:gridCol w:w="495"/>
        <w:gridCol w:w="554"/>
        <w:gridCol w:w="827"/>
        <w:gridCol w:w="546"/>
        <w:gridCol w:w="40"/>
        <w:gridCol w:w="1911"/>
        <w:gridCol w:w="25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0" w:hRule="atLeast"/>
          <w:jc w:val="center"/>
        </w:trPr>
        <w:tc>
          <w:tcPr>
            <w:tcW w:w="8511" w:type="dxa"/>
            <w:gridSpan w:val="12"/>
            <w:vAlign w:val="center"/>
          </w:tcPr>
          <w:p>
            <w:pPr>
              <w:snapToGrid w:val="0"/>
              <w:spacing w:before="62" w:beforeLines="20"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（一）单位基本信息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73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3235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注册资金</w:t>
            </w:r>
          </w:p>
        </w:tc>
        <w:tc>
          <w:tcPr>
            <w:tcW w:w="1987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" w:type="dxa"/>
          <w:jc w:val="center"/>
        </w:trPr>
        <w:tc>
          <w:tcPr>
            <w:tcW w:w="1373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组织机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构代码</w:t>
            </w:r>
          </w:p>
        </w:tc>
        <w:tc>
          <w:tcPr>
            <w:tcW w:w="3235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成立时间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" w:type="dxa"/>
          <w:trHeight w:val="420" w:hRule="atLeast"/>
          <w:jc w:val="center"/>
        </w:trPr>
        <w:tc>
          <w:tcPr>
            <w:tcW w:w="1373" w:type="dxa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企业净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利润</w:t>
            </w:r>
          </w:p>
        </w:tc>
        <w:tc>
          <w:tcPr>
            <w:tcW w:w="3235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2017年：        万元</w:t>
            </w:r>
          </w:p>
        </w:tc>
        <w:tc>
          <w:tcPr>
            <w:tcW w:w="192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企业研发年投入额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  <w:lang w:val="en-US" w:eastAsia="zh-CN"/>
              </w:rPr>
              <w:t>※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" w:type="dxa"/>
          <w:trHeight w:val="420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35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2018年：        万元</w:t>
            </w:r>
          </w:p>
        </w:tc>
        <w:tc>
          <w:tcPr>
            <w:tcW w:w="1927" w:type="dxa"/>
            <w:gridSpan w:val="3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3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7149" w:type="dxa"/>
            <w:gridSpan w:val="12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373" w:type="dxa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165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3360" w:type="dxa"/>
            <w:gridSpan w:val="6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3360" w:type="dxa"/>
            <w:gridSpan w:val="6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E-mail</w:t>
            </w:r>
          </w:p>
        </w:tc>
        <w:tc>
          <w:tcPr>
            <w:tcW w:w="3360" w:type="dxa"/>
            <w:gridSpan w:val="6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373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单位简介</w:t>
            </w:r>
          </w:p>
        </w:tc>
        <w:tc>
          <w:tcPr>
            <w:tcW w:w="7138" w:type="dxa"/>
            <w:gridSpan w:val="11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（发展历程、主营业务、市场销售等方面基本情况，不超过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00字）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8511" w:type="dxa"/>
            <w:gridSpan w:val="12"/>
            <w:vAlign w:val="center"/>
          </w:tcPr>
          <w:p>
            <w:pPr>
              <w:snapToGrid w:val="0"/>
              <w:spacing w:before="62" w:beforeLines="20"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（二）项目基本信息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3" w:hRule="atLeast"/>
          <w:jc w:val="center"/>
        </w:trPr>
        <w:tc>
          <w:tcPr>
            <w:tcW w:w="1373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试点示范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领域</w:t>
            </w:r>
          </w:p>
        </w:tc>
        <w:tc>
          <w:tcPr>
            <w:tcW w:w="7149" w:type="dxa"/>
            <w:gridSpan w:val="12"/>
            <w:vAlign w:val="center"/>
          </w:tcPr>
          <w:p>
            <w:pPr>
              <w:snapToGrid w:val="0"/>
              <w:spacing w:before="218" w:beforeLines="70" w:line="360" w:lineRule="auto"/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“双创”平台+要素汇聚</w:t>
            </w:r>
          </w:p>
          <w:p>
            <w:pPr>
              <w:snapToGrid w:val="0"/>
              <w:spacing w:before="62" w:beforeLines="20"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基于工业互联网的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企业级“双创”资源汇聚平台</w:t>
            </w:r>
          </w:p>
          <w:p>
            <w:pPr>
              <w:snapToGrid w:val="0"/>
              <w:spacing w:before="62" w:beforeLines="20"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基于工业互联网的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产业链级“双创”资源汇聚平台</w:t>
            </w:r>
          </w:p>
          <w:p>
            <w:pPr>
              <w:snapToGrid w:val="0"/>
              <w:spacing w:before="62" w:beforeLines="20" w:line="360" w:lineRule="auto"/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“双创”平台+能力开放</w:t>
            </w:r>
          </w:p>
          <w:p>
            <w:pPr>
              <w:snapToGrid w:val="0"/>
              <w:spacing w:before="62" w:beforeLines="20"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基于互联网的研发设计能力开放平台</w:t>
            </w:r>
          </w:p>
          <w:p>
            <w:pPr>
              <w:snapToGrid w:val="0"/>
              <w:spacing w:before="62" w:beforeLines="20"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基于互联网的制造能力开放平台</w:t>
            </w:r>
          </w:p>
          <w:p>
            <w:pPr>
              <w:snapToGrid w:val="0"/>
              <w:spacing w:before="62" w:beforeLines="20"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基于互联网的孵化能力开放平台</w:t>
            </w:r>
          </w:p>
          <w:p>
            <w:pPr>
              <w:snapToGrid w:val="0"/>
              <w:spacing w:before="62" w:beforeLines="20" w:line="360" w:lineRule="auto"/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“双创”平台+模式创新</w:t>
            </w:r>
          </w:p>
          <w:p>
            <w:pPr>
              <w:snapToGrid w:val="0"/>
              <w:spacing w:before="62" w:beforeLines="20"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“双创”平台+研发设计模式创新</w:t>
            </w:r>
          </w:p>
          <w:p>
            <w:pPr>
              <w:snapToGrid w:val="0"/>
              <w:spacing w:before="62" w:beforeLines="20"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“双创”平台+组织管理模式变革</w:t>
            </w:r>
          </w:p>
          <w:p>
            <w:pPr>
              <w:snapToGrid w:val="0"/>
              <w:spacing w:before="62" w:beforeLines="20"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“双创”平台+生产制造模式变革</w:t>
            </w:r>
          </w:p>
          <w:p>
            <w:pPr>
              <w:snapToGrid w:val="0"/>
              <w:spacing w:before="62" w:beforeLines="20" w:line="360" w:lineRule="auto"/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“双创”平台+区域合作</w:t>
            </w:r>
          </w:p>
          <w:p>
            <w:pPr>
              <w:snapToGrid w:val="0"/>
              <w:spacing w:before="62" w:beforeLines="20"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“双创”平台+区域合作</w:t>
            </w:r>
          </w:p>
          <w:p>
            <w:pPr>
              <w:snapToGrid w:val="0"/>
              <w:spacing w:before="62" w:beforeLines="20"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注：最多选3个方向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7149" w:type="dxa"/>
            <w:gridSpan w:val="1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起止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日期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1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平台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投资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总额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  <w:lang w:val="en-US" w:eastAsia="zh-CN"/>
              </w:rPr>
              <w:t>※</w:t>
            </w:r>
          </w:p>
        </w:tc>
        <w:tc>
          <w:tcPr>
            <w:tcW w:w="2533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73" w:type="dxa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平台已或其他资本投资额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  <w:lang w:val="en-US" w:eastAsia="zh-CN"/>
              </w:rPr>
              <w:t>※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2081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来源</w:t>
            </w:r>
          </w:p>
        </w:tc>
        <w:tc>
          <w:tcPr>
            <w:tcW w:w="2533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1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33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35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81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33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35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81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33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企业2018年主营业务收入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  <w:lang w:val="en-US" w:eastAsia="zh-CN"/>
              </w:rPr>
              <w:t>※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tabs>
                <w:tab w:val="left" w:pos="560"/>
                <w:tab w:val="center" w:pos="1219"/>
              </w:tabs>
              <w:snapToGrid w:val="0"/>
              <w:spacing w:before="62" w:beforeLines="20" w:line="360" w:lineRule="auto"/>
              <w:jc w:val="righ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2081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平台2018年业务收入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  <w:lang w:val="en-US" w:eastAsia="zh-CN"/>
              </w:rPr>
              <w:t>※</w:t>
            </w:r>
          </w:p>
        </w:tc>
        <w:tc>
          <w:tcPr>
            <w:tcW w:w="2533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jc w:val="righ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平台团队员工数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  <w:lang w:val="en-US" w:eastAsia="zh-CN"/>
              </w:rPr>
              <w:t>※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1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团队高级职称员工数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  <w:lang w:val="en-US" w:eastAsia="zh-CN"/>
              </w:rPr>
              <w:t>※</w:t>
            </w:r>
          </w:p>
        </w:tc>
        <w:tc>
          <w:tcPr>
            <w:tcW w:w="2533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73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团队负责人姓名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81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团队负责人学历/职称</w:t>
            </w:r>
          </w:p>
        </w:tc>
        <w:tc>
          <w:tcPr>
            <w:tcW w:w="2533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73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平台注册用户数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  <w:lang w:val="en-US" w:eastAsia="zh-CN"/>
              </w:rPr>
              <w:t>※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81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平台月活跃用户数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  <w:lang w:val="en-US" w:eastAsia="zh-CN"/>
              </w:rPr>
              <w:t>※</w:t>
            </w:r>
          </w:p>
        </w:tc>
        <w:tc>
          <w:tcPr>
            <w:tcW w:w="2533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373" w:type="dxa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团队负责人主持省部级及以上科研项目经验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4614" w:type="dxa"/>
            <w:gridSpan w:val="9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14" w:type="dxa"/>
            <w:gridSpan w:val="9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14" w:type="dxa"/>
            <w:gridSpan w:val="9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14" w:type="dxa"/>
            <w:gridSpan w:val="9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14" w:type="dxa"/>
            <w:gridSpan w:val="9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3" w:type="dxa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获得国家级、省级财政资金支持或称号情况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  <w:lang w:val="en-US" w:eastAsia="zh-CN"/>
              </w:rPr>
              <w:t>※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奖励或称号名</w:t>
            </w:r>
          </w:p>
        </w:tc>
        <w:tc>
          <w:tcPr>
            <w:tcW w:w="2667" w:type="dxa"/>
            <w:gridSpan w:val="6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金额或等级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35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67" w:type="dxa"/>
            <w:gridSpan w:val="6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35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67" w:type="dxa"/>
            <w:gridSpan w:val="6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35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67" w:type="dxa"/>
            <w:gridSpan w:val="6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67" w:type="dxa"/>
            <w:gridSpan w:val="6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373" w:type="dxa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专利或软件著作权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  <w:lang w:val="en-US" w:eastAsia="zh-CN"/>
              </w:rPr>
              <w:t>※</w:t>
            </w:r>
          </w:p>
        </w:tc>
        <w:tc>
          <w:tcPr>
            <w:tcW w:w="7149" w:type="dxa"/>
            <w:gridSpan w:val="1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49" w:type="dxa"/>
            <w:gridSpan w:val="1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49" w:type="dxa"/>
            <w:gridSpan w:val="1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49" w:type="dxa"/>
            <w:gridSpan w:val="1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73" w:type="dxa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申报主体相关资质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  <w:lang w:val="en-US" w:eastAsia="zh-CN"/>
              </w:rPr>
              <w:t>※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获得时间</w:t>
            </w:r>
          </w:p>
        </w:tc>
        <w:tc>
          <w:tcPr>
            <w:tcW w:w="5081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资质名称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081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081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081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373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简述</w:t>
            </w:r>
          </w:p>
        </w:tc>
        <w:tc>
          <w:tcPr>
            <w:tcW w:w="7149" w:type="dxa"/>
            <w:gridSpan w:val="1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（对拟推荐示范项目的创新性和示范性进行简要描述，不超过400字）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1373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真实性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</w:t>
            </w:r>
          </w:p>
        </w:tc>
        <w:tc>
          <w:tcPr>
            <w:tcW w:w="7149" w:type="dxa"/>
            <w:gridSpan w:val="1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60" w:lineRule="auto"/>
              <w:ind w:firstLine="840" w:firstLineChars="3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法定代表人签章：</w:t>
            </w:r>
          </w:p>
          <w:p>
            <w:pPr>
              <w:snapToGrid w:val="0"/>
              <w:spacing w:before="62" w:beforeLines="20" w:line="360" w:lineRule="auto"/>
              <w:ind w:firstLine="840" w:firstLineChars="3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公章：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月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日</w:t>
            </w:r>
          </w:p>
        </w:tc>
      </w:tr>
    </w:tbl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二、项目基本情况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（一）项目概述。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（二）项目承担方资质与能力（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如</w:t>
      </w:r>
      <w:r>
        <w:rPr>
          <w:rFonts w:hint="eastAsia" w:ascii="仿宋" w:hAnsi="仿宋" w:eastAsia="仿宋" w:cs="仿宋"/>
          <w:bCs/>
          <w:sz w:val="28"/>
          <w:szCs w:val="28"/>
        </w:rPr>
        <w:t>申报主体资质、资源整合共享能力、注册用户规模、技术基础、孵化能力、技术成果转化能力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，PLM、MES、CRM等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业务系统建设情况，设计、仿真、工艺等研发软件和工具的云端迁移情况等</w:t>
      </w:r>
      <w:r>
        <w:rPr>
          <w:rFonts w:hint="eastAsia" w:ascii="仿宋" w:hAnsi="仿宋" w:eastAsia="仿宋" w:cs="仿宋"/>
          <w:bCs/>
          <w:sz w:val="28"/>
          <w:szCs w:val="28"/>
        </w:rPr>
        <w:t>）。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（三）项目实施方案（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如</w:t>
      </w:r>
      <w:r>
        <w:rPr>
          <w:rFonts w:hint="eastAsia" w:ascii="仿宋" w:hAnsi="仿宋" w:eastAsia="仿宋" w:cs="仿宋"/>
          <w:bCs/>
          <w:sz w:val="28"/>
          <w:szCs w:val="28"/>
        </w:rPr>
        <w:t>技术建设方案、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提供</w:t>
      </w:r>
      <w:r>
        <w:rPr>
          <w:rFonts w:hint="eastAsia" w:ascii="仿宋" w:hAnsi="仿宋" w:eastAsia="仿宋" w:cs="仿宋"/>
          <w:bCs/>
          <w:sz w:val="28"/>
          <w:szCs w:val="28"/>
        </w:rPr>
        <w:t>服务、进度安排、预期目标、效益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预测</w:t>
      </w:r>
      <w:r>
        <w:rPr>
          <w:rFonts w:hint="eastAsia" w:ascii="仿宋" w:hAnsi="仿宋" w:eastAsia="仿宋" w:cs="仿宋"/>
          <w:bCs/>
          <w:sz w:val="28"/>
          <w:szCs w:val="28"/>
        </w:rPr>
        <w:t>、风险分析、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保障措施</w:t>
      </w:r>
      <w:r>
        <w:rPr>
          <w:rFonts w:hint="eastAsia" w:ascii="仿宋" w:hAnsi="仿宋" w:eastAsia="仿宋" w:cs="仿宋"/>
          <w:bCs/>
          <w:sz w:val="28"/>
          <w:szCs w:val="28"/>
        </w:rPr>
        <w:t>等）。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（四）项目负责人与项目团队实力（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如</w:t>
      </w:r>
      <w:r>
        <w:rPr>
          <w:rFonts w:hint="eastAsia" w:ascii="仿宋" w:hAnsi="仿宋" w:eastAsia="仿宋" w:cs="仿宋"/>
          <w:bCs/>
          <w:sz w:val="28"/>
          <w:szCs w:val="28"/>
        </w:rPr>
        <w:t>项目负责人资质及工作经验、项目团队人员素质和类似项目经验等、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团队人员汇总表、</w:t>
      </w:r>
      <w:r>
        <w:rPr>
          <w:rFonts w:hint="eastAsia" w:ascii="仿宋" w:hAnsi="仿宋" w:eastAsia="仿宋" w:cs="仿宋"/>
          <w:bCs/>
          <w:sz w:val="28"/>
          <w:szCs w:val="28"/>
        </w:rPr>
        <w:t>团队人员参与科研项目情况）。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（五）产学研用联合协作情况（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如</w:t>
      </w:r>
      <w:r>
        <w:rPr>
          <w:rFonts w:hint="eastAsia" w:ascii="仿宋" w:hAnsi="仿宋" w:eastAsia="仿宋" w:cs="仿宋"/>
          <w:bCs/>
          <w:sz w:val="28"/>
          <w:szCs w:val="28"/>
        </w:rPr>
        <w:t>协同创新能力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Cs/>
          <w:sz w:val="28"/>
          <w:szCs w:val="28"/>
        </w:rPr>
        <w:t>产学研用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协作单位、任务分工、收益分配情况等</w:t>
      </w:r>
      <w:r>
        <w:rPr>
          <w:rFonts w:hint="eastAsia" w:ascii="仿宋" w:hAnsi="仿宋" w:eastAsia="仿宋" w:cs="仿宋"/>
          <w:bCs/>
          <w:sz w:val="28"/>
          <w:szCs w:val="28"/>
        </w:rPr>
        <w:t>）。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（六）项目实施的创新性（技术创新、模式创新及相关知识产权）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Cs/>
          <w:sz w:val="28"/>
          <w:szCs w:val="28"/>
        </w:rPr>
        <w:t>可推广性（示范意义及推广价值、推广可行性、推广范围）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和辐射性（是否建立开发者社区、是否孵化企业等）</w:t>
      </w:r>
      <w:r>
        <w:rPr>
          <w:rFonts w:hint="eastAsia" w:ascii="仿宋" w:hAnsi="仿宋" w:eastAsia="仿宋" w:cs="仿宋"/>
          <w:bCs/>
          <w:sz w:val="28"/>
          <w:szCs w:val="28"/>
        </w:rPr>
        <w:t>。</w:t>
      </w:r>
    </w:p>
    <w:p>
      <w:pPr>
        <w:spacing w:line="360" w:lineRule="auto"/>
        <w:ind w:firstLine="562" w:firstLineChars="200"/>
        <w:outlineLvl w:val="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三、项目实施现状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（一）项目实施主体、服务对象及适用场景。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（二）项目实施情况（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如针对申报领域描述</w:t>
      </w:r>
      <w:r>
        <w:rPr>
          <w:rFonts w:hint="eastAsia" w:ascii="仿宋" w:hAnsi="仿宋" w:eastAsia="仿宋" w:cs="仿宋"/>
          <w:bCs/>
          <w:sz w:val="28"/>
          <w:szCs w:val="28"/>
        </w:rPr>
        <w:t>已开展工作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进展和成效，</w:t>
      </w:r>
      <w:r>
        <w:rPr>
          <w:rFonts w:hint="eastAsia" w:ascii="仿宋" w:hAnsi="仿宋" w:eastAsia="仿宋" w:cs="仿宋"/>
          <w:bCs/>
          <w:sz w:val="28"/>
          <w:szCs w:val="28"/>
        </w:rPr>
        <w:t>存在问题和难点，计划解决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方式等</w:t>
      </w:r>
      <w:r>
        <w:rPr>
          <w:rFonts w:hint="eastAsia" w:ascii="仿宋" w:hAnsi="仿宋" w:eastAsia="仿宋" w:cs="仿宋"/>
          <w:bCs/>
          <w:sz w:val="28"/>
          <w:szCs w:val="28"/>
        </w:rPr>
        <w:t>）。</w:t>
      </w:r>
    </w:p>
    <w:p>
      <w:pPr>
        <w:spacing w:line="360" w:lineRule="auto"/>
        <w:ind w:firstLine="562" w:firstLineChars="200"/>
        <w:outlineLvl w:val="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四、下一步实施计划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主要描述平台发展战略，包括但不限于</w:t>
      </w:r>
      <w:r>
        <w:rPr>
          <w:rFonts w:hint="eastAsia" w:ascii="仿宋" w:hAnsi="仿宋" w:eastAsia="仿宋" w:cs="仿宋"/>
          <w:bCs/>
          <w:sz w:val="28"/>
          <w:szCs w:val="28"/>
        </w:rPr>
        <w:t>下一步项目建设的主要内容、进度安排、风险控制等。</w:t>
      </w:r>
    </w:p>
    <w:p>
      <w:pPr>
        <w:spacing w:line="360" w:lineRule="auto"/>
        <w:ind w:firstLine="562" w:firstLineChars="200"/>
        <w:outlineLvl w:val="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sz w:val="28"/>
          <w:szCs w:val="28"/>
        </w:rPr>
        <w:t>、相关附件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项目申报主体</w:t>
      </w:r>
      <w:r>
        <w:rPr>
          <w:rFonts w:hint="eastAsia" w:ascii="仿宋" w:hAnsi="仿宋" w:eastAsia="仿宋" w:cs="仿宋"/>
          <w:bCs/>
          <w:sz w:val="28"/>
          <w:szCs w:val="28"/>
        </w:rPr>
        <w:t>需提供申请项目相关的证明材料，包括营业执照、近2年财务审计报告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成立未满2年的申报主体提供成立至今的财务审计报告）</w:t>
      </w:r>
      <w:r>
        <w:rPr>
          <w:rFonts w:hint="eastAsia" w:ascii="仿宋" w:hAnsi="仿宋" w:eastAsia="仿宋" w:cs="仿宋"/>
          <w:bCs/>
          <w:sz w:val="28"/>
          <w:szCs w:val="28"/>
        </w:rPr>
        <w:t>、各类资质证书（重点实验室或技术研发中心、国家新型工业化产业示范基地、国家级经济技术开发区、国家高新技术产业开发区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、国家级高新技术企业认证证书、两化融合管理体系评定证书</w:t>
      </w:r>
      <w:r>
        <w:rPr>
          <w:rFonts w:hint="eastAsia" w:ascii="仿宋" w:hAnsi="仿宋" w:eastAsia="仿宋" w:cs="仿宋"/>
          <w:bCs/>
          <w:sz w:val="28"/>
          <w:szCs w:val="28"/>
        </w:rPr>
        <w:t>等）、团队人员职称/专业证书、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项目负责人项目经验与证明、</w:t>
      </w:r>
      <w:r>
        <w:rPr>
          <w:rFonts w:hint="eastAsia" w:ascii="仿宋" w:hAnsi="仿宋" w:eastAsia="仿宋" w:cs="仿宋"/>
          <w:bCs/>
          <w:sz w:val="28"/>
          <w:szCs w:val="28"/>
        </w:rPr>
        <w:t>专利/著作权证书、获奖证书、合作协议（产学研用协议、合作单位协议）及其他申报书中涉及到的证明材料（复印件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应</w:t>
      </w:r>
      <w:r>
        <w:rPr>
          <w:rFonts w:hint="eastAsia" w:ascii="仿宋" w:hAnsi="仿宋" w:eastAsia="仿宋" w:cs="仿宋"/>
          <w:bCs/>
          <w:sz w:val="28"/>
          <w:szCs w:val="28"/>
        </w:rPr>
        <w:t>加盖申报主体公章）。</w:t>
      </w:r>
    </w:p>
    <w:p>
      <w:pPr>
        <w:spacing w:line="360" w:lineRule="auto"/>
        <w:rPr>
          <w:rFonts w:hint="eastAsia" w:ascii="仿宋" w:hAnsi="仿宋" w:eastAsia="仿宋" w:cs="仿宋"/>
          <w:b/>
          <w:bCs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说明</w:t>
      </w:r>
      <w:r>
        <w:rPr>
          <w:rFonts w:hint="eastAsia" w:ascii="仿宋" w:hAnsi="仿宋" w:eastAsia="仿宋" w:cs="仿宋"/>
          <w:bCs/>
          <w:sz w:val="28"/>
          <w:szCs w:val="28"/>
        </w:rPr>
        <w:t>：1.请用A4幅面编辑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双面打印并胶装</w:t>
      </w:r>
      <w:r>
        <w:rPr>
          <w:rFonts w:hint="eastAsia" w:ascii="仿宋" w:hAnsi="仿宋" w:eastAsia="仿宋" w:cs="仿宋"/>
          <w:bCs/>
          <w:sz w:val="28"/>
          <w:szCs w:val="28"/>
        </w:rPr>
        <w:t>。</w:t>
      </w:r>
    </w:p>
    <w:p>
      <w:pPr>
        <w:spacing w:line="360" w:lineRule="auto"/>
        <w:ind w:firstLine="840" w:firstLineChars="3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2.正文字体为3号仿宋体，单倍行距；一级标题3号黑体；二级标题3号楷体。</w:t>
      </w:r>
    </w:p>
    <w:p>
      <w:pPr>
        <w:spacing w:line="360" w:lineRule="auto"/>
        <w:ind w:firstLine="840" w:firstLineChars="300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3.表格中带</w:t>
      </w:r>
      <w:r>
        <w:rPr>
          <w:rFonts w:hint="eastAsia" w:ascii="仿宋" w:hAnsi="仿宋" w:eastAsia="仿宋" w:cs="仿宋"/>
          <w:bCs/>
          <w:sz w:val="28"/>
          <w:szCs w:val="28"/>
          <w:vertAlign w:val="superscript"/>
          <w:lang w:val="en-US" w:eastAsia="zh-CN"/>
        </w:rPr>
        <w:t>※</w:t>
      </w:r>
      <w:r>
        <w:rPr>
          <w:rFonts w:hint="eastAsia" w:ascii="仿宋" w:hAnsi="仿宋" w:eastAsia="仿宋" w:cs="仿宋"/>
          <w:bCs/>
          <w:sz w:val="28"/>
          <w:szCs w:val="28"/>
          <w:vertAlign w:val="baseline"/>
          <w:lang w:val="en-US" w:eastAsia="zh-CN"/>
        </w:rPr>
        <w:t>标记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的项目请根据实际情况填写并提供截图、汇总表、复印件等相关证明材料，如果没有可填“无”。</w:t>
      </w:r>
    </w:p>
    <w:p>
      <w:pPr>
        <w:spacing w:line="360" w:lineRule="auto"/>
        <w:ind w:firstLine="840" w:firstLineChars="300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4.申报书中需根据实际情况添加目录（包括证明材料细分目录等内容）。</w:t>
      </w:r>
    </w:p>
    <w:p>
      <w:pPr>
        <w:spacing w:line="360" w:lineRule="auto"/>
        <w:ind w:firstLine="840" w:firstLineChars="300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5.申报主体相关资质包括但不限于国家级高新技术企业认证证书、两化融合管理体系评定证书、国家级重点实验室或工程技术研究中心、工程研究中心、企业技术中心等；如为联合体单位时应使用牵头单位资质。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eastAsia="仿宋_GB2312"/>
          <w:sz w:val="10"/>
          <w:szCs w:val="10"/>
        </w:rPr>
      </w:pPr>
      <w:r>
        <w:rPr>
          <w:rFonts w:hint="eastAsia" w:eastAsia="方正小标宋简体"/>
          <w:sz w:val="36"/>
          <w:szCs w:val="36"/>
        </w:rPr>
        <w:t>201</w:t>
      </w:r>
      <w:r>
        <w:rPr>
          <w:rFonts w:hint="eastAsia" w:eastAsia="方正小标宋简体"/>
          <w:sz w:val="36"/>
          <w:szCs w:val="36"/>
          <w:lang w:val="en-US" w:eastAsia="zh-CN"/>
        </w:rPr>
        <w:t>9</w:t>
      </w:r>
      <w:r>
        <w:rPr>
          <w:rFonts w:hint="eastAsia" w:eastAsia="方正小标宋简体"/>
          <w:sz w:val="36"/>
          <w:szCs w:val="36"/>
        </w:rPr>
        <w:t>年制造业</w:t>
      </w:r>
      <w:r>
        <w:rPr>
          <w:rFonts w:hint="eastAsia" w:eastAsia="方正小标宋简体"/>
          <w:sz w:val="36"/>
          <w:szCs w:val="36"/>
          <w:lang w:eastAsia="zh-CN"/>
        </w:rPr>
        <w:t>“双创”平台</w:t>
      </w:r>
      <w:r>
        <w:rPr>
          <w:rFonts w:hint="eastAsia" w:eastAsia="方正小标宋简体"/>
          <w:sz w:val="36"/>
          <w:szCs w:val="36"/>
        </w:rPr>
        <w:t>试点示范项目</w:t>
      </w:r>
      <w:r>
        <w:rPr>
          <w:rFonts w:hint="eastAsia" w:eastAsia="方正小标宋简体"/>
          <w:sz w:val="36"/>
          <w:szCs w:val="36"/>
          <w:lang w:eastAsia="zh-CN"/>
        </w:rPr>
        <w:t>汇总</w:t>
      </w:r>
      <w:r>
        <w:rPr>
          <w:rFonts w:hint="eastAsia" w:eastAsia="方正小标宋简体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推荐单位（盖章）：</w:t>
      </w:r>
    </w:p>
    <w:tbl>
      <w:tblPr>
        <w:tblStyle w:val="8"/>
        <w:tblW w:w="118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3395"/>
        <w:gridCol w:w="1859"/>
        <w:gridCol w:w="2169"/>
        <w:gridCol w:w="1344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申报试点示范</w:t>
            </w:r>
            <w:r>
              <w:rPr>
                <w:b/>
                <w:sz w:val="24"/>
                <w:szCs w:val="24"/>
              </w:rPr>
              <w:t>企业名称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申报项目</w:t>
            </w:r>
          </w:p>
        </w:tc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申报方向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联系人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注：1、推荐企业排名有先后；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eastAsia="仿宋_GB2312"/>
          <w:sz w:val="24"/>
          <w:szCs w:val="24"/>
        </w:rPr>
        <w:t>2、推荐数量不能超过规定的上限。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D0E7"/>
    <w:multiLevelType w:val="singleLevel"/>
    <w:tmpl w:val="5938D0E7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5335C6"/>
    <w:rsid w:val="163F5B5B"/>
    <w:rsid w:val="22B643EE"/>
    <w:rsid w:val="2E75349E"/>
    <w:rsid w:val="35D13873"/>
    <w:rsid w:val="37571E37"/>
    <w:rsid w:val="3CD615D8"/>
    <w:rsid w:val="45C13C52"/>
    <w:rsid w:val="47A2268F"/>
    <w:rsid w:val="4A7A3A9A"/>
    <w:rsid w:val="4D5A66DC"/>
    <w:rsid w:val="56E15CF1"/>
    <w:rsid w:val="656A59F0"/>
    <w:rsid w:val="668752FF"/>
    <w:rsid w:val="66B136B6"/>
    <w:rsid w:val="7FB2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1"/>
    </w:pPr>
    <w:rPr>
      <w:rFonts w:ascii="Arial" w:hAnsi="Arial" w:eastAsia="黑体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lgy</cp:lastModifiedBy>
  <dcterms:modified xsi:type="dcterms:W3CDTF">2019-07-15T02:11:21Z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