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00" w:rsidRDefault="00F45500" w:rsidP="00F45500">
      <w:pPr>
        <w:pStyle w:val="OA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1</w:t>
      </w:r>
    </w:p>
    <w:p w:rsidR="00F45500" w:rsidRDefault="00F45500" w:rsidP="00F45500">
      <w:pPr>
        <w:pStyle w:val="OA"/>
        <w:ind w:firstLineChars="0" w:firstLine="0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第三届全国知识产权公益广告作品征集活动</w:t>
      </w:r>
    </w:p>
    <w:p w:rsidR="00F45500" w:rsidRDefault="00F45500" w:rsidP="00F45500">
      <w:pPr>
        <w:pStyle w:val="OA"/>
        <w:ind w:firstLineChars="0" w:firstLine="0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广播类优秀作品名单</w:t>
      </w:r>
    </w:p>
    <w:p w:rsidR="00F45500" w:rsidRDefault="00F45500" w:rsidP="00F45500">
      <w:pPr>
        <w:pStyle w:val="OA"/>
        <w:ind w:firstLineChars="0" w:firstLine="0"/>
        <w:jc w:val="center"/>
        <w:rPr>
          <w:rFonts w:ascii="方正小标宋简体" w:eastAsia="方正小标宋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750"/>
        <w:gridCol w:w="4318"/>
        <w:gridCol w:w="4231"/>
      </w:tblGrid>
      <w:tr w:rsidR="00F45500" w:rsidTr="009A0537">
        <w:trPr>
          <w:trHeight w:val="397"/>
          <w:jc w:val="center"/>
        </w:trPr>
        <w:tc>
          <w:tcPr>
            <w:tcW w:w="791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作品名称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报送单位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一类</w:t>
            </w: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widowControl/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color w:val="000000"/>
                <w:spacing w:val="-2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做知识产权明白人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盘山县广播电视台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 w:val="restart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二类</w:t>
            </w: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widowControl/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山寨危害 占小便宜吃大亏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中</w:t>
            </w:r>
            <w:r>
              <w:rPr>
                <w:rFonts w:ascii="仿宋_GB2312" w:hAnsi="宋体" w:cs="Tahoma" w:hint="eastAsia"/>
                <w:sz w:val="24"/>
              </w:rPr>
              <w:t>央广播电视总台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跳跳兔的小秘密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聊城市广播电视台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 w:val="restart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三类</w:t>
            </w: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守护原产 为品质正名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辽宁个人（吴丽娜）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“国家地理标志”精准助力小康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辽宁个人（邹吉帝）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耳边的知识产权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color w:val="000000"/>
                <w:sz w:val="24"/>
              </w:rPr>
            </w:pPr>
            <w:r>
              <w:rPr>
                <w:rFonts w:ascii="仿宋_GB2312" w:hAnsi="宋体" w:cs="Tahoma" w:hint="eastAsia"/>
                <w:color w:val="000000"/>
                <w:sz w:val="24"/>
              </w:rPr>
              <w:t>西宁市广播电视台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 w:val="restart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leftChars="-50" w:left="-160" w:rightChars="-50" w:right="-160"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优秀类</w:t>
            </w: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知识产权强国 创新时代发展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北京新晏文化发展有限公司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尊重知识产权是一种文明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盘山县广播电视台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9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保护知识产权就是保护我们的创造力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嘉峪关市广播电视台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10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我是只幸福的小蜜蜂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陕西广播电视台农村广播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11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pacing w:val="-20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知识产权被侵犯 企业勿忘要维权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嘉峪关市广播电视台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12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保护知识产权 守护创新中国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北京个人（王雪）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13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保护知识产权 为创新中国加油！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盘山县广播电视台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14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尊重知识产权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盘山县广播电视台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15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如果没有知识产权保护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盘山县广播电视台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16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知识产权 竞争未来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西宁市广播电视台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17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w w:val="90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用品牌敲开致富大门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云南个人（</w:t>
            </w:r>
            <w:proofErr w:type="gramStart"/>
            <w:r>
              <w:rPr>
                <w:rFonts w:ascii="仿宋_GB2312" w:hAnsi="宋体" w:cs="Tahoma" w:hint="eastAsia"/>
                <w:sz w:val="24"/>
              </w:rPr>
              <w:t>唐逊维</w:t>
            </w:r>
            <w:proofErr w:type="gramEnd"/>
            <w:r>
              <w:rPr>
                <w:rFonts w:ascii="仿宋_GB2312" w:hAnsi="宋体" w:cs="Tahoma" w:hint="eastAsia"/>
                <w:sz w:val="24"/>
              </w:rPr>
              <w:t xml:space="preserve"> 雷雨甜）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18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保护知识产权 从小做起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承德市广播电视台</w:t>
            </w:r>
          </w:p>
        </w:tc>
      </w:tr>
      <w:tr w:rsidR="00F45500" w:rsidTr="009A0537">
        <w:trPr>
          <w:trHeight w:val="425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19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抗</w:t>
            </w:r>
            <w:proofErr w:type="gramStart"/>
            <w:r>
              <w:rPr>
                <w:rFonts w:ascii="仿宋_GB2312" w:hAnsi="宋体" w:cs="Tahoma" w:hint="eastAsia"/>
                <w:sz w:val="24"/>
              </w:rPr>
              <w:t>疫</w:t>
            </w:r>
            <w:proofErr w:type="gramEnd"/>
            <w:r>
              <w:rPr>
                <w:rFonts w:ascii="仿宋_GB2312" w:hAnsi="宋体" w:cs="Tahoma" w:hint="eastAsia"/>
                <w:sz w:val="24"/>
              </w:rPr>
              <w:t>先锋 专利先行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潍坊市广播电视台</w:t>
            </w:r>
          </w:p>
        </w:tc>
      </w:tr>
      <w:tr w:rsidR="00F45500" w:rsidTr="009A0537">
        <w:trPr>
          <w:trHeight w:val="850"/>
          <w:jc w:val="center"/>
        </w:trPr>
        <w:tc>
          <w:tcPr>
            <w:tcW w:w="791" w:type="dxa"/>
            <w:vMerge/>
          </w:tcPr>
          <w:p w:rsidR="00F45500" w:rsidRDefault="00F45500" w:rsidP="009A0537">
            <w:pPr>
              <w:pStyle w:val="a5"/>
              <w:spacing w:line="300" w:lineRule="exact"/>
              <w:ind w:rightChars="369" w:right="1181" w:firstLineChars="0" w:firstLine="0"/>
              <w:jc w:val="left"/>
              <w:rPr>
                <w:rFonts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45500" w:rsidRDefault="00F45500" w:rsidP="009A0537">
            <w:pPr>
              <w:pStyle w:val="a5"/>
              <w:spacing w:line="300" w:lineRule="exact"/>
              <w:ind w:firstLineChars="0" w:firstLine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20</w:t>
            </w:r>
          </w:p>
        </w:tc>
        <w:tc>
          <w:tcPr>
            <w:tcW w:w="4318" w:type="dxa"/>
            <w:vAlign w:val="center"/>
          </w:tcPr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pacing w:val="-18"/>
                <w:sz w:val="24"/>
              </w:rPr>
            </w:pPr>
            <w:proofErr w:type="gramStart"/>
            <w:r>
              <w:rPr>
                <w:rFonts w:ascii="仿宋_GB2312" w:hAnsi="宋体" w:cs="Tahoma" w:hint="eastAsia"/>
                <w:spacing w:val="-18"/>
                <w:sz w:val="24"/>
              </w:rPr>
              <w:t>知产助力</w:t>
            </w:r>
            <w:proofErr w:type="gramEnd"/>
            <w:r>
              <w:rPr>
                <w:rFonts w:ascii="仿宋_GB2312" w:hAnsi="宋体" w:cs="Tahoma" w:hint="eastAsia"/>
                <w:spacing w:val="-18"/>
                <w:sz w:val="24"/>
              </w:rPr>
              <w:t>粤港澳大湾区建设</w:t>
            </w:r>
          </w:p>
          <w:p w:rsidR="00F45500" w:rsidRDefault="00F45500" w:rsidP="009A0537">
            <w:pPr>
              <w:spacing w:line="300" w:lineRule="exact"/>
              <w:ind w:leftChars="-50" w:left="-160" w:rightChars="-50" w:right="-160"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pacing w:val="-18"/>
                <w:sz w:val="24"/>
              </w:rPr>
              <w:t>汇集力量协同融合</w:t>
            </w:r>
            <w:r w:rsidR="005E05F1">
              <w:rPr>
                <w:rFonts w:ascii="仿宋_GB2312" w:hAnsi="宋体" w:cs="Tahoma" w:hint="eastAsia"/>
                <w:spacing w:val="-18"/>
                <w:sz w:val="24"/>
              </w:rPr>
              <w:t>发展</w:t>
            </w:r>
          </w:p>
        </w:tc>
        <w:tc>
          <w:tcPr>
            <w:tcW w:w="4231" w:type="dxa"/>
            <w:vAlign w:val="center"/>
          </w:tcPr>
          <w:p w:rsidR="00F45500" w:rsidRDefault="00F45500" w:rsidP="009A0537">
            <w:pPr>
              <w:spacing w:line="300" w:lineRule="exact"/>
              <w:ind w:firstLineChars="0" w:firstLine="0"/>
              <w:jc w:val="center"/>
              <w:rPr>
                <w:rFonts w:ascii="仿宋_GB2312" w:hAnsi="宋体" w:cs="Tahoma"/>
                <w:sz w:val="24"/>
              </w:rPr>
            </w:pPr>
            <w:r>
              <w:rPr>
                <w:rFonts w:ascii="仿宋_GB2312" w:hAnsi="宋体" w:cs="Tahoma" w:hint="eastAsia"/>
                <w:sz w:val="24"/>
              </w:rPr>
              <w:t>北京新晏文化发展有限公司</w:t>
            </w:r>
          </w:p>
        </w:tc>
      </w:tr>
    </w:tbl>
    <w:p w:rsidR="00F45500" w:rsidRDefault="00F45500" w:rsidP="00F45500">
      <w:pPr>
        <w:pStyle w:val="OA"/>
        <w:spacing w:line="20" w:lineRule="exact"/>
        <w:ind w:firstLineChars="0" w:firstLine="0"/>
      </w:pPr>
    </w:p>
    <w:p w:rsidR="00891F3F" w:rsidRDefault="00891F3F" w:rsidP="008517CE">
      <w:pPr>
        <w:ind w:firstLineChars="0" w:firstLine="0"/>
      </w:pPr>
    </w:p>
    <w:sectPr w:rsidR="00891F3F" w:rsidSect="00891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EC5" w:rsidRDefault="009F3EC5" w:rsidP="00F45500">
      <w:pPr>
        <w:spacing w:line="240" w:lineRule="auto"/>
        <w:ind w:firstLine="640"/>
      </w:pPr>
      <w:r>
        <w:separator/>
      </w:r>
    </w:p>
  </w:endnote>
  <w:endnote w:type="continuationSeparator" w:id="0">
    <w:p w:rsidR="009F3EC5" w:rsidRDefault="009F3EC5" w:rsidP="00F4550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F1" w:rsidRDefault="005E05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F1" w:rsidRDefault="005E05F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F1" w:rsidRDefault="005E05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EC5" w:rsidRDefault="009F3EC5" w:rsidP="00F45500">
      <w:pPr>
        <w:spacing w:line="240" w:lineRule="auto"/>
        <w:ind w:firstLine="640"/>
      </w:pPr>
      <w:r>
        <w:separator/>
      </w:r>
    </w:p>
  </w:footnote>
  <w:footnote w:type="continuationSeparator" w:id="0">
    <w:p w:rsidR="009F3EC5" w:rsidRDefault="009F3EC5" w:rsidP="00F4550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F1" w:rsidRDefault="005E05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F1" w:rsidRDefault="005E05F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F1" w:rsidRDefault="005E05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500"/>
    <w:rsid w:val="003449EC"/>
    <w:rsid w:val="005E05F1"/>
    <w:rsid w:val="008517CE"/>
    <w:rsid w:val="00891F3F"/>
    <w:rsid w:val="009F3EC5"/>
    <w:rsid w:val="00A83C02"/>
    <w:rsid w:val="00F4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00"/>
    <w:pPr>
      <w:widowControl w:val="0"/>
      <w:spacing w:line="560" w:lineRule="exact"/>
      <w:ind w:firstLineChars="200" w:firstLine="88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50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500"/>
    <w:rPr>
      <w:sz w:val="18"/>
      <w:szCs w:val="18"/>
    </w:rPr>
  </w:style>
  <w:style w:type="paragraph" w:customStyle="1" w:styleId="OA">
    <w:name w:val="OA正文"/>
    <w:basedOn w:val="a"/>
    <w:qFormat/>
    <w:rsid w:val="00F45500"/>
    <w:pPr>
      <w:adjustRightInd w:val="0"/>
      <w:snapToGrid w:val="0"/>
      <w:ind w:firstLine="200"/>
    </w:pPr>
    <w:rPr>
      <w:rFonts w:ascii="仿宋_GB2312" w:hAnsi="Times New Roman"/>
    </w:rPr>
  </w:style>
  <w:style w:type="paragraph" w:customStyle="1" w:styleId="a5">
    <w:name w:val="基本正文"/>
    <w:basedOn w:val="a"/>
    <w:qFormat/>
    <w:rsid w:val="00F45500"/>
    <w:pPr>
      <w:ind w:firstLine="640"/>
    </w:pPr>
    <w:rPr>
      <w:rFonts w:ascii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liuxiaolin</dc:creator>
  <cp:keywords/>
  <dc:description/>
  <cp:lastModifiedBy>liuxiaolin</cp:lastModifiedBy>
  <cp:revision>4</cp:revision>
  <dcterms:created xsi:type="dcterms:W3CDTF">2021-02-01T07:20:00Z</dcterms:created>
  <dcterms:modified xsi:type="dcterms:W3CDTF">2021-02-01T08:08:00Z</dcterms:modified>
</cp:coreProperties>
</file>