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val="0"/>
          <w:bCs w:val="0"/>
          <w:i w:val="0"/>
          <w:caps w:val="0"/>
          <w:color w:val="000000"/>
          <w:spacing w:val="0"/>
          <w:sz w:val="44"/>
          <w:szCs w:val="44"/>
          <w:shd w:val="clear" w:fill="FFFFFF"/>
          <w:lang w:eastAsia="zh-CN"/>
        </w:rPr>
      </w:pPr>
    </w:p>
    <w:p>
      <w:pPr>
        <w:keepNext w:val="0"/>
        <w:keepLines w:val="0"/>
        <w:widowControl/>
        <w:suppressLineNumbers w:val="0"/>
        <w:jc w:val="center"/>
        <w:rPr>
          <w:rFonts w:hint="eastAsia" w:ascii="宋体" w:hAnsi="宋体" w:eastAsia="宋体" w:cs="宋体"/>
          <w:color w:val="000000"/>
          <w:kern w:val="0"/>
          <w:sz w:val="44"/>
          <w:szCs w:val="44"/>
          <w:lang w:val="en-US" w:eastAsia="zh-CN" w:bidi="ar"/>
        </w:rPr>
      </w:pPr>
      <w:r>
        <w:rPr>
          <w:rFonts w:hint="eastAsia" w:ascii="黑体" w:hAnsi="黑体" w:eastAsia="黑体" w:cs="黑体"/>
          <w:b w:val="0"/>
          <w:bCs w:val="0"/>
          <w:i w:val="0"/>
          <w:caps w:val="0"/>
          <w:color w:val="000000"/>
          <w:spacing w:val="0"/>
          <w:sz w:val="44"/>
          <w:szCs w:val="44"/>
          <w:shd w:val="clear" w:fill="FFFFFF"/>
          <w:lang w:eastAsia="zh-CN"/>
        </w:rPr>
        <w:t>关于开展知识产权贯标认证学习平台公开测试的函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各省、自治区、直辖市、新疆生产建设兵团知识产权局（知识产权管理部门):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为进一步落实《国家知识产权局办公室关于规范知识产权管理体系贯标认证工作的通知》(国知发管字〔2019〕34 号)任务部署,统一规范知识产权贯标辅导咨询和培训服务, 我司组织建设了知识产权贯标认证学习平台（以下简称学习平台),现拟于2019年12月15日起公开测试使用。现将有关事项通知如下。 </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一、知识产权贯标认证学习平台简介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学习平台是面向企业、高等学校、科研组织等创新主体 开发的公益性知识产权贯标认证学习平台,开设了系统化的 知识产权贯标认证学习课程、集聚了在线学习、在线测评、 在线颁证、在线监督、学习资料下载等功能。学习平台网址为 http://www.ipmsstudy.cn。（具体请登陆网站查看学员手册) </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二、工作安排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学习平台网页版拟于2019年12月15日起公开测试,手机端拟于12月底上线测试,公测完成后拟于2020年3月中旬正式上线运行（届时将正式通知）。公测期间完成的学分和考试得分均为有效数据。 </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三、组织测试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请各地高度重视、积极组织辖区内拟贯标认证企业和已通过贯标认证的企业开展测试工作,对学习平台的系统设置、功能、课程等提出意见和建议,并将问题反馈至 ipms@cnipa.gov.cn。近期，我司拟组织贯标认证学习平台 的辅导与交流,请各地积极配合参与。学习平台使用过程中发现任何问题,请及时向我们反馈。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特此致函。 </w:t>
      </w: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国家知识产权局知识产权运用促进司 </w:t>
      </w:r>
    </w:p>
    <w:p>
      <w:pPr>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2019年12月9日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20A8F"/>
    <w:rsid w:val="6042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2019-12-18T02:33:00Z</dcterms:created>
  <dc:creator>Manjusaka.✔</dc:creator>
  <cp:lastModifiedBy>Manjusaka.✔</cp:lastModifiedBy>
  <dcterms:modified xsi:type="dcterms:W3CDTF">2019-12-18T02:49:18Z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