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附2：</w:t>
      </w:r>
    </w:p>
    <w:tbl>
      <w:tblPr>
        <w:tblStyle w:val="6"/>
        <w:tblW w:w="13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"/>
        <w:gridCol w:w="329"/>
        <w:gridCol w:w="263"/>
        <w:gridCol w:w="246"/>
        <w:gridCol w:w="269"/>
        <w:gridCol w:w="273"/>
        <w:gridCol w:w="319"/>
        <w:gridCol w:w="348"/>
        <w:gridCol w:w="251"/>
        <w:gridCol w:w="348"/>
        <w:gridCol w:w="348"/>
        <w:gridCol w:w="261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261"/>
        <w:gridCol w:w="261"/>
        <w:gridCol w:w="348"/>
        <w:gridCol w:w="261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288"/>
        <w:gridCol w:w="348"/>
        <w:gridCol w:w="348"/>
        <w:gridCol w:w="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966" w:type="dxa"/>
            <w:gridSpan w:val="4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2020年度山西省中小微企业规范化股改申请奖补企业汇总表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单位：万元、人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号</w:t>
            </w:r>
          </w:p>
        </w:tc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县区</w:t>
            </w:r>
          </w:p>
        </w:tc>
        <w:tc>
          <w:tcPr>
            <w:tcW w:w="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企业性质</w:t>
            </w:r>
          </w:p>
        </w:tc>
        <w:tc>
          <w:tcPr>
            <w:tcW w:w="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划型</w:t>
            </w:r>
          </w:p>
        </w:tc>
        <w:tc>
          <w:tcPr>
            <w:tcW w:w="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成立时间</w:t>
            </w:r>
          </w:p>
        </w:tc>
        <w:tc>
          <w:tcPr>
            <w:tcW w:w="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股改基准日</w:t>
            </w:r>
          </w:p>
        </w:tc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完成股改时间</w:t>
            </w:r>
          </w:p>
        </w:tc>
        <w:tc>
          <w:tcPr>
            <w:tcW w:w="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股改前注册资本</w:t>
            </w:r>
          </w:p>
        </w:tc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股改完成后注册资本</w:t>
            </w:r>
          </w:p>
        </w:tc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目前注册资本</w:t>
            </w:r>
          </w:p>
        </w:tc>
        <w:tc>
          <w:tcPr>
            <w:tcW w:w="2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2017年指标</w:t>
            </w:r>
          </w:p>
        </w:tc>
        <w:tc>
          <w:tcPr>
            <w:tcW w:w="22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2018年指标</w:t>
            </w:r>
          </w:p>
        </w:tc>
        <w:tc>
          <w:tcPr>
            <w:tcW w:w="2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2019年指标</w:t>
            </w:r>
          </w:p>
        </w:tc>
        <w:tc>
          <w:tcPr>
            <w:tcW w:w="2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2020年指标</w:t>
            </w:r>
          </w:p>
        </w:tc>
        <w:tc>
          <w:tcPr>
            <w:tcW w:w="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股改委托第三方机构名称</w:t>
            </w:r>
          </w:p>
        </w:tc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法律机构名称</w:t>
            </w:r>
          </w:p>
        </w:tc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会计机构名称</w:t>
            </w:r>
          </w:p>
        </w:tc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评估机构名称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1" w:hRule="atLeast"/>
        </w:trPr>
        <w:tc>
          <w:tcPr>
            <w:tcW w:w="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营业收入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上缴税金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净利润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资产总额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净资产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固定资产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从业人员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营业收入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上缴税金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净利润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资产总额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净资产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固定资产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从业人员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营业收入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上缴税金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净利润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资产总额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净资产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固定资产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从业人员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营业收入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上缴税金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净利润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资产总额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净资产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固定资产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从业人员</w:t>
            </w:r>
          </w:p>
        </w:tc>
        <w:tc>
          <w:tcPr>
            <w:tcW w:w="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8" w:hRule="atLeast"/>
        </w:trPr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##股份有限公司</w:t>
            </w:r>
          </w:p>
        </w:tc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/>
              </w:rPr>
              <w:t>**市**县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/>
              </w:rPr>
              <w:t>民营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/>
              </w:rPr>
              <w:t>交通运输业小型企业</w:t>
            </w:r>
          </w:p>
        </w:tc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/>
              </w:rPr>
              <w:t>X年.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/>
              </w:rPr>
              <w:t>X月.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/>
              </w:rPr>
              <w:t xml:space="preserve">x 日 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93B2F"/>
    <w:rsid w:val="2C293B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30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2021-03-19T09:16:00Z</dcterms:created>
  <dc:creator>Administrator</dc:creator>
  <cp:lastModifiedBy>Administrator</cp:lastModifiedBy>
  <dcterms:modified xsi:type="dcterms:W3CDTF">2021-03-19T09:16:24Z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