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i w:val="0"/>
          <w:iCs w:val="0"/>
          <w:caps w:val="0"/>
          <w:color w:val="000000" w:themeColor="text1"/>
          <w:spacing w:val="0"/>
          <w:sz w:val="44"/>
          <w:szCs w:val="44"/>
          <w:lang w:val="en-US"/>
          <w14:textFill>
            <w14:solidFill>
              <w14:schemeClr w14:val="tx1"/>
            </w14:solidFill>
          </w14:textFill>
        </w:rPr>
        <w:t>忻州市科技</w:t>
      </w:r>
      <w:bookmarkStart w:id="0" w:name="_GoBack"/>
      <w:bookmarkEnd w:id="0"/>
      <w:r>
        <w:rPr>
          <w:rFonts w:hint="default" w:ascii="Times New Roman" w:hAnsi="Times New Roman" w:eastAsia="方正小标宋简体" w:cs="Times New Roman"/>
          <w:i w:val="0"/>
          <w:iCs w:val="0"/>
          <w:caps w:val="0"/>
          <w:color w:val="000000" w:themeColor="text1"/>
          <w:spacing w:val="0"/>
          <w:sz w:val="44"/>
          <w:szCs w:val="44"/>
          <w:lang w:val="en-US"/>
          <w14:textFill>
            <w14:solidFill>
              <w14:schemeClr w14:val="tx1"/>
            </w14:solidFill>
          </w14:textFill>
        </w:rPr>
        <w:t>专家库管理办法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SimHei" w:cs="Times New Roman"/>
          <w:i w:val="0"/>
          <w:iCs w:val="0"/>
          <w:caps w:val="0"/>
          <w:color w:val="000000" w:themeColor="text1"/>
          <w:spacing w:val="0"/>
          <w:sz w:val="32"/>
          <w:szCs w:val="32"/>
          <w:lang w:val="en-US"/>
          <w14:textFill>
            <w14:solidFill>
              <w14:schemeClr w14:val="tx1"/>
            </w14:solidFill>
          </w14:textFill>
        </w:rPr>
        <w:t>第一章  总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w:t>
      </w:r>
      <w:r>
        <w:rPr>
          <w:rFonts w:hint="default" w:ascii="Times New Roman" w:hAnsi="Times New Roman" w:eastAsia="FangSong_GB2312" w:cs="Times New Roman"/>
          <w:b/>
          <w:bCs/>
          <w:i w:val="0"/>
          <w:iCs w:val="0"/>
          <w:caps w:val="0"/>
          <w:color w:val="000000" w:themeColor="text1"/>
          <w:spacing w:val="0"/>
          <w:sz w:val="32"/>
          <w:szCs w:val="32"/>
          <w:lang w:val="en-US"/>
          <w14:textFill>
            <w14:solidFill>
              <w14:schemeClr w14:val="tx1"/>
            </w14:solidFill>
          </w14:textFill>
        </w:rPr>
        <w:t>第一条</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为了进一步提高科技管理和决策的科学化、规范化水平，建立高质量的忻州市科技专家库，加强对库内专家的管理，充分发挥专家在科技管理工作中的重要作用，按照广泛遴选、集中统一、动态管理、开放共享、有序使用的原则，根据相关政策法规和规定，结合实际，制定本办法。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w:t>
      </w:r>
      <w:r>
        <w:rPr>
          <w:rFonts w:hint="default" w:ascii="Times New Roman" w:hAnsi="Times New Roman" w:eastAsia="FangSong_GB2312" w:cs="Times New Roman"/>
          <w:b/>
          <w:bCs/>
          <w:i w:val="0"/>
          <w:iCs w:val="0"/>
          <w:caps w:val="0"/>
          <w:color w:val="000000" w:themeColor="text1"/>
          <w:spacing w:val="0"/>
          <w:sz w:val="32"/>
          <w:szCs w:val="32"/>
          <w:lang w:val="en-US"/>
          <w14:textFill>
            <w14:solidFill>
              <w14:schemeClr w14:val="tx1"/>
            </w14:solidFill>
          </w14:textFill>
        </w:rPr>
        <w:t>第二条</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本办法适用于忻州市科技专家库的建设、管理与使用。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w:t>
      </w:r>
      <w:r>
        <w:rPr>
          <w:rFonts w:hint="default" w:ascii="Times New Roman" w:hAnsi="Times New Roman" w:eastAsia="FangSong_GB2312" w:cs="Times New Roman"/>
          <w:b/>
          <w:bCs/>
          <w:i w:val="0"/>
          <w:iCs w:val="0"/>
          <w:caps w:val="0"/>
          <w:color w:val="000000" w:themeColor="text1"/>
          <w:spacing w:val="0"/>
          <w:sz w:val="32"/>
          <w:szCs w:val="32"/>
          <w:lang w:val="en-US"/>
          <w14:textFill>
            <w14:solidFill>
              <w14:schemeClr w14:val="tx1"/>
            </w14:solidFill>
          </w14:textFill>
        </w:rPr>
        <w:t>第三条</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本办法所称的专家库是指由市科学技术局负责建设和管理，由各领域从事科技工作相关专家组成，为我市科技管理和决策提供服务的科技专家队伍。主要工作内容：为我市科技发展进行政策研究和规划制定；科技计划（专项）布局、重点专项设置和科技项目评审规则制定；市级各类科技创新平台评审；科技计划项目立项评审、论证；中期评估评价；现场考察评价；结题验收；绩效考核评价。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SimHei" w:cs="Times New Roman"/>
          <w:i w:val="0"/>
          <w:iCs w:val="0"/>
          <w:caps w:val="0"/>
          <w:color w:val="000000" w:themeColor="text1"/>
          <w:spacing w:val="0"/>
          <w:sz w:val="32"/>
          <w:szCs w:val="32"/>
          <w:lang w:val="en-US"/>
          <w14:textFill>
            <w14:solidFill>
              <w14:schemeClr w14:val="tx1"/>
            </w14:solidFill>
          </w14:textFill>
        </w:rPr>
        <w:t>第二章  专家入库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w:t>
      </w:r>
      <w:r>
        <w:rPr>
          <w:rFonts w:hint="default" w:ascii="Times New Roman" w:hAnsi="Times New Roman" w:eastAsia="FangSong_GB2312" w:cs="Times New Roman"/>
          <w:b/>
          <w:bCs/>
          <w:i w:val="0"/>
          <w:iCs w:val="0"/>
          <w:caps w:val="0"/>
          <w:color w:val="000000" w:themeColor="text1"/>
          <w:spacing w:val="0"/>
          <w:sz w:val="32"/>
          <w:szCs w:val="32"/>
          <w:lang w:val="en-US"/>
          <w14:textFill>
            <w14:solidFill>
              <w14:schemeClr w14:val="tx1"/>
            </w14:solidFill>
          </w14:textFill>
        </w:rPr>
        <w:t>第四条</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入库专家主要来源于</w:t>
      </w:r>
      <w:r>
        <w:rPr>
          <w:rFonts w:hint="eastAsia" w:ascii="Times New Roman" w:hAnsi="Times New Roman" w:eastAsia="FangSong_GB2312" w:cs="Times New Roman"/>
          <w:i w:val="0"/>
          <w:iCs w:val="0"/>
          <w:caps w:val="0"/>
          <w:color w:val="000000" w:themeColor="text1"/>
          <w:spacing w:val="0"/>
          <w:sz w:val="32"/>
          <w:szCs w:val="32"/>
          <w:lang w:val="en-US" w:eastAsia="zh-CN"/>
          <w14:textFill>
            <w14:solidFill>
              <w14:schemeClr w14:val="tx1"/>
            </w14:solidFill>
          </w14:textFill>
        </w:rPr>
        <w:t>市</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内</w:t>
      </w:r>
      <w:r>
        <w:rPr>
          <w:rFonts w:hint="eastAsia" w:ascii="Times New Roman" w:hAnsi="Times New Roman" w:eastAsia="FangSong_GB2312" w:cs="Times New Roman"/>
          <w:i w:val="0"/>
          <w:iCs w:val="0"/>
          <w:caps w:val="0"/>
          <w:color w:val="000000" w:themeColor="text1"/>
          <w:spacing w:val="0"/>
          <w:sz w:val="32"/>
          <w:szCs w:val="32"/>
          <w:lang w:val="en-US" w:eastAsia="zh-CN"/>
          <w14:textFill>
            <w14:solidFill>
              <w14:schemeClr w14:val="tx1"/>
            </w14:solidFill>
          </w14:textFill>
        </w:rPr>
        <w:t>外</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高等院校、科研机构、企</w:t>
      </w:r>
      <w:r>
        <w:rPr>
          <w:rFonts w:hint="default" w:ascii="Times New Roman" w:hAnsi="Times New Roman" w:eastAsia="FangSong_GB2312" w:cs="Times New Roman"/>
          <w:i w:val="0"/>
          <w:iCs w:val="0"/>
          <w:caps w:val="0"/>
          <w:color w:val="000000" w:themeColor="text1"/>
          <w:spacing w:val="0"/>
          <w:sz w:val="32"/>
          <w:szCs w:val="32"/>
          <w:lang w:val="en-US" w:eastAsia="zh-CN"/>
          <w14:textFill>
            <w14:solidFill>
              <w14:schemeClr w14:val="tx1"/>
            </w14:solidFill>
          </w14:textFill>
        </w:rPr>
        <w:t>事业单位、</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党政管理部门和中介服务机构等单位的专业人员。入库专家分为技术专家、战略管理专家、财务专家。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w:t>
      </w:r>
      <w:r>
        <w:rPr>
          <w:rFonts w:hint="default" w:ascii="Times New Roman" w:hAnsi="Times New Roman" w:eastAsia="FangSong_GB2312" w:cs="Times New Roman"/>
          <w:b/>
          <w:bCs/>
          <w:i w:val="0"/>
          <w:iCs w:val="0"/>
          <w:caps w:val="0"/>
          <w:color w:val="000000" w:themeColor="text1"/>
          <w:spacing w:val="0"/>
          <w:sz w:val="32"/>
          <w:szCs w:val="32"/>
          <w:lang w:val="en-US"/>
          <w14:textFill>
            <w14:solidFill>
              <w14:schemeClr w14:val="tx1"/>
            </w14:solidFill>
          </w14:textFill>
        </w:rPr>
        <w:t>第五条</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入库专家应具备以下条件：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（一）基本条件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1、政治立场坚定，热爱科技事业，具有良好的职业道德。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2、熟悉相关法律、法规、政策、工作规则，在科技相关活动中无不良记录。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3、从事相关领域工作满5年以上，具有较高的专业学术水平，熟悉相关领域或行业的发展动态。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4、身体健康，在时间和精力上能保证完成评审、咨询等工作，年龄一般不超过60周岁，享受国务院特殊津贴和市委联系的优秀专家可适当放宽年龄限制。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5、愿意承担且能够胜任专家工作，并接受市科学技术局的管理。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（二）技术专家入库条件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1、高等院校、科研机构及医疗机构技术专家应符合以下条件：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具有正高专业技术职称或具有副高专业技术职称并曾经主持或作为前三名完成人承担过省级以上科研课题。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2、企</w:t>
      </w:r>
      <w:r>
        <w:rPr>
          <w:rFonts w:hint="default" w:ascii="Times New Roman" w:hAnsi="Times New Roman" w:eastAsia="FangSong_GB2312" w:cs="Times New Roman"/>
          <w:i w:val="0"/>
          <w:iCs w:val="0"/>
          <w:caps w:val="0"/>
          <w:color w:val="000000" w:themeColor="text1"/>
          <w:spacing w:val="0"/>
          <w:sz w:val="32"/>
          <w:szCs w:val="32"/>
          <w:lang w:val="en-US" w:eastAsia="zh-CN"/>
          <w14:textFill>
            <w14:solidFill>
              <w14:schemeClr w14:val="tx1"/>
            </w14:solidFill>
          </w14:textFill>
        </w:rPr>
        <w:t>事</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业</w:t>
      </w:r>
      <w:r>
        <w:rPr>
          <w:rFonts w:hint="default" w:ascii="Times New Roman" w:hAnsi="Times New Roman" w:eastAsia="FangSong_GB2312" w:cs="Times New Roman"/>
          <w:i w:val="0"/>
          <w:iCs w:val="0"/>
          <w:caps w:val="0"/>
          <w:color w:val="000000" w:themeColor="text1"/>
          <w:spacing w:val="0"/>
          <w:sz w:val="32"/>
          <w:szCs w:val="32"/>
          <w:lang w:val="en-US" w:eastAsia="zh-CN"/>
          <w14:textFill>
            <w14:solidFill>
              <w14:schemeClr w14:val="tx1"/>
            </w14:solidFill>
          </w14:textFill>
        </w:rPr>
        <w:t>单位</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技术专家应符合以下条件之一：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（1）具有副高以上职称或具有中级职称并曾经主持或作为前三名完成人承担省级以上科研项目。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（2）高新技术企业技术总负责人。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rPr>
          <w:rFonts w:hint="default" w:ascii="Times New Roman" w:hAnsi="Times New Roman" w:eastAsia="FangSong_GB2312" w:cs="Times New Roman"/>
          <w:i w:val="0"/>
          <w:iCs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（3）</w:t>
      </w:r>
      <w:r>
        <w:rPr>
          <w:rFonts w:hint="default" w:ascii="Times New Roman" w:hAnsi="Times New Roman" w:eastAsia="FangSong_GB2312" w:cs="Times New Roman"/>
          <w:i w:val="0"/>
          <w:iCs w:val="0"/>
          <w:caps w:val="0"/>
          <w:color w:val="000000" w:themeColor="text1"/>
          <w:spacing w:val="0"/>
          <w:sz w:val="32"/>
          <w:szCs w:val="32"/>
          <w:lang w:val="en-US" w:eastAsia="zh-CN"/>
          <w14:textFill>
            <w14:solidFill>
              <w14:schemeClr w14:val="tx1"/>
            </w14:solidFill>
          </w14:textFill>
        </w:rPr>
        <w:t>省级以上创新平台负责人。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3、战略管理专家应符合以下条件：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从事科技管理的副处级以上管理干部以及从事相关发展战略研究和规划的专家学者。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4、财务专家应符合以下条件：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具有注册会计师或具有会计、审计、财务管理中级以上专业技术职称。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eastAsia="zh-CN"/>
          <w14:textFill>
            <w14:solidFill>
              <w14:schemeClr w14:val="tx1"/>
            </w14:solidFill>
          </w14:textFill>
        </w:rPr>
        <w:t>5、其它具有一定理论知识且业绩突出，经两名以上已入库专家共同推荐的专业技术人员。</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w:t>
      </w:r>
      <w:r>
        <w:rPr>
          <w:rFonts w:hint="default" w:ascii="Times New Roman" w:hAnsi="Times New Roman" w:eastAsia="FangSong_GB2312" w:cs="Times New Roman"/>
          <w:b/>
          <w:bCs/>
          <w:i w:val="0"/>
          <w:iCs w:val="0"/>
          <w:caps w:val="0"/>
          <w:color w:val="000000" w:themeColor="text1"/>
          <w:spacing w:val="0"/>
          <w:sz w:val="32"/>
          <w:szCs w:val="32"/>
          <w:lang w:val="en-US"/>
          <w14:textFill>
            <w14:solidFill>
              <w14:schemeClr w14:val="tx1"/>
            </w14:solidFill>
          </w14:textFill>
        </w:rPr>
        <w:t>第六条</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专家入库实行个人申请、所在单位审核和管理部门推荐的方式进行。入库专家原则上向社会广泛公开征集，凡符合入库条件的专家可随时提出申请，经所在单位审核并由所属管理部门推荐后上报。我市以外专家可直接向市科学技术局申请。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w:t>
      </w:r>
      <w:r>
        <w:rPr>
          <w:rFonts w:hint="default" w:ascii="Times New Roman" w:hAnsi="Times New Roman" w:eastAsia="FangSong_GB2312" w:cs="Times New Roman"/>
          <w:b/>
          <w:bCs/>
          <w:i w:val="0"/>
          <w:iCs w:val="0"/>
          <w:caps w:val="0"/>
          <w:color w:val="000000" w:themeColor="text1"/>
          <w:spacing w:val="0"/>
          <w:sz w:val="32"/>
          <w:szCs w:val="32"/>
          <w:lang w:val="en-US"/>
          <w14:textFill>
            <w14:solidFill>
              <w14:schemeClr w14:val="tx1"/>
            </w14:solidFill>
          </w14:textFill>
        </w:rPr>
        <w:t>第七条</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市科学技术局收到个人申请、所在单位审核和管理部门推荐后，应及时审定入库，并将审定结果通知申请人所在单位和管理部门。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SimHei" w:cs="Times New Roman"/>
          <w:i w:val="0"/>
          <w:iCs w:val="0"/>
          <w:caps w:val="0"/>
          <w:color w:val="000000" w:themeColor="text1"/>
          <w:spacing w:val="0"/>
          <w:sz w:val="32"/>
          <w:szCs w:val="32"/>
          <w:lang w:val="en-US"/>
          <w14:textFill>
            <w14:solidFill>
              <w14:schemeClr w14:val="tx1"/>
            </w14:solidFill>
          </w14:textFill>
        </w:rPr>
        <w:t>第三章  专家的权利与义务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w:t>
      </w:r>
      <w:r>
        <w:rPr>
          <w:rFonts w:hint="default" w:ascii="Times New Roman" w:hAnsi="Times New Roman" w:eastAsia="FangSong_GB2312" w:cs="Times New Roman"/>
          <w:b/>
          <w:bCs/>
          <w:i w:val="0"/>
          <w:iCs w:val="0"/>
          <w:caps w:val="0"/>
          <w:color w:val="000000" w:themeColor="text1"/>
          <w:spacing w:val="0"/>
          <w:sz w:val="32"/>
          <w:szCs w:val="32"/>
          <w:lang w:val="en-US"/>
          <w14:textFill>
            <w14:solidFill>
              <w14:schemeClr w14:val="tx1"/>
            </w14:solidFill>
          </w14:textFill>
        </w:rPr>
        <w:t>第八条</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专家的权利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（一）参加有关活动，可独立发表意见和建议，不受任何组织和个人干预。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（二）参加有关活动，按有关规定和标准接受合理劳务报酬。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（三）可自愿申请退出专家库。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（四）法律、法规和有关办法规定的其他权利。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w:t>
      </w:r>
      <w:r>
        <w:rPr>
          <w:rFonts w:hint="default" w:ascii="Times New Roman" w:hAnsi="Times New Roman" w:eastAsia="FangSong_GB2312" w:cs="Times New Roman"/>
          <w:b/>
          <w:bCs/>
          <w:i w:val="0"/>
          <w:iCs w:val="0"/>
          <w:caps w:val="0"/>
          <w:color w:val="000000" w:themeColor="text1"/>
          <w:spacing w:val="0"/>
          <w:sz w:val="32"/>
          <w:szCs w:val="32"/>
          <w:lang w:val="en-US"/>
          <w14:textFill>
            <w14:solidFill>
              <w14:schemeClr w14:val="tx1"/>
            </w14:solidFill>
          </w14:textFill>
        </w:rPr>
        <w:t>第九条</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专家的义务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（一）严格遵循国家有关法律、法规、规定及办法，开展有关活动。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（二）存在有可能妨碍评审评估客观、公平、公正性的情形，专家应及时提出回避申请，自觉主动遵守回避制度。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（三）坚持独立、客观、公平、公正、科学的原则提出意见或建议，并对本人提出的意见和建议负责。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（四）严格遵守有关保密规定，未经许可不得泄露有关信息，未经权利人许可，不得泄露、剽窃、转让或非法转让、利用他人成果和有关资料。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（五）及时更新个人的通讯方式、工作单位、职称、职务以及相关变化等重要信息并对其真实性负责。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（六）法律、法规和有关办法规定的其他义务。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SimHei" w:cs="Times New Roman"/>
          <w:color w:val="000000" w:themeColor="text1"/>
          <w:sz w:val="32"/>
          <w:szCs w:val="32"/>
          <w14:textFill>
            <w14:solidFill>
              <w14:schemeClr w14:val="tx1"/>
            </w14:solidFill>
          </w14:textFill>
        </w:rPr>
      </w:pPr>
      <w:r>
        <w:rPr>
          <w:rFonts w:hint="default" w:ascii="Times New Roman" w:hAnsi="Times New Roman" w:eastAsia="SimHei" w:cs="Times New Roman"/>
          <w:i w:val="0"/>
          <w:iCs w:val="0"/>
          <w:caps w:val="0"/>
          <w:color w:val="000000" w:themeColor="text1"/>
          <w:spacing w:val="0"/>
          <w:sz w:val="32"/>
          <w:szCs w:val="32"/>
          <w:lang w:val="en-US"/>
          <w14:textFill>
            <w14:solidFill>
              <w14:schemeClr w14:val="tx1"/>
            </w14:solidFill>
          </w14:textFill>
        </w:rPr>
        <w:t>第四章  专家库的使用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w:t>
      </w:r>
      <w:r>
        <w:rPr>
          <w:rFonts w:hint="default" w:ascii="Times New Roman" w:hAnsi="Times New Roman" w:eastAsia="FangSong_GB2312" w:cs="Times New Roman"/>
          <w:b/>
          <w:bCs/>
          <w:i w:val="0"/>
          <w:iCs w:val="0"/>
          <w:caps w:val="0"/>
          <w:color w:val="000000" w:themeColor="text1"/>
          <w:spacing w:val="0"/>
          <w:sz w:val="32"/>
          <w:szCs w:val="32"/>
          <w:lang w:val="en-US"/>
          <w14:textFill>
            <w14:solidFill>
              <w14:schemeClr w14:val="tx1"/>
            </w14:solidFill>
          </w14:textFill>
        </w:rPr>
        <w:t>第十条</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凡市科学技术局组织开展有关科技活动所需专家，原则上都应从专家库中产生。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w:t>
      </w:r>
      <w:r>
        <w:rPr>
          <w:rFonts w:hint="default" w:ascii="Times New Roman" w:hAnsi="Times New Roman" w:eastAsia="FangSong_GB2312" w:cs="Times New Roman"/>
          <w:b/>
          <w:bCs/>
          <w:i w:val="0"/>
          <w:iCs w:val="0"/>
          <w:caps w:val="0"/>
          <w:color w:val="000000" w:themeColor="text1"/>
          <w:spacing w:val="0"/>
          <w:sz w:val="32"/>
          <w:szCs w:val="32"/>
          <w:lang w:val="en-US"/>
          <w14:textFill>
            <w14:solidFill>
              <w14:schemeClr w14:val="tx1"/>
            </w14:solidFill>
          </w14:textFill>
        </w:rPr>
        <w:t>第十一条</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专家选取应由项目管理专业机构作为专家使用申请单位，明确评审方式、专家选取领域、专家组结构、回避条件等，报市科学技术局批准同意后按规定选取，采取随机抽取、指定相结合的方式进行。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w:t>
      </w:r>
      <w:r>
        <w:rPr>
          <w:rFonts w:hint="default" w:ascii="Times New Roman" w:hAnsi="Times New Roman" w:eastAsia="FangSong_GB2312" w:cs="Times New Roman"/>
          <w:b/>
          <w:bCs/>
          <w:i w:val="0"/>
          <w:iCs w:val="0"/>
          <w:caps w:val="0"/>
          <w:color w:val="000000" w:themeColor="text1"/>
          <w:spacing w:val="0"/>
          <w:sz w:val="32"/>
          <w:szCs w:val="32"/>
          <w:lang w:val="en-US"/>
          <w14:textFill>
            <w14:solidFill>
              <w14:schemeClr w14:val="tx1"/>
            </w14:solidFill>
          </w14:textFill>
        </w:rPr>
        <w:t>第十二条</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开展重要决策咨询、重大项目论证或重大成果评审时，专家组中原则上应有一定比例的市外专家。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w:t>
      </w:r>
      <w:r>
        <w:rPr>
          <w:rFonts w:hint="default" w:ascii="Times New Roman" w:hAnsi="Times New Roman" w:eastAsia="FangSong_GB2312" w:cs="Times New Roman"/>
          <w:b/>
          <w:bCs/>
          <w:i w:val="0"/>
          <w:iCs w:val="0"/>
          <w:caps w:val="0"/>
          <w:color w:val="000000" w:themeColor="text1"/>
          <w:spacing w:val="0"/>
          <w:sz w:val="32"/>
          <w:szCs w:val="32"/>
          <w:lang w:val="en-US"/>
          <w14:textFill>
            <w14:solidFill>
              <w14:schemeClr w14:val="tx1"/>
            </w14:solidFill>
          </w14:textFill>
        </w:rPr>
        <w:t>第十三条</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专家遴选坚持回避原则，同时应充分考虑专家的专业、年龄、工作单位和部门以及理论和实践经验，专家组构成要科学、合理。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w:t>
      </w:r>
      <w:r>
        <w:rPr>
          <w:rFonts w:hint="default" w:ascii="Times New Roman" w:hAnsi="Times New Roman" w:eastAsia="FangSong_GB2312" w:cs="Times New Roman"/>
          <w:b/>
          <w:bCs/>
          <w:i w:val="0"/>
          <w:iCs w:val="0"/>
          <w:caps w:val="0"/>
          <w:color w:val="000000" w:themeColor="text1"/>
          <w:spacing w:val="0"/>
          <w:sz w:val="32"/>
          <w:szCs w:val="32"/>
          <w:lang w:val="en-US"/>
          <w14:textFill>
            <w14:solidFill>
              <w14:schemeClr w14:val="tx1"/>
            </w14:solidFill>
          </w14:textFill>
        </w:rPr>
        <w:t>第十四条</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专家使用坚持轮换原则，原则上每年每位专家参加评审、咨询活动不超过5次。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SimHei" w:cs="Times New Roman"/>
          <w:color w:val="000000" w:themeColor="text1"/>
          <w:sz w:val="32"/>
          <w:szCs w:val="32"/>
          <w14:textFill>
            <w14:solidFill>
              <w14:schemeClr w14:val="tx1"/>
            </w14:solidFill>
          </w14:textFill>
        </w:rPr>
      </w:pPr>
      <w:r>
        <w:rPr>
          <w:rFonts w:hint="default" w:ascii="Times New Roman" w:hAnsi="Times New Roman" w:eastAsia="SimHei" w:cs="Times New Roman"/>
          <w:i w:val="0"/>
          <w:iCs w:val="0"/>
          <w:caps w:val="0"/>
          <w:color w:val="000000" w:themeColor="text1"/>
          <w:spacing w:val="0"/>
          <w:sz w:val="32"/>
          <w:szCs w:val="32"/>
          <w:lang w:val="en-US"/>
          <w14:textFill>
            <w14:solidFill>
              <w14:schemeClr w14:val="tx1"/>
            </w14:solidFill>
          </w14:textFill>
        </w:rPr>
        <w:t>第五章  专家库的管理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w:t>
      </w:r>
      <w:r>
        <w:rPr>
          <w:rFonts w:hint="default" w:ascii="Times New Roman" w:hAnsi="Times New Roman" w:eastAsia="FangSong_GB2312" w:cs="Times New Roman"/>
          <w:b/>
          <w:bCs/>
          <w:i w:val="0"/>
          <w:iCs w:val="0"/>
          <w:caps w:val="0"/>
          <w:color w:val="000000" w:themeColor="text1"/>
          <w:spacing w:val="0"/>
          <w:sz w:val="32"/>
          <w:szCs w:val="32"/>
          <w:lang w:val="en-US"/>
          <w14:textFill>
            <w14:solidFill>
              <w14:schemeClr w14:val="tx1"/>
            </w14:solidFill>
          </w14:textFill>
        </w:rPr>
        <w:t>第十五条</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专家库的管理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（一）专家库的专家人员信息要及时更新，实行动态管理。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（二）对入库专家实行信用</w:t>
      </w:r>
      <w:r>
        <w:rPr>
          <w:rFonts w:hint="default" w:ascii="Times New Roman" w:hAnsi="Times New Roman" w:eastAsia="FangSong_GB2312" w:cs="Times New Roman"/>
          <w:i w:val="0"/>
          <w:iCs w:val="0"/>
          <w:caps w:val="0"/>
          <w:color w:val="000000" w:themeColor="text1"/>
          <w:spacing w:val="0"/>
          <w:sz w:val="32"/>
          <w:szCs w:val="32"/>
          <w:lang w:val="en-US" w:eastAsia="zh-CN"/>
          <w14:textFill>
            <w14:solidFill>
              <w14:schemeClr w14:val="tx1"/>
            </w14:solidFill>
          </w14:textFill>
        </w:rPr>
        <w:t>管理。</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对专家业务水平、评审咨询质量、公信度等方面做好专家信用情况的记录反馈并进行综合评价，以此为依据对专家进行信用</w:t>
      </w:r>
      <w:r>
        <w:rPr>
          <w:rFonts w:hint="default" w:ascii="Times New Roman" w:hAnsi="Times New Roman" w:eastAsia="FangSong_GB2312" w:cs="Times New Roman"/>
          <w:i w:val="0"/>
          <w:iCs w:val="0"/>
          <w:caps w:val="0"/>
          <w:color w:val="000000" w:themeColor="text1"/>
          <w:spacing w:val="0"/>
          <w:sz w:val="32"/>
          <w:szCs w:val="32"/>
          <w:lang w:val="en-US" w:eastAsia="zh-CN"/>
          <w14:textFill>
            <w14:solidFill>
              <w14:schemeClr w14:val="tx1"/>
            </w14:solidFill>
          </w14:textFill>
        </w:rPr>
        <w:t>管理</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w:t>
      </w:r>
      <w:r>
        <w:rPr>
          <w:rFonts w:hint="default" w:ascii="Times New Roman" w:hAnsi="Times New Roman" w:eastAsia="FangSong_GB2312" w:cs="Times New Roman"/>
          <w:i w:val="0"/>
          <w:iCs w:val="0"/>
          <w:caps w:val="0"/>
          <w:color w:val="000000" w:themeColor="text1"/>
          <w:spacing w:val="0"/>
          <w:sz w:val="32"/>
          <w:szCs w:val="32"/>
          <w:lang w:val="en-US" w:eastAsia="zh-CN"/>
          <w14:textFill>
            <w14:solidFill>
              <w14:schemeClr w14:val="tx1"/>
            </w14:solidFill>
          </w14:textFill>
        </w:rPr>
        <w:t>对不认真履行承诺义务，违反相关规章制度和工作纪律、有失客观公正行为的专家，将对其调整出库。</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对调整出库的专家原则上不再聘用。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b/>
          <w:bCs/>
          <w:i w:val="0"/>
          <w:iCs w:val="0"/>
          <w:caps w:val="0"/>
          <w:color w:val="000000" w:themeColor="text1"/>
          <w:spacing w:val="0"/>
          <w:sz w:val="32"/>
          <w:szCs w:val="32"/>
          <w:lang w:val="en-US"/>
          <w14:textFill>
            <w14:solidFill>
              <w14:schemeClr w14:val="tx1"/>
            </w14:solidFill>
          </w14:textFill>
        </w:rPr>
        <w:t>第十六条</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专家有下列行为或原因之一的，专家使用申请单位应当随时报市科学技术局，经研究决定终止其专家资格，并予以解聘调整出库。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（一）泄露相关商业秘密、技术秘密以及其他不宜公开的情况，造成不良后果的，或非法转让利用他人成果和有关资料的；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（二）不负责任，弄虚作假，不能客观、公正履职有两次以上信誉不良记录的；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（三）徇私舞弊，索取或者接受利益相关单位或人员的礼金、有价证券、支付凭证、可能影响公正性的宴请或其他好处的；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（四）因个人原因不能胜任相关工作，经本人申请不再担任专家的；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（五）触犯国家法律法规，被追究责任的；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（六）其他不适合继续担任专家的情况。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SimHei" w:cs="Times New Roman"/>
          <w:color w:val="000000" w:themeColor="text1"/>
          <w:sz w:val="32"/>
          <w:szCs w:val="32"/>
          <w14:textFill>
            <w14:solidFill>
              <w14:schemeClr w14:val="tx1"/>
            </w14:solidFill>
          </w14:textFill>
        </w:rPr>
      </w:pPr>
      <w:r>
        <w:rPr>
          <w:rFonts w:hint="default" w:ascii="Times New Roman" w:hAnsi="Times New Roman" w:eastAsia="SimHei" w:cs="Times New Roman"/>
          <w:i w:val="0"/>
          <w:iCs w:val="0"/>
          <w:caps w:val="0"/>
          <w:color w:val="000000" w:themeColor="text1"/>
          <w:spacing w:val="0"/>
          <w:sz w:val="32"/>
          <w:szCs w:val="32"/>
          <w:lang w:val="en-US"/>
          <w14:textFill>
            <w14:solidFill>
              <w14:schemeClr w14:val="tx1"/>
            </w14:solidFill>
          </w14:textFill>
        </w:rPr>
        <w:t>第六章  罚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w:t>
      </w:r>
      <w:r>
        <w:rPr>
          <w:rFonts w:hint="default" w:ascii="Times New Roman" w:hAnsi="Times New Roman" w:eastAsia="FangSong_GB2312" w:cs="Times New Roman"/>
          <w:b/>
          <w:bCs/>
          <w:i w:val="0"/>
          <w:iCs w:val="0"/>
          <w:caps w:val="0"/>
          <w:color w:val="000000" w:themeColor="text1"/>
          <w:spacing w:val="0"/>
          <w:sz w:val="32"/>
          <w:szCs w:val="32"/>
          <w:lang w:val="en-US"/>
          <w14:textFill>
            <w14:solidFill>
              <w14:schemeClr w14:val="tx1"/>
            </w14:solidFill>
          </w14:textFill>
        </w:rPr>
        <w:t>第十七条</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专家在参加相关活动中，不得泄露技术秘密或商业秘密，不得弄虚作假、徇私舞弊，不得从事相关违法违规行为，</w:t>
      </w:r>
      <w:r>
        <w:rPr>
          <w:rFonts w:hint="default" w:ascii="Times New Roman" w:hAnsi="Times New Roman" w:eastAsia="FangSong_GB2312" w:cs="Times New Roman"/>
          <w:i w:val="0"/>
          <w:iCs w:val="0"/>
          <w:caps w:val="0"/>
          <w:color w:val="000000" w:themeColor="text1"/>
          <w:spacing w:val="0"/>
          <w:sz w:val="32"/>
          <w:szCs w:val="32"/>
          <w:lang w:val="en-US" w:eastAsia="zh-CN"/>
          <w14:textFill>
            <w14:solidFill>
              <w14:schemeClr w14:val="tx1"/>
            </w14:solidFill>
          </w14:textFill>
        </w:rPr>
        <w:t>对过程或结果造成严重影响的科研失信行为将</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按有关法律、法规或规定处理。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w:t>
      </w:r>
      <w:r>
        <w:rPr>
          <w:rFonts w:hint="default" w:ascii="Times New Roman" w:hAnsi="Times New Roman" w:eastAsia="FangSong_GB2312" w:cs="Times New Roman"/>
          <w:b/>
          <w:bCs/>
          <w:i w:val="0"/>
          <w:iCs w:val="0"/>
          <w:caps w:val="0"/>
          <w:color w:val="000000" w:themeColor="text1"/>
          <w:spacing w:val="0"/>
          <w:sz w:val="32"/>
          <w:szCs w:val="32"/>
          <w:lang w:val="en-US"/>
          <w14:textFill>
            <w14:solidFill>
              <w14:schemeClr w14:val="tx1"/>
            </w14:solidFill>
          </w14:textFill>
        </w:rPr>
        <w:t>第十八条</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管理专家库相关的工作人员，不得徇私舞弊，不得泄露专家信息，不得纵容或从事影响评审、评估客观、公平、公正的言行以及相关违法违规行为，否则按有关法律、法规或规定处理。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SimHei" w:cs="Times New Roman"/>
          <w:color w:val="000000" w:themeColor="text1"/>
          <w:sz w:val="32"/>
          <w:szCs w:val="32"/>
          <w14:textFill>
            <w14:solidFill>
              <w14:schemeClr w14:val="tx1"/>
            </w14:solidFill>
          </w14:textFill>
        </w:rPr>
      </w:pPr>
      <w:r>
        <w:rPr>
          <w:rFonts w:hint="default" w:ascii="Times New Roman" w:hAnsi="Times New Roman" w:eastAsia="SimHei" w:cs="Times New Roman"/>
          <w:i w:val="0"/>
          <w:iCs w:val="0"/>
          <w:caps w:val="0"/>
          <w:color w:val="000000" w:themeColor="text1"/>
          <w:spacing w:val="0"/>
          <w:sz w:val="32"/>
          <w:szCs w:val="32"/>
          <w:lang w:val="en-US"/>
          <w14:textFill>
            <w14:solidFill>
              <w14:schemeClr w14:val="tx1"/>
            </w14:solidFill>
          </w14:textFill>
        </w:rPr>
        <w:t>第七章   附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w:t>
      </w:r>
      <w:r>
        <w:rPr>
          <w:rFonts w:hint="default" w:ascii="Times New Roman" w:hAnsi="Times New Roman" w:eastAsia="FangSong_GB2312" w:cs="Times New Roman"/>
          <w:b/>
          <w:bCs/>
          <w:i w:val="0"/>
          <w:iCs w:val="0"/>
          <w:caps w:val="0"/>
          <w:color w:val="000000" w:themeColor="text1"/>
          <w:spacing w:val="0"/>
          <w:sz w:val="32"/>
          <w:szCs w:val="32"/>
          <w:lang w:val="en-US"/>
          <w14:textFill>
            <w14:solidFill>
              <w14:schemeClr w14:val="tx1"/>
            </w14:solidFill>
          </w14:textFill>
        </w:rPr>
        <w:t>第十九条</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本办法自发布之日起实施。</w:t>
      </w:r>
      <w:r>
        <w:rPr>
          <w:rFonts w:hint="default" w:ascii="Times New Roman" w:hAnsi="Times New Roman" w:eastAsia="FangSong_GB2312" w:cs="Times New Roman"/>
          <w:i w:val="0"/>
          <w:iCs w:val="0"/>
          <w:caps w:val="0"/>
          <w:color w:val="000000" w:themeColor="text1"/>
          <w:spacing w:val="0"/>
          <w:sz w:val="32"/>
          <w:szCs w:val="32"/>
          <w:lang w:val="en-US" w:eastAsia="zh-CN"/>
          <w14:textFill>
            <w14:solidFill>
              <w14:schemeClr w14:val="tx1"/>
            </w14:solidFill>
          </w14:textFill>
        </w:rPr>
        <w:t>同时2020年5月8日印发的</w:t>
      </w:r>
      <w:r>
        <w:rPr>
          <w:rFonts w:hint="default" w:ascii="Times New Roman" w:hAnsi="Times New Roman" w:eastAsia="FangSong_GB2312" w:cs="Times New Roman"/>
          <w:i w:val="0"/>
          <w:iCs w:val="0"/>
          <w:caps w:val="0"/>
          <w:color w:val="000000" w:themeColor="text1"/>
          <w:spacing w:val="0"/>
          <w:sz w:val="32"/>
          <w:szCs w:val="32"/>
          <w14:textFill>
            <w14:solidFill>
              <w14:schemeClr w14:val="tx1"/>
            </w14:solidFill>
          </w14:textFill>
        </w:rPr>
        <w:t>《忻州市科技专家库管理办法》</w:t>
      </w:r>
      <w:r>
        <w:rPr>
          <w:rFonts w:hint="default" w:ascii="Times New Roman" w:hAnsi="Times New Roman" w:eastAsia="FangSong_GB2312" w:cs="Times New Roman"/>
          <w:i w:val="0"/>
          <w:iCs w:val="0"/>
          <w:caps w:val="0"/>
          <w:color w:val="000000" w:themeColor="text1"/>
          <w:spacing w:val="0"/>
          <w:sz w:val="32"/>
          <w:szCs w:val="32"/>
          <w:lang w:val="en-US" w:eastAsia="zh-CN"/>
          <w14:textFill>
            <w14:solidFill>
              <w14:schemeClr w14:val="tx1"/>
            </w14:solidFill>
          </w14:textFill>
        </w:rPr>
        <w:t>废止。</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FangSong_GB2312" w:cs="Times New Roman"/>
          <w:color w:val="000000" w:themeColor="text1"/>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rPr>
          <w:rFonts w:hint="default" w:ascii="Times New Roman" w:hAnsi="Times New Roman" w:cs="Times New Roman"/>
          <w:color w:val="000000" w:themeColor="text1"/>
          <w:kern w:val="0"/>
          <w:sz w:val="32"/>
          <w:szCs w:val="32"/>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FangSong_GB2312"/>
    <w:panose1 w:val="02010601030101010101"/>
    <w:charset w:val="86"/>
    <w:family w:val="auto"/>
    <w:pitch w:val="default"/>
    <w:sig w:usb0="00000000" w:usb1="0000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FangSong">
    <w:panose1 w:val="02010609060101010101"/>
    <w:charset w:val="86"/>
    <w:family w:val="roma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774B3"/>
    <w:rsid w:val="06C243C5"/>
    <w:rsid w:val="130825D1"/>
    <w:rsid w:val="186E03BA"/>
    <w:rsid w:val="194E2CC0"/>
    <w:rsid w:val="1CD87487"/>
    <w:rsid w:val="23FD20AB"/>
    <w:rsid w:val="2A8F6402"/>
    <w:rsid w:val="3AD85C5F"/>
    <w:rsid w:val="3CF6554A"/>
    <w:rsid w:val="3D6120EF"/>
    <w:rsid w:val="3E2E4552"/>
    <w:rsid w:val="5F1A35E7"/>
    <w:rsid w:val="618B2541"/>
    <w:rsid w:val="64F774B3"/>
    <w:rsid w:val="6F587E01"/>
    <w:rsid w:val="704C0A9F"/>
    <w:rsid w:val="77232DD4"/>
    <w:rsid w:val="789063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basedOn w:val="1"/>
    <w:next w:val="1"/>
    <w:unhideWhenUsed/>
    <w:qFormat/>
    <w:uiPriority w:val="0"/>
    <w:pPr>
      <w:spacing w:before="100" w:beforeAutospacing="1" w:after="100" w:afterAutospacing="1"/>
      <w:jc w:val="left"/>
    </w:pPr>
    <w:rPr>
      <w:rFonts w:hint="eastAsia" w:ascii="SimSun" w:hAnsi="SimSun" w:eastAsia="SimSun" w:cs="SimSun"/>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SimSun" w:hAnsi="SimSun" w:cs="SimSun"/>
      <w:kern w:val="0"/>
      <w:sz w:val="24"/>
      <w:szCs w:val="24"/>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2021-04-20T07:12:00Z</dcterms:created>
  <dc:creator>Administrator</dc:creator>
  <cp:lastModifiedBy>Administrator</cp:lastModifiedBy>
  <cp:lastPrinted>2021-05-18T09:26:00Z</cp:lastPrinted>
  <dcterms:modified xsi:type="dcterms:W3CDTF">2021-05-20T02:52:48Z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510CA4A1504D45FDB0D05FAFDEDF5FE4</vt:lpwstr>
  </property>
</Properties>
</file>