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Times New Roman" w:hAnsi="Times New Roman" w:eastAsia="方正小标宋_GBK" w:cs="方正小标宋_GBK"/>
          <w:sz w:val="44"/>
          <w:szCs w:val="52"/>
          <w:highlight w:val="none"/>
          <w:lang w:val="en-US" w:eastAsia="zh-CN"/>
        </w:rPr>
      </w:pPr>
      <w:r>
        <w:rPr>
          <w:rFonts w:hint="eastAsia" w:ascii="Times New Roman" w:hAnsi="Times New Roman" w:eastAsia="方正小标宋_GBK" w:cs="方正小标宋_GBK"/>
          <w:sz w:val="44"/>
          <w:szCs w:val="52"/>
          <w:highlight w:val="none"/>
          <w:lang w:val="en-US" w:eastAsia="zh-CN"/>
        </w:rPr>
        <w:t>山西省工业和信息化厅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Times New Roman" w:hAnsi="Times New Roman" w:eastAsia="方正小标宋_GBK" w:cs="方正小标宋_GBK"/>
          <w:sz w:val="44"/>
          <w:szCs w:val="52"/>
          <w:highlight w:val="none"/>
          <w:lang w:val="en-US" w:eastAsia="zh-CN"/>
        </w:rPr>
      </w:pPr>
      <w:r>
        <w:rPr>
          <w:rFonts w:hint="eastAsia" w:ascii="Times New Roman" w:hAnsi="Times New Roman" w:eastAsia="方正小标宋_GBK" w:cs="方正小标宋_GBK"/>
          <w:sz w:val="44"/>
          <w:szCs w:val="52"/>
          <w:highlight w:val="none"/>
          <w:lang w:val="en-US" w:eastAsia="zh-CN"/>
        </w:rPr>
        <w:t xml:space="preserve">山西省财政厅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outlineLvl w:val="9"/>
        <w:rPr>
          <w:rFonts w:hint="eastAsia" w:ascii="Times New Roman" w:hAnsi="Times New Roman" w:eastAsia="方正小标宋_GBK" w:cs="方正小标宋_GBK"/>
          <w:color w:val="auto"/>
          <w:sz w:val="44"/>
          <w:szCs w:val="52"/>
          <w:highlight w:val="none"/>
          <w:lang w:val="en-US" w:eastAsia="zh-CN"/>
        </w:rPr>
      </w:pPr>
      <w:r>
        <w:rPr>
          <w:rFonts w:hint="eastAsia" w:ascii="Times New Roman" w:hAnsi="Times New Roman" w:eastAsia="方正小标宋_GBK" w:cs="方正小标宋_GBK"/>
          <w:color w:val="auto"/>
          <w:sz w:val="44"/>
          <w:szCs w:val="52"/>
          <w:highlight w:val="none"/>
          <w:lang w:val="en-US" w:eastAsia="zh-CN"/>
        </w:rPr>
        <w:t>山西银保监局</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Times New Roman" w:hAnsi="Times New Roman" w:eastAsia="方正小标宋_GBK" w:cs="方正小标宋_GBK"/>
          <w:b w:val="0"/>
          <w:bCs/>
          <w:i w:val="0"/>
          <w:caps w:val="0"/>
          <w:color w:val="000000"/>
          <w:spacing w:val="0"/>
          <w:sz w:val="44"/>
          <w:szCs w:val="44"/>
          <w:shd w:val="clear" w:fill="FFFFFF"/>
        </w:rPr>
      </w:pPr>
      <w:r>
        <w:rPr>
          <w:rFonts w:hint="eastAsia" w:ascii="Times New Roman" w:hAnsi="Times New Roman" w:eastAsia="方正小标宋_GBK" w:cs="方正小标宋_GBK"/>
          <w:b w:val="0"/>
          <w:bCs/>
          <w:i w:val="0"/>
          <w:caps w:val="0"/>
          <w:color w:val="000000"/>
          <w:spacing w:val="0"/>
          <w:sz w:val="44"/>
          <w:szCs w:val="44"/>
          <w:shd w:val="clear" w:fill="FFFFFF"/>
        </w:rPr>
        <w:t>关于组织申报</w:t>
      </w:r>
      <w:r>
        <w:rPr>
          <w:rFonts w:hint="eastAsia" w:ascii="Times New Roman" w:hAnsi="Times New Roman" w:eastAsia="方正小标宋_GBK" w:cs="方正小标宋_GBK"/>
          <w:b w:val="0"/>
          <w:bCs/>
          <w:i w:val="0"/>
          <w:caps w:val="0"/>
          <w:color w:val="000000"/>
          <w:spacing w:val="0"/>
          <w:sz w:val="44"/>
          <w:szCs w:val="44"/>
          <w:shd w:val="clear" w:fill="FFFFFF"/>
          <w:lang w:val="en-US" w:eastAsia="zh-CN"/>
        </w:rPr>
        <w:t>2021年山西省</w:t>
      </w:r>
      <w:r>
        <w:rPr>
          <w:rFonts w:hint="eastAsia" w:ascii="Times New Roman" w:hAnsi="Times New Roman" w:eastAsia="方正小标宋_GBK" w:cs="方正小标宋_GBK"/>
          <w:b w:val="0"/>
          <w:bCs/>
          <w:i w:val="0"/>
          <w:caps w:val="0"/>
          <w:color w:val="000000"/>
          <w:spacing w:val="0"/>
          <w:sz w:val="44"/>
          <w:szCs w:val="44"/>
          <w:shd w:val="clear" w:fill="FFFFFF"/>
        </w:rPr>
        <w:t>重点新材料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Times New Roman" w:hAnsi="Times New Roman" w:eastAsia="方正小标宋_GBK" w:cs="方正小标宋_GBK"/>
          <w:b w:val="0"/>
          <w:bCs/>
          <w:sz w:val="44"/>
          <w:szCs w:val="44"/>
          <w:lang w:val="en-US" w:eastAsia="zh-CN"/>
        </w:rPr>
      </w:pPr>
      <w:r>
        <w:rPr>
          <w:rFonts w:hint="eastAsia" w:ascii="Times New Roman" w:hAnsi="Times New Roman" w:eastAsia="方正小标宋_GBK" w:cs="方正小标宋_GBK"/>
          <w:b w:val="0"/>
          <w:bCs/>
          <w:i w:val="0"/>
          <w:caps w:val="0"/>
          <w:color w:val="000000"/>
          <w:spacing w:val="0"/>
          <w:sz w:val="44"/>
          <w:szCs w:val="44"/>
          <w:shd w:val="clear" w:fill="FFFFFF"/>
          <w:lang w:val="en-US" w:eastAsia="zh-CN"/>
        </w:rPr>
        <w:t>产品</w:t>
      </w:r>
      <w:r>
        <w:rPr>
          <w:rFonts w:hint="eastAsia" w:ascii="Times New Roman" w:hAnsi="Times New Roman" w:eastAsia="方正小标宋_GBK" w:cs="方正小标宋_GBK"/>
          <w:b w:val="0"/>
          <w:bCs/>
          <w:i w:val="0"/>
          <w:caps w:val="0"/>
          <w:color w:val="000000"/>
          <w:spacing w:val="0"/>
          <w:sz w:val="44"/>
          <w:szCs w:val="44"/>
          <w:shd w:val="clear" w:fill="FFFFFF"/>
        </w:rPr>
        <w:t>首批次应用</w:t>
      </w:r>
      <w:r>
        <w:rPr>
          <w:rFonts w:hint="eastAsia" w:ascii="Times New Roman" w:hAnsi="Times New Roman" w:eastAsia="方正小标宋_GBK" w:cs="方正小标宋_GBK"/>
          <w:b w:val="0"/>
          <w:bCs/>
          <w:i w:val="0"/>
          <w:caps w:val="0"/>
          <w:color w:val="000000"/>
          <w:spacing w:val="0"/>
          <w:sz w:val="44"/>
          <w:szCs w:val="44"/>
          <w:shd w:val="clear" w:fill="FFFFFF"/>
          <w:lang w:val="en-US" w:eastAsia="zh-CN"/>
        </w:rPr>
        <w:t>保险</w:t>
      </w:r>
      <w:r>
        <w:rPr>
          <w:rFonts w:hint="eastAsia" w:ascii="Times New Roman" w:hAnsi="Times New Roman" w:eastAsia="方正小标宋_GBK" w:cs="方正小标宋_GBK"/>
          <w:b w:val="0"/>
          <w:bCs/>
          <w:i w:val="0"/>
          <w:caps w:val="0"/>
          <w:color w:val="000000"/>
          <w:spacing w:val="0"/>
          <w:sz w:val="44"/>
          <w:szCs w:val="44"/>
          <w:shd w:val="clear" w:fill="FFFFFF"/>
        </w:rPr>
        <w:t>补贴的通知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Times New Roman" w:hAnsi="Times New Roman" w:eastAsia="仿宋_GB2312" w:cs="仿宋_GB2312"/>
          <w:sz w:val="32"/>
          <w:szCs w:val="32"/>
          <w:lang w:val="en-US" w:eastAsia="zh-CN"/>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textAlignment w:val="auto"/>
        <w:outlineLvl w:val="9"/>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lang w:val="en-US" w:eastAsia="zh-CN"/>
        </w:rPr>
        <w:t>山西转型综改示范区委员会，</w:t>
      </w:r>
      <w:r>
        <w:rPr>
          <w:rFonts w:hint="eastAsia" w:ascii="仿宋_GB2312" w:hAnsi="仿宋_GB2312" w:eastAsia="仿宋_GB2312" w:cs="仿宋_GB2312"/>
          <w:i w:val="0"/>
          <w:caps w:val="0"/>
          <w:color w:val="000000"/>
          <w:spacing w:val="0"/>
          <w:sz w:val="32"/>
          <w:szCs w:val="32"/>
        </w:rPr>
        <w:t>各市工信局、财政局</w:t>
      </w:r>
      <w:r>
        <w:rPr>
          <w:rFonts w:hint="eastAsia" w:ascii="仿宋_GB2312" w:hAnsi="仿宋_GB2312" w:eastAsia="仿宋_GB2312" w:cs="仿宋_GB2312"/>
          <w:i w:val="0"/>
          <w:caps w:val="0"/>
          <w:color w:val="000000"/>
          <w:spacing w:val="0"/>
          <w:sz w:val="32"/>
          <w:szCs w:val="32"/>
          <w:lang w:eastAsia="zh-CN"/>
        </w:rPr>
        <w:t>，</w:t>
      </w:r>
      <w:r>
        <w:rPr>
          <w:rFonts w:hint="eastAsia" w:ascii="仿宋_GB2312" w:hAnsi="仿宋_GB2312" w:eastAsia="仿宋_GB2312" w:cs="仿宋_GB2312"/>
          <w:i w:val="0"/>
          <w:caps w:val="0"/>
          <w:color w:val="000000"/>
          <w:spacing w:val="0"/>
          <w:sz w:val="32"/>
          <w:szCs w:val="32"/>
          <w:lang w:val="en-US" w:eastAsia="zh-CN"/>
        </w:rPr>
        <w:t>各</w:t>
      </w:r>
      <w:r>
        <w:rPr>
          <w:rFonts w:hint="eastAsia" w:ascii="仿宋_GB2312" w:hAnsi="仿宋_GB2312" w:eastAsia="仿宋_GB2312" w:cs="仿宋_GB2312"/>
          <w:i w:val="0"/>
          <w:caps w:val="0"/>
          <w:color w:val="000000"/>
          <w:spacing w:val="0"/>
          <w:sz w:val="32"/>
          <w:szCs w:val="32"/>
        </w:rPr>
        <w:t>银保监分局</w:t>
      </w:r>
      <w:r>
        <w:rPr>
          <w:rFonts w:hint="eastAsia" w:ascii="仿宋_GB2312" w:hAnsi="仿宋_GB2312" w:eastAsia="仿宋_GB2312" w:cs="仿宋_GB2312"/>
          <w:i w:val="0"/>
          <w:caps w:val="0"/>
          <w:color w:val="auto"/>
          <w:spacing w:val="0"/>
          <w:sz w:val="32"/>
          <w:szCs w:val="32"/>
          <w:lang w:eastAsia="zh-CN"/>
        </w:rPr>
        <w:t>，</w:t>
      </w:r>
      <w:r>
        <w:rPr>
          <w:rFonts w:hint="eastAsia" w:ascii="仿宋_GB2312" w:hAnsi="仿宋_GB2312" w:eastAsia="仿宋_GB2312" w:cs="仿宋_GB2312"/>
          <w:i w:val="0"/>
          <w:caps w:val="0"/>
          <w:color w:val="auto"/>
          <w:spacing w:val="0"/>
          <w:sz w:val="32"/>
          <w:szCs w:val="32"/>
          <w:lang w:val="en-US" w:eastAsia="zh-CN"/>
        </w:rPr>
        <w:t>各财产保险公司省级分公司</w:t>
      </w:r>
      <w:r>
        <w:rPr>
          <w:rFonts w:hint="eastAsia" w:ascii="仿宋_GB2312" w:hAnsi="仿宋_GB2312" w:eastAsia="仿宋_GB2312" w:cs="仿宋_GB2312"/>
          <w:i w:val="0"/>
          <w:caps w:val="0"/>
          <w:color w:val="000000"/>
          <w:spacing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rPr>
      </w:pPr>
      <w:r>
        <w:rPr>
          <w:rFonts w:hint="default" w:ascii="Times New Roman" w:hAnsi="Times New Roman" w:eastAsia="仿宋_GB2312" w:cs="Times New Roman"/>
          <w:bCs/>
          <w:sz w:val="32"/>
          <w:szCs w:val="32"/>
        </w:rPr>
        <w:t>为</w:t>
      </w:r>
      <w:r>
        <w:rPr>
          <w:rFonts w:hint="eastAsia" w:ascii="Times New Roman" w:hAnsi="Times New Roman" w:eastAsia="仿宋_GB2312" w:cs="Times New Roman"/>
          <w:bCs/>
          <w:sz w:val="32"/>
          <w:szCs w:val="32"/>
          <w:lang w:val="en-US" w:eastAsia="zh-CN"/>
        </w:rPr>
        <w:t>深入贯彻党的十九届六中全会和省第十二次党代会精神</w:t>
      </w:r>
      <w:r>
        <w:rPr>
          <w:rFonts w:hint="default" w:ascii="Times New Roman" w:hAnsi="Times New Roman" w:eastAsia="仿宋_GB2312" w:cs="Times New Roman"/>
          <w:bCs/>
          <w:sz w:val="32"/>
          <w:szCs w:val="32"/>
        </w:rPr>
        <w:t>，</w:t>
      </w:r>
      <w:r>
        <w:rPr>
          <w:rFonts w:hint="eastAsia" w:ascii="Times New Roman" w:hAnsi="Times New Roman" w:eastAsia="仿宋_GB2312" w:cs="Times New Roman"/>
          <w:bCs/>
          <w:sz w:val="32"/>
          <w:szCs w:val="32"/>
          <w:lang w:val="en-US" w:eastAsia="zh-CN"/>
        </w:rPr>
        <w:t>深化落实</w:t>
      </w:r>
      <w:r>
        <w:rPr>
          <w:rFonts w:hint="default" w:ascii="Times New Roman" w:hAnsi="Times New Roman" w:eastAsia="仿宋_GB2312" w:cs="Times New Roman"/>
          <w:bCs/>
          <w:sz w:val="32"/>
          <w:szCs w:val="32"/>
        </w:rPr>
        <w:t>习近平总书记“六新”重要指示</w:t>
      </w:r>
      <w:r>
        <w:rPr>
          <w:rFonts w:hint="eastAsia"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推动</w:t>
      </w:r>
      <w:r>
        <w:rPr>
          <w:rFonts w:hint="eastAsia" w:ascii="Times New Roman" w:hAnsi="Times New Roman" w:eastAsia="仿宋_GB2312" w:cs="Times New Roman"/>
          <w:bCs/>
          <w:sz w:val="32"/>
          <w:szCs w:val="32"/>
          <w:lang w:val="en-US" w:eastAsia="zh-CN"/>
        </w:rPr>
        <w:t>新材料产业引领转型实现高质量发展</w:t>
      </w:r>
      <w:r>
        <w:rPr>
          <w:rFonts w:hint="default" w:ascii="Times New Roman" w:hAnsi="Times New Roman" w:eastAsia="仿宋_GB2312" w:cs="Times New Roman"/>
          <w:bCs/>
          <w:sz w:val="32"/>
          <w:szCs w:val="32"/>
        </w:rPr>
        <w:t>，</w:t>
      </w:r>
      <w:r>
        <w:rPr>
          <w:rFonts w:hint="eastAsia" w:ascii="Times New Roman" w:hAnsi="Times New Roman" w:eastAsia="仿宋_GB2312" w:cs="仿宋_GB2312"/>
          <w:i w:val="0"/>
          <w:caps w:val="0"/>
          <w:color w:val="191919"/>
          <w:spacing w:val="0"/>
          <w:sz w:val="32"/>
          <w:szCs w:val="32"/>
          <w:shd w:val="clear" w:fill="FFFFFF"/>
          <w:lang w:val="en-US" w:eastAsia="zh-CN"/>
        </w:rPr>
        <w:t>根据《</w:t>
      </w:r>
      <w:r>
        <w:rPr>
          <w:rFonts w:hint="eastAsia" w:ascii="Times New Roman" w:hAnsi="Times New Roman" w:eastAsia="仿宋_GB2312" w:cs="仿宋_GB2312"/>
          <w:i w:val="0"/>
          <w:caps w:val="0"/>
          <w:color w:val="191919"/>
          <w:spacing w:val="0"/>
          <w:sz w:val="32"/>
          <w:szCs w:val="32"/>
          <w:shd w:val="clear" w:fill="FFFFFF"/>
        </w:rPr>
        <w:t>山西省工业和信息化厅</w:t>
      </w:r>
      <w:r>
        <w:rPr>
          <w:rFonts w:hint="eastAsia" w:ascii="Times New Roman" w:hAnsi="Times New Roman" w:eastAsia="仿宋_GB2312" w:cs="仿宋_GB2312"/>
          <w:i w:val="0"/>
          <w:caps w:val="0"/>
          <w:color w:val="191919"/>
          <w:spacing w:val="0"/>
          <w:sz w:val="32"/>
          <w:szCs w:val="32"/>
          <w:shd w:val="clear" w:fill="FFFFFF"/>
          <w:lang w:val="en-US" w:eastAsia="zh-CN"/>
        </w:rPr>
        <w:t xml:space="preserve"> </w:t>
      </w:r>
      <w:r>
        <w:rPr>
          <w:rFonts w:hint="eastAsia" w:ascii="Times New Roman" w:hAnsi="Times New Roman" w:eastAsia="仿宋_GB2312" w:cs="仿宋_GB2312"/>
          <w:i w:val="0"/>
          <w:caps w:val="0"/>
          <w:color w:val="191919"/>
          <w:spacing w:val="0"/>
          <w:sz w:val="32"/>
          <w:szCs w:val="32"/>
          <w:shd w:val="clear" w:fill="FFFFFF"/>
        </w:rPr>
        <w:t>山西省财政厅 中国银保监会山西监管局关于印发</w:t>
      </w:r>
      <w:r>
        <w:rPr>
          <w:rFonts w:hint="eastAsia" w:ascii="Times New Roman" w:hAnsi="Times New Roman" w:eastAsia="仿宋_GB2312" w:cs="仿宋_GB2312"/>
          <w:i w:val="0"/>
          <w:caps w:val="0"/>
          <w:color w:val="191919"/>
          <w:spacing w:val="0"/>
          <w:sz w:val="32"/>
          <w:szCs w:val="32"/>
          <w:shd w:val="clear" w:fill="FFFFFF"/>
          <w:lang w:val="en-US" w:eastAsia="zh-CN"/>
        </w:rPr>
        <w:t>&lt;</w:t>
      </w:r>
      <w:r>
        <w:rPr>
          <w:rFonts w:hint="eastAsia" w:ascii="Times New Roman" w:hAnsi="Times New Roman" w:eastAsia="仿宋_GB2312" w:cs="仿宋_GB2312"/>
          <w:i w:val="0"/>
          <w:caps w:val="0"/>
          <w:color w:val="191919"/>
          <w:spacing w:val="0"/>
          <w:sz w:val="32"/>
          <w:szCs w:val="32"/>
          <w:shd w:val="clear" w:fill="FFFFFF"/>
        </w:rPr>
        <w:t>重点新材料产品首批次应用保险补偿机制管理办法</w:t>
      </w:r>
      <w:r>
        <w:rPr>
          <w:rFonts w:hint="eastAsia" w:ascii="Times New Roman" w:hAnsi="Times New Roman" w:eastAsia="仿宋_GB2312" w:cs="仿宋_GB2312"/>
          <w:i w:val="0"/>
          <w:caps w:val="0"/>
          <w:color w:val="191919"/>
          <w:spacing w:val="0"/>
          <w:sz w:val="32"/>
          <w:szCs w:val="32"/>
          <w:shd w:val="clear" w:fill="FFFFFF"/>
          <w:lang w:val="en-US" w:eastAsia="zh-CN"/>
        </w:rPr>
        <w:t>&gt;</w:t>
      </w:r>
      <w:r>
        <w:rPr>
          <w:rFonts w:hint="eastAsia" w:ascii="Times New Roman" w:hAnsi="Times New Roman" w:eastAsia="仿宋_GB2312" w:cs="仿宋_GB2312"/>
          <w:i w:val="0"/>
          <w:caps w:val="0"/>
          <w:color w:val="191919"/>
          <w:spacing w:val="0"/>
          <w:sz w:val="32"/>
          <w:szCs w:val="32"/>
          <w:shd w:val="clear" w:fill="FFFFFF"/>
        </w:rPr>
        <w:t>的通知》（晋工信新材料字〔2021〕60号）要求，为做好</w:t>
      </w:r>
      <w:r>
        <w:rPr>
          <w:rFonts w:hint="eastAsia" w:ascii="Times New Roman" w:hAnsi="Times New Roman" w:eastAsia="仿宋_GB2312" w:cs="仿宋_GB2312"/>
          <w:i w:val="0"/>
          <w:caps w:val="0"/>
          <w:color w:val="191919"/>
          <w:spacing w:val="0"/>
          <w:sz w:val="32"/>
          <w:szCs w:val="32"/>
          <w:shd w:val="clear" w:fill="FFFFFF"/>
          <w:lang w:val="en-US" w:eastAsia="zh-CN"/>
        </w:rPr>
        <w:t>2021</w:t>
      </w:r>
      <w:r>
        <w:rPr>
          <w:rFonts w:hint="eastAsia" w:ascii="Times New Roman" w:hAnsi="Times New Roman" w:eastAsia="仿宋_GB2312" w:cs="仿宋_GB2312"/>
          <w:i w:val="0"/>
          <w:caps w:val="0"/>
          <w:color w:val="191919"/>
          <w:spacing w:val="0"/>
          <w:sz w:val="32"/>
          <w:szCs w:val="32"/>
          <w:shd w:val="clear" w:fill="FFFFFF"/>
        </w:rPr>
        <w:t>年度</w:t>
      </w:r>
      <w:r>
        <w:rPr>
          <w:rFonts w:hint="eastAsia" w:ascii="Times New Roman" w:hAnsi="Times New Roman" w:eastAsia="仿宋_GB2312" w:cs="仿宋_GB2312"/>
          <w:i w:val="0"/>
          <w:caps w:val="0"/>
          <w:color w:val="191919"/>
          <w:spacing w:val="0"/>
          <w:sz w:val="32"/>
          <w:szCs w:val="32"/>
          <w:shd w:val="clear" w:fill="FFFFFF"/>
          <w:lang w:val="en-US" w:eastAsia="zh-CN"/>
        </w:rPr>
        <w:t>山西省</w:t>
      </w:r>
      <w:r>
        <w:rPr>
          <w:rFonts w:hint="eastAsia" w:ascii="Times New Roman" w:hAnsi="Times New Roman" w:eastAsia="仿宋_GB2312" w:cs="仿宋_GB2312"/>
          <w:i w:val="0"/>
          <w:caps w:val="0"/>
          <w:color w:val="191919"/>
          <w:spacing w:val="0"/>
          <w:sz w:val="32"/>
          <w:szCs w:val="32"/>
          <w:shd w:val="clear" w:fill="FFFFFF"/>
        </w:rPr>
        <w:t>重点新材料</w:t>
      </w:r>
      <w:r>
        <w:rPr>
          <w:rFonts w:hint="eastAsia" w:ascii="Times New Roman" w:hAnsi="Times New Roman" w:eastAsia="仿宋_GB2312" w:cs="仿宋_GB2312"/>
          <w:i w:val="0"/>
          <w:caps w:val="0"/>
          <w:color w:val="191919"/>
          <w:spacing w:val="0"/>
          <w:sz w:val="32"/>
          <w:szCs w:val="32"/>
          <w:shd w:val="clear" w:fill="FFFFFF"/>
          <w:lang w:val="en-US" w:eastAsia="zh-CN"/>
        </w:rPr>
        <w:t>产品</w:t>
      </w:r>
      <w:r>
        <w:rPr>
          <w:rFonts w:hint="eastAsia" w:ascii="Times New Roman" w:hAnsi="Times New Roman" w:eastAsia="仿宋_GB2312" w:cs="仿宋_GB2312"/>
          <w:i w:val="0"/>
          <w:caps w:val="0"/>
          <w:color w:val="191919"/>
          <w:spacing w:val="0"/>
          <w:sz w:val="32"/>
          <w:szCs w:val="32"/>
          <w:shd w:val="clear" w:fill="FFFFFF"/>
        </w:rPr>
        <w:t>首批次应用保险补偿</w:t>
      </w:r>
      <w:r>
        <w:rPr>
          <w:rFonts w:hint="eastAsia" w:ascii="Times New Roman" w:hAnsi="Times New Roman" w:eastAsia="仿宋_GB2312" w:cs="仿宋_GB2312"/>
          <w:i w:val="0"/>
          <w:caps w:val="0"/>
          <w:color w:val="191919"/>
          <w:spacing w:val="0"/>
          <w:sz w:val="32"/>
          <w:szCs w:val="32"/>
          <w:shd w:val="clear" w:fill="FFFFFF"/>
          <w:lang w:val="en-US" w:eastAsia="zh-CN"/>
        </w:rPr>
        <w:t>工作</w:t>
      </w:r>
      <w:r>
        <w:rPr>
          <w:rFonts w:hint="eastAsia" w:ascii="Times New Roman" w:hAnsi="Times New Roman" w:eastAsia="仿宋_GB2312" w:cs="仿宋_GB2312"/>
          <w:i w:val="0"/>
          <w:caps w:val="0"/>
          <w:color w:val="191919"/>
          <w:spacing w:val="0"/>
          <w:sz w:val="32"/>
          <w:szCs w:val="32"/>
          <w:shd w:val="clear" w:fill="FFFFFF"/>
        </w:rPr>
        <w:t>，现</w:t>
      </w:r>
      <w:r>
        <w:rPr>
          <w:rFonts w:hint="eastAsia" w:ascii="Times New Roman" w:hAnsi="Times New Roman" w:eastAsia="仿宋_GB2312" w:cs="仿宋_GB2312"/>
          <w:i w:val="0"/>
          <w:caps w:val="0"/>
          <w:color w:val="191919"/>
          <w:spacing w:val="0"/>
          <w:sz w:val="32"/>
          <w:szCs w:val="32"/>
          <w:shd w:val="clear" w:fill="FFFFFF"/>
          <w:lang w:val="en-US" w:eastAsia="zh-CN"/>
        </w:rPr>
        <w:t>将</w:t>
      </w:r>
      <w:r>
        <w:rPr>
          <w:rFonts w:hint="eastAsia" w:ascii="Times New Roman" w:hAnsi="Times New Roman" w:eastAsia="仿宋_GB2312" w:cs="仿宋_GB2312"/>
          <w:i w:val="0"/>
          <w:caps w:val="0"/>
          <w:color w:val="191919"/>
          <w:spacing w:val="0"/>
          <w:sz w:val="32"/>
          <w:szCs w:val="32"/>
          <w:shd w:val="clear" w:fill="FFFFFF"/>
        </w:rPr>
        <w:t>有关事项通知如下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i w:val="0"/>
          <w:caps w:val="0"/>
          <w:color w:val="222222"/>
          <w:spacing w:val="0"/>
          <w:sz w:val="32"/>
          <w:szCs w:val="32"/>
          <w:shd w:val="clear" w:fill="FFFFFF"/>
        </w:rPr>
        <w:t>一、申报</w:t>
      </w:r>
      <w:r>
        <w:rPr>
          <w:rFonts w:hint="eastAsia" w:ascii="黑体" w:hAnsi="黑体" w:eastAsia="黑体" w:cs="黑体"/>
          <w:i w:val="0"/>
          <w:caps w:val="0"/>
          <w:color w:val="222222"/>
          <w:spacing w:val="0"/>
          <w:sz w:val="32"/>
          <w:szCs w:val="32"/>
          <w:shd w:val="clear" w:fill="FFFFFF"/>
          <w:lang w:val="en-US" w:eastAsia="zh-CN"/>
        </w:rPr>
        <w:t>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仿宋_GB2312"/>
          <w:sz w:val="32"/>
          <w:szCs w:val="32"/>
          <w:highlight w:val="none"/>
          <w:lang w:val="en-US" w:eastAsia="zh-CN"/>
        </w:rPr>
      </w:pPr>
      <w:r>
        <w:rPr>
          <w:rFonts w:hint="default" w:ascii="Times New Roman" w:hAnsi="Times New Roman" w:eastAsia="仿宋_GB2312" w:cs="仿宋_GB2312"/>
          <w:sz w:val="32"/>
          <w:szCs w:val="32"/>
          <w:highlight w:val="none"/>
          <w:lang w:val="en-US"/>
        </w:rPr>
        <w:t>申请</w:t>
      </w:r>
      <w:r>
        <w:rPr>
          <w:rFonts w:hint="eastAsia" w:ascii="Times New Roman" w:hAnsi="Times New Roman" w:eastAsia="仿宋_GB2312" w:cs="仿宋_GB2312"/>
          <w:sz w:val="32"/>
          <w:szCs w:val="32"/>
          <w:highlight w:val="none"/>
          <w:lang w:val="en-US" w:eastAsia="zh-CN"/>
        </w:rPr>
        <w:t>首批次新材料保险补偿</w:t>
      </w:r>
      <w:r>
        <w:rPr>
          <w:rFonts w:hint="default" w:ascii="Times New Roman" w:hAnsi="Times New Roman" w:eastAsia="仿宋_GB2312" w:cs="仿宋_GB2312"/>
          <w:sz w:val="32"/>
          <w:szCs w:val="32"/>
          <w:highlight w:val="none"/>
          <w:lang w:val="en-US"/>
        </w:rPr>
        <w:t>的</w:t>
      </w:r>
      <w:r>
        <w:rPr>
          <w:rFonts w:hint="eastAsia" w:ascii="Times New Roman" w:hAnsi="Times New Roman" w:eastAsia="仿宋_GB2312" w:cs="仿宋_GB2312"/>
          <w:sz w:val="32"/>
          <w:szCs w:val="32"/>
          <w:highlight w:val="none"/>
          <w:lang w:val="en-US" w:eastAsia="zh-CN"/>
        </w:rPr>
        <w:t>主体</w:t>
      </w:r>
      <w:r>
        <w:rPr>
          <w:rFonts w:hint="default" w:ascii="Times New Roman" w:hAnsi="Times New Roman" w:eastAsia="仿宋_GB2312" w:cs="仿宋_GB2312"/>
          <w:sz w:val="32"/>
          <w:szCs w:val="32"/>
          <w:highlight w:val="none"/>
          <w:lang w:val="en-US"/>
        </w:rPr>
        <w:t>应</w:t>
      </w:r>
      <w:r>
        <w:rPr>
          <w:rFonts w:hint="eastAsia" w:ascii="Times New Roman" w:hAnsi="Times New Roman" w:eastAsia="仿宋_GB2312" w:cs="仿宋_GB2312"/>
          <w:sz w:val="32"/>
          <w:szCs w:val="32"/>
          <w:highlight w:val="none"/>
          <w:lang w:val="en-US" w:eastAsia="zh-CN"/>
        </w:rPr>
        <w:t>符合</w:t>
      </w:r>
      <w:r>
        <w:rPr>
          <w:rFonts w:hint="default" w:ascii="Times New Roman" w:hAnsi="Times New Roman" w:eastAsia="仿宋_GB2312" w:cs="仿宋_GB2312"/>
          <w:sz w:val="32"/>
          <w:szCs w:val="32"/>
          <w:highlight w:val="none"/>
          <w:lang w:val="en-US"/>
        </w:rPr>
        <w:t>以下基本条件：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仿宋_GB2312"/>
          <w:sz w:val="32"/>
          <w:szCs w:val="32"/>
          <w:highlight w:val="none"/>
          <w:lang w:val="en-US" w:eastAsia="zh-CN"/>
        </w:rPr>
      </w:pPr>
      <w:r>
        <w:rPr>
          <w:rFonts w:hint="default" w:ascii="Times New Roman" w:hAnsi="Times New Roman" w:eastAsia="仿宋_GB2312" w:cs="仿宋_GB2312"/>
          <w:sz w:val="32"/>
          <w:szCs w:val="32"/>
          <w:highlight w:val="none"/>
          <w:lang w:val="en-US" w:eastAsia="zh-CN"/>
        </w:rPr>
        <w:t>1.</w:t>
      </w:r>
      <w:r>
        <w:rPr>
          <w:rFonts w:hint="eastAsia" w:ascii="Times New Roman" w:hAnsi="Times New Roman" w:eastAsia="仿宋_GB2312" w:cs="仿宋_GB2312"/>
          <w:sz w:val="32"/>
          <w:szCs w:val="32"/>
          <w:highlight w:val="none"/>
          <w:lang w:val="en-US" w:eastAsia="zh-CN"/>
        </w:rPr>
        <w:t>生产企业为</w:t>
      </w:r>
      <w:r>
        <w:rPr>
          <w:rFonts w:hint="default" w:ascii="Times New Roman" w:hAnsi="Times New Roman" w:eastAsia="仿宋_GB2312" w:cs="仿宋_GB2312"/>
          <w:sz w:val="32"/>
          <w:szCs w:val="32"/>
          <w:highlight w:val="none"/>
          <w:lang w:val="en-US" w:eastAsia="zh-CN"/>
        </w:rPr>
        <w:t>山西省境内</w:t>
      </w:r>
      <w:r>
        <w:rPr>
          <w:rFonts w:hint="eastAsia" w:ascii="Times New Roman" w:hAnsi="Times New Roman" w:eastAsia="仿宋_GB2312" w:cs="仿宋_GB2312"/>
          <w:sz w:val="32"/>
          <w:szCs w:val="32"/>
          <w:highlight w:val="none"/>
          <w:lang w:val="en-US" w:eastAsia="zh-CN"/>
        </w:rPr>
        <w:t>注册的具有</w:t>
      </w:r>
      <w:r>
        <w:rPr>
          <w:rFonts w:hint="default" w:ascii="Times New Roman" w:hAnsi="Times New Roman" w:eastAsia="仿宋_GB2312" w:cs="仿宋_GB2312"/>
          <w:sz w:val="32"/>
          <w:szCs w:val="32"/>
          <w:highlight w:val="none"/>
          <w:lang w:val="en-US" w:eastAsia="zh-CN"/>
        </w:rPr>
        <w:t>独立法人</w:t>
      </w:r>
      <w:r>
        <w:rPr>
          <w:rFonts w:hint="eastAsia" w:ascii="Times New Roman" w:hAnsi="Times New Roman" w:eastAsia="仿宋_GB2312" w:cs="仿宋_GB2312"/>
          <w:sz w:val="32"/>
          <w:szCs w:val="32"/>
          <w:highlight w:val="none"/>
          <w:lang w:val="en-US" w:eastAsia="zh-CN"/>
        </w:rPr>
        <w:t>资格的单位</w:t>
      </w:r>
      <w:r>
        <w:rPr>
          <w:rFonts w:hint="default" w:ascii="Times New Roman" w:hAnsi="Times New Roman" w:eastAsia="仿宋_GB2312" w:cs="仿宋_GB2312"/>
          <w:sz w:val="32"/>
          <w:szCs w:val="32"/>
          <w:highlight w:val="none"/>
          <w:lang w:val="en-US" w:eastAsia="zh-CN"/>
        </w:rPr>
        <w:t>，</w:t>
      </w:r>
      <w:r>
        <w:rPr>
          <w:rFonts w:hint="eastAsia" w:ascii="Times New Roman" w:hAnsi="Times New Roman" w:eastAsia="仿宋_GB2312" w:cs="仿宋_GB2312"/>
          <w:sz w:val="32"/>
          <w:szCs w:val="32"/>
          <w:highlight w:val="none"/>
          <w:lang w:val="en-US" w:eastAsia="zh-CN"/>
        </w:rPr>
        <w:t>财务管理健全，产权明晰，生产经营和信用情况良好。“信用中国”网站确定的失信主体所申报的项目不予支持。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仿宋_GB2312"/>
          <w:sz w:val="32"/>
          <w:szCs w:val="32"/>
          <w:highlight w:val="none"/>
          <w:lang w:val="en-US"/>
        </w:rPr>
      </w:pPr>
      <w:r>
        <w:rPr>
          <w:rFonts w:hint="default" w:ascii="Times New Roman" w:hAnsi="Times New Roman" w:eastAsia="仿宋_GB2312" w:cs="仿宋_GB2312"/>
          <w:sz w:val="32"/>
          <w:szCs w:val="32"/>
          <w:highlight w:val="none"/>
          <w:lang w:val="en-US"/>
        </w:rPr>
        <w:t> </w:t>
      </w:r>
      <w:r>
        <w:rPr>
          <w:rFonts w:hint="eastAsia" w:ascii="Times New Roman" w:hAnsi="Times New Roman" w:eastAsia="仿宋_GB2312" w:cs="仿宋_GB2312"/>
          <w:sz w:val="32"/>
          <w:szCs w:val="32"/>
          <w:highlight w:val="none"/>
          <w:lang w:val="en-US" w:eastAsia="zh-CN"/>
        </w:rPr>
        <w:t>2.生产企业</w:t>
      </w:r>
      <w:r>
        <w:rPr>
          <w:rFonts w:hint="default" w:ascii="Times New Roman" w:hAnsi="Times New Roman" w:eastAsia="仿宋_GB2312" w:cs="仿宋_GB2312"/>
          <w:sz w:val="32"/>
          <w:szCs w:val="32"/>
          <w:highlight w:val="none"/>
        </w:rPr>
        <w:t>掌握产品生产的核心技术和关键工艺，产品</w:t>
      </w:r>
      <w:r>
        <w:rPr>
          <w:rFonts w:hint="default" w:ascii="Times New Roman" w:hAnsi="Times New Roman" w:eastAsia="仿宋_GB2312" w:cs="仿宋_GB2312"/>
          <w:sz w:val="32"/>
          <w:szCs w:val="32"/>
          <w:highlight w:val="none"/>
          <w:lang w:val="en-US"/>
        </w:rPr>
        <w:t>在品种、规格、性能或技术参数</w:t>
      </w:r>
      <w:r>
        <w:rPr>
          <w:rFonts w:hint="eastAsia" w:ascii="Times New Roman" w:hAnsi="Times New Roman" w:eastAsia="仿宋_GB2312" w:cs="仿宋_GB2312"/>
          <w:sz w:val="32"/>
          <w:szCs w:val="32"/>
          <w:highlight w:val="none"/>
          <w:lang w:val="en-US" w:eastAsia="zh-CN"/>
        </w:rPr>
        <w:t>等方面</w:t>
      </w:r>
      <w:r>
        <w:rPr>
          <w:rFonts w:hint="default" w:ascii="Times New Roman" w:hAnsi="Times New Roman" w:eastAsia="仿宋_GB2312" w:cs="仿宋_GB2312"/>
          <w:sz w:val="32"/>
          <w:szCs w:val="32"/>
          <w:highlight w:val="none"/>
        </w:rPr>
        <w:t>取得重要突破，产品市场前景好</w:t>
      </w:r>
      <w:r>
        <w:rPr>
          <w:rFonts w:hint="eastAsia" w:ascii="Times New Roman" w:hAnsi="Times New Roman" w:eastAsia="仿宋_GB2312" w:cs="仿宋_GB2312"/>
          <w:sz w:val="32"/>
          <w:szCs w:val="32"/>
          <w:highlight w:val="none"/>
          <w:lang w:eastAsia="zh-CN"/>
        </w:rPr>
        <w:t>；</w:t>
      </w:r>
      <w:r>
        <w:rPr>
          <w:rFonts w:hint="default" w:ascii="Times New Roman" w:hAnsi="Times New Roman" w:eastAsia="仿宋_GB2312" w:cs="仿宋_GB2312"/>
          <w:sz w:val="32"/>
          <w:szCs w:val="32"/>
          <w:highlight w:val="none"/>
        </w:rPr>
        <w:t>具备批量生产的基础条件，售后服务能力强。</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仿宋_GB2312"/>
          <w:sz w:val="32"/>
          <w:szCs w:val="32"/>
          <w:highlight w:val="none"/>
          <w:lang w:val="en-US"/>
        </w:rPr>
      </w:pPr>
      <w:r>
        <w:rPr>
          <w:rFonts w:hint="default" w:ascii="Times New Roman" w:hAnsi="Times New Roman" w:eastAsia="仿宋_GB2312" w:cs="仿宋_GB2312"/>
          <w:sz w:val="32"/>
          <w:szCs w:val="32"/>
          <w:highlight w:val="none"/>
          <w:lang w:val="en-US"/>
        </w:rPr>
        <w:t>产品知识产权明晰。申请单位通过其主导的技术创新活动，拥有核心技术或自主知识产权，或依法通过受让取得知识产权的所有权或使用权，拥有产品注册商标所有权。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4.产品应由新材料用户单位直接购买使用，用户单位为新材料生产企业的关联企业及贸易商的不得提出保费补贴申请。单个项目的销售合同金额不低于100万元。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lang w:val="en-US" w:eastAsia="zh-CN"/>
        </w:rPr>
        <w:t>5</w:t>
      </w:r>
      <w:r>
        <w:rPr>
          <w:rFonts w:hint="default" w:ascii="Times New Roman" w:hAnsi="Times New Roman" w:eastAsia="仿宋_GB2312" w:cs="仿宋_GB2312"/>
          <w:sz w:val="32"/>
          <w:szCs w:val="32"/>
          <w:highlight w:val="none"/>
          <w:lang w:val="en-US"/>
        </w:rPr>
        <w:t>.</w:t>
      </w:r>
      <w:r>
        <w:rPr>
          <w:rFonts w:hint="eastAsia" w:ascii="Times New Roman" w:hAnsi="Times New Roman" w:eastAsia="仿宋_GB2312" w:cs="仿宋_GB2312"/>
          <w:sz w:val="32"/>
          <w:szCs w:val="32"/>
          <w:highlight w:val="none"/>
          <w:lang w:val="en-US" w:eastAsia="zh-CN"/>
        </w:rPr>
        <w:t>产品</w:t>
      </w:r>
      <w:r>
        <w:rPr>
          <w:rFonts w:hint="default" w:ascii="Times New Roman" w:hAnsi="Times New Roman" w:eastAsia="仿宋_GB2312" w:cs="仿宋_GB2312"/>
          <w:sz w:val="32"/>
          <w:szCs w:val="32"/>
          <w:highlight w:val="none"/>
          <w:lang w:val="en-US"/>
        </w:rPr>
        <w:t>已完成产业化开发建设，产品附加值高，市场前景广阔，示范意义较大。</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lang w:val="en-US" w:eastAsia="zh-CN"/>
        </w:rPr>
        <w:t>6.生产企业</w:t>
      </w:r>
      <w:r>
        <w:rPr>
          <w:rFonts w:hint="eastAsia" w:ascii="Times New Roman" w:hAnsi="Times New Roman" w:eastAsia="仿宋_GB2312" w:cs="仿宋_GB2312"/>
          <w:sz w:val="32"/>
          <w:szCs w:val="32"/>
          <w:highlight w:val="none"/>
        </w:rPr>
        <w:t>符合安全生产和环境保护要求，最近一年内未发生</w:t>
      </w:r>
      <w:r>
        <w:rPr>
          <w:rFonts w:hint="eastAsia" w:ascii="Times New Roman" w:hAnsi="Times New Roman" w:eastAsia="仿宋_GB2312" w:cs="仿宋_GB2312"/>
          <w:sz w:val="32"/>
          <w:szCs w:val="32"/>
          <w:highlight w:val="none"/>
          <w:lang w:val="en-US" w:eastAsia="zh-CN"/>
        </w:rPr>
        <w:t>重大</w:t>
      </w:r>
      <w:r>
        <w:rPr>
          <w:rFonts w:hint="eastAsia" w:ascii="Times New Roman" w:hAnsi="Times New Roman" w:eastAsia="仿宋_GB2312" w:cs="仿宋_GB2312"/>
          <w:sz w:val="32"/>
          <w:szCs w:val="32"/>
          <w:highlight w:val="none"/>
        </w:rPr>
        <w:t>安全生产和环境保护责任事故。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7.产品符合</w:t>
      </w:r>
      <w:r>
        <w:rPr>
          <w:rFonts w:hint="eastAsia" w:ascii="Times New Roman" w:hAnsi="Times New Roman" w:eastAsia="仿宋_GB2312" w:cs="仿宋_GB2312"/>
          <w:i w:val="0"/>
          <w:caps w:val="0"/>
          <w:color w:val="191919"/>
          <w:spacing w:val="0"/>
          <w:sz w:val="32"/>
          <w:szCs w:val="32"/>
          <w:shd w:val="clear" w:fill="FFFFFF"/>
        </w:rPr>
        <w:t>《</w:t>
      </w:r>
      <w:r>
        <w:rPr>
          <w:rFonts w:hint="eastAsia" w:ascii="Times New Roman" w:hAnsi="Times New Roman" w:eastAsia="仿宋_GB2312" w:cs="仿宋_GB2312"/>
          <w:i w:val="0"/>
          <w:caps w:val="0"/>
          <w:color w:val="191919"/>
          <w:spacing w:val="0"/>
          <w:sz w:val="32"/>
          <w:szCs w:val="32"/>
          <w:shd w:val="clear" w:fill="FFFFFF"/>
          <w:lang w:val="en-US" w:eastAsia="zh-CN"/>
        </w:rPr>
        <w:t>山西省</w:t>
      </w:r>
      <w:r>
        <w:rPr>
          <w:rFonts w:hint="eastAsia" w:ascii="Times New Roman" w:hAnsi="Times New Roman" w:eastAsia="仿宋_GB2312" w:cs="仿宋_GB2312"/>
          <w:i w:val="0"/>
          <w:caps w:val="0"/>
          <w:color w:val="191919"/>
          <w:spacing w:val="0"/>
          <w:sz w:val="32"/>
          <w:szCs w:val="32"/>
          <w:shd w:val="clear" w:fill="FFFFFF"/>
        </w:rPr>
        <w:t>重点新材料首批次应用示范指导目录（20</w:t>
      </w:r>
      <w:r>
        <w:rPr>
          <w:rFonts w:hint="eastAsia" w:ascii="Times New Roman" w:hAnsi="Times New Roman" w:eastAsia="仿宋_GB2312" w:cs="仿宋_GB2312"/>
          <w:i w:val="0"/>
          <w:caps w:val="0"/>
          <w:color w:val="191919"/>
          <w:spacing w:val="0"/>
          <w:sz w:val="32"/>
          <w:szCs w:val="32"/>
          <w:shd w:val="clear" w:fill="FFFFFF"/>
          <w:lang w:val="en-US" w:eastAsia="zh-CN"/>
        </w:rPr>
        <w:t>21</w:t>
      </w:r>
      <w:r>
        <w:rPr>
          <w:rFonts w:hint="eastAsia" w:ascii="Times New Roman" w:hAnsi="Times New Roman" w:eastAsia="仿宋_GB2312" w:cs="仿宋_GB2312"/>
          <w:i w:val="0"/>
          <w:caps w:val="0"/>
          <w:color w:val="191919"/>
          <w:spacing w:val="0"/>
          <w:sz w:val="32"/>
          <w:szCs w:val="32"/>
          <w:shd w:val="clear" w:fill="FFFFFF"/>
        </w:rPr>
        <w:t>年版）》，且于20</w:t>
      </w:r>
      <w:r>
        <w:rPr>
          <w:rFonts w:hint="eastAsia" w:ascii="Times New Roman" w:hAnsi="Times New Roman" w:eastAsia="仿宋_GB2312" w:cs="仿宋_GB2312"/>
          <w:i w:val="0"/>
          <w:caps w:val="0"/>
          <w:color w:val="191919"/>
          <w:spacing w:val="0"/>
          <w:sz w:val="32"/>
          <w:szCs w:val="32"/>
          <w:shd w:val="clear" w:fill="FFFFFF"/>
          <w:lang w:val="en-US" w:eastAsia="zh-CN"/>
        </w:rPr>
        <w:t>21</w:t>
      </w:r>
      <w:r>
        <w:rPr>
          <w:rFonts w:hint="eastAsia" w:ascii="Times New Roman" w:hAnsi="Times New Roman" w:eastAsia="仿宋_GB2312" w:cs="仿宋_GB2312"/>
          <w:i w:val="0"/>
          <w:caps w:val="0"/>
          <w:color w:val="191919"/>
          <w:spacing w:val="0"/>
          <w:sz w:val="32"/>
          <w:szCs w:val="32"/>
          <w:shd w:val="clear" w:fill="FFFFFF"/>
        </w:rPr>
        <w:t>年</w:t>
      </w:r>
      <w:r>
        <w:rPr>
          <w:rFonts w:hint="eastAsia" w:ascii="Times New Roman" w:hAnsi="Times New Roman" w:eastAsia="仿宋_GB2312" w:cs="仿宋_GB2312"/>
          <w:i w:val="0"/>
          <w:caps w:val="0"/>
          <w:color w:val="191919"/>
          <w:spacing w:val="0"/>
          <w:sz w:val="32"/>
          <w:szCs w:val="32"/>
          <w:shd w:val="clear" w:fill="FFFFFF"/>
          <w:lang w:val="en-US" w:eastAsia="zh-CN"/>
        </w:rPr>
        <w:t>7</w:t>
      </w:r>
      <w:r>
        <w:rPr>
          <w:rFonts w:hint="eastAsia" w:ascii="Times New Roman" w:hAnsi="Times New Roman" w:eastAsia="仿宋_GB2312" w:cs="仿宋_GB2312"/>
          <w:i w:val="0"/>
          <w:caps w:val="0"/>
          <w:color w:val="191919"/>
          <w:spacing w:val="0"/>
          <w:sz w:val="32"/>
          <w:szCs w:val="32"/>
          <w:shd w:val="clear" w:fill="FFFFFF"/>
        </w:rPr>
        <w:t>月</w:t>
      </w:r>
      <w:r>
        <w:rPr>
          <w:rFonts w:hint="eastAsia" w:ascii="Times New Roman" w:hAnsi="Times New Roman" w:eastAsia="仿宋_GB2312" w:cs="仿宋_GB2312"/>
          <w:i w:val="0"/>
          <w:caps w:val="0"/>
          <w:color w:val="191919"/>
          <w:spacing w:val="0"/>
          <w:sz w:val="32"/>
          <w:szCs w:val="32"/>
          <w:shd w:val="clear" w:fill="FFFFFF"/>
          <w:lang w:val="en-US" w:eastAsia="zh-CN"/>
        </w:rPr>
        <w:t>30</w:t>
      </w:r>
      <w:r>
        <w:rPr>
          <w:rFonts w:hint="eastAsia" w:ascii="Times New Roman" w:hAnsi="Times New Roman" w:eastAsia="仿宋_GB2312" w:cs="仿宋_GB2312"/>
          <w:i w:val="0"/>
          <w:caps w:val="0"/>
          <w:color w:val="191919"/>
          <w:spacing w:val="0"/>
          <w:sz w:val="32"/>
          <w:szCs w:val="32"/>
          <w:shd w:val="clear" w:fill="FFFFFF"/>
        </w:rPr>
        <w:t>日至</w:t>
      </w:r>
      <w:r>
        <w:rPr>
          <w:rFonts w:hint="eastAsia" w:ascii="Times New Roman" w:hAnsi="Times New Roman" w:eastAsia="仿宋_GB2312" w:cs="仿宋_GB2312"/>
          <w:i w:val="0"/>
          <w:caps w:val="0"/>
          <w:color w:val="191919"/>
          <w:spacing w:val="0"/>
          <w:sz w:val="32"/>
          <w:szCs w:val="32"/>
          <w:shd w:val="clear" w:fill="FFFFFF"/>
          <w:lang w:val="en-US" w:eastAsia="zh-CN"/>
        </w:rPr>
        <w:t>2021</w:t>
      </w:r>
      <w:r>
        <w:rPr>
          <w:rFonts w:hint="eastAsia" w:ascii="Times New Roman" w:hAnsi="Times New Roman" w:eastAsia="仿宋_GB2312" w:cs="仿宋_GB2312"/>
          <w:i w:val="0"/>
          <w:caps w:val="0"/>
          <w:color w:val="191919"/>
          <w:spacing w:val="0"/>
          <w:sz w:val="32"/>
          <w:szCs w:val="32"/>
          <w:shd w:val="clear" w:fill="FFFFFF"/>
        </w:rPr>
        <w:t>年12月31日期间</w:t>
      </w:r>
      <w:r>
        <w:rPr>
          <w:rFonts w:hint="eastAsia" w:ascii="Times New Roman" w:hAnsi="Times New Roman" w:eastAsia="仿宋_GB2312" w:cs="仿宋_GB2312"/>
          <w:i w:val="0"/>
          <w:caps w:val="0"/>
          <w:color w:val="191919"/>
          <w:spacing w:val="0"/>
          <w:sz w:val="32"/>
          <w:szCs w:val="32"/>
          <w:shd w:val="clear" w:fill="FFFFFF"/>
          <w:lang w:val="en-US" w:eastAsia="zh-CN"/>
        </w:rPr>
        <w:t>由生产企业</w:t>
      </w:r>
      <w:r>
        <w:rPr>
          <w:rFonts w:hint="eastAsia" w:ascii="Times New Roman" w:hAnsi="Times New Roman" w:eastAsia="仿宋_GB2312" w:cs="仿宋_GB2312"/>
          <w:i w:val="0"/>
          <w:caps w:val="0"/>
          <w:color w:val="191919"/>
          <w:spacing w:val="0"/>
          <w:sz w:val="32"/>
          <w:szCs w:val="32"/>
          <w:shd w:val="clear" w:fill="FFFFFF"/>
        </w:rPr>
        <w:t>投保新材料</w:t>
      </w:r>
      <w:r>
        <w:rPr>
          <w:rFonts w:hint="eastAsia" w:ascii="Times New Roman" w:hAnsi="Times New Roman" w:eastAsia="仿宋_GB2312" w:cs="仿宋_GB2312"/>
          <w:i w:val="0"/>
          <w:caps w:val="0"/>
          <w:color w:val="191919"/>
          <w:spacing w:val="0"/>
          <w:sz w:val="32"/>
          <w:szCs w:val="32"/>
          <w:shd w:val="clear" w:fill="FFFFFF"/>
          <w:lang w:val="en-US" w:eastAsia="zh-CN"/>
        </w:rPr>
        <w:t>综合险</w:t>
      </w:r>
      <w:r>
        <w:rPr>
          <w:rFonts w:hint="eastAsia" w:ascii="Times New Roman" w:hAnsi="Times New Roman" w:eastAsia="仿宋_GB2312" w:cs="仿宋_GB2312"/>
          <w:i w:val="0"/>
          <w:caps w:val="0"/>
          <w:color w:val="191919"/>
          <w:spacing w:val="0"/>
          <w:sz w:val="32"/>
          <w:szCs w:val="32"/>
          <w:shd w:val="clear" w:fill="FFFFFF"/>
        </w:rPr>
        <w:t>，符合首批次应用保险补偿工作相关要求</w:t>
      </w:r>
      <w:r>
        <w:rPr>
          <w:rFonts w:hint="eastAsia" w:ascii="Times New Roman" w:hAnsi="Times New Roman" w:eastAsia="仿宋_GB2312" w:cs="仿宋_GB2312"/>
          <w:i w:val="0"/>
          <w:caps w:val="0"/>
          <w:color w:val="191919"/>
          <w:spacing w:val="0"/>
          <w:sz w:val="32"/>
          <w:szCs w:val="32"/>
          <w:shd w:val="clear" w:fill="FFFFFF"/>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8.承保保险公司须符合《关于开展重点新材料首批次应用保险试点工作的指导意见》（保监发〔2017〕60号）相关要求，且完成重点新材料首批次应用保险产品备案。</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i w:val="0"/>
          <w:caps w:val="0"/>
          <w:color w:val="191919"/>
          <w:spacing w:val="0"/>
          <w:sz w:val="32"/>
          <w:szCs w:val="32"/>
          <w:shd w:val="clear" w:fill="FFFFFF"/>
        </w:rPr>
      </w:pPr>
      <w:r>
        <w:rPr>
          <w:rFonts w:hint="eastAsia" w:ascii="黑体" w:hAnsi="黑体" w:eastAsia="黑体" w:cs="黑体"/>
          <w:i w:val="0"/>
          <w:caps w:val="0"/>
          <w:color w:val="191919"/>
          <w:spacing w:val="0"/>
          <w:sz w:val="32"/>
          <w:szCs w:val="32"/>
          <w:shd w:val="clear" w:fill="FFFFFF"/>
        </w:rPr>
        <w:t>二、支持标准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rPr>
      </w:pPr>
      <w:r>
        <w:rPr>
          <w:rFonts w:hint="eastAsia" w:ascii="Times New Roman" w:hAnsi="Times New Roman" w:eastAsia="仿宋_GB2312" w:cs="仿宋_GB2312"/>
          <w:i w:val="0"/>
          <w:caps w:val="0"/>
          <w:color w:val="191919"/>
          <w:spacing w:val="0"/>
          <w:sz w:val="32"/>
          <w:szCs w:val="32"/>
          <w:shd w:val="clear" w:fill="FFFFFF"/>
        </w:rPr>
        <w:t>在规定时限内，生产企业与保险公司签订正式保险合同（保险额度不超过销售合同金额的2倍）并支付保费的（分期支付保费的，已支付保费不低于保费总额的30%，其余保费缴费时限和方式按照有关规定由保险双方协商确定），省财政按不高于3%的</w:t>
      </w:r>
      <w:r>
        <w:rPr>
          <w:rFonts w:hint="eastAsia" w:ascii="Times New Roman" w:hAnsi="Times New Roman" w:eastAsia="仿宋_GB2312" w:cs="仿宋_GB2312"/>
          <w:i w:val="0"/>
          <w:caps w:val="0"/>
          <w:color w:val="191919"/>
          <w:spacing w:val="0"/>
          <w:sz w:val="32"/>
          <w:szCs w:val="32"/>
          <w:shd w:val="clear" w:fill="FFFFFF"/>
          <w:lang w:val="en-US" w:eastAsia="zh-CN"/>
        </w:rPr>
        <w:t>投保</w:t>
      </w:r>
      <w:r>
        <w:rPr>
          <w:rFonts w:hint="eastAsia" w:ascii="Times New Roman" w:hAnsi="Times New Roman" w:eastAsia="仿宋_GB2312" w:cs="仿宋_GB2312"/>
          <w:i w:val="0"/>
          <w:caps w:val="0"/>
          <w:color w:val="191919"/>
          <w:spacing w:val="0"/>
          <w:sz w:val="32"/>
          <w:szCs w:val="32"/>
          <w:shd w:val="clear" w:fill="FFFFFF"/>
        </w:rPr>
        <w:t>费率上限及实际投保年度保费的80%给予补贴，单户企业最高补贴</w:t>
      </w:r>
      <w:r>
        <w:rPr>
          <w:rFonts w:hint="eastAsia" w:ascii="Times New Roman" w:hAnsi="Times New Roman" w:eastAsia="仿宋_GB2312" w:cs="仿宋_GB2312"/>
          <w:i w:val="0"/>
          <w:caps w:val="0"/>
          <w:color w:val="191919"/>
          <w:spacing w:val="0"/>
          <w:sz w:val="32"/>
          <w:szCs w:val="32"/>
          <w:shd w:val="clear" w:fill="FFFFFF"/>
          <w:lang w:val="en-US" w:eastAsia="zh-CN"/>
        </w:rPr>
        <w:t>5</w:t>
      </w:r>
      <w:r>
        <w:rPr>
          <w:rFonts w:hint="eastAsia" w:ascii="Times New Roman" w:hAnsi="Times New Roman" w:eastAsia="仿宋_GB2312" w:cs="仿宋_GB2312"/>
          <w:i w:val="0"/>
          <w:caps w:val="0"/>
          <w:color w:val="191919"/>
          <w:spacing w:val="0"/>
          <w:sz w:val="32"/>
          <w:szCs w:val="32"/>
          <w:shd w:val="clear" w:fill="FFFFFF"/>
        </w:rPr>
        <w:t>00万元。财政资金需经保险公司确认没有发生中途退保、用户单位证明实际购买使用的材料数量后，按实际购买使用数量下达保费补贴资金到新材料生产企业。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i w:val="0"/>
          <w:caps w:val="0"/>
          <w:color w:val="191919"/>
          <w:spacing w:val="0"/>
          <w:sz w:val="32"/>
          <w:szCs w:val="32"/>
          <w:shd w:val="clear" w:fill="FFFFFF"/>
          <w:lang w:val="en-US" w:eastAsia="zh-CN"/>
        </w:rPr>
      </w:pPr>
      <w:r>
        <w:rPr>
          <w:rFonts w:hint="eastAsia" w:ascii="黑体" w:hAnsi="黑体" w:eastAsia="黑体" w:cs="黑体"/>
          <w:i w:val="0"/>
          <w:caps w:val="0"/>
          <w:color w:val="191919"/>
          <w:spacing w:val="0"/>
          <w:sz w:val="32"/>
          <w:szCs w:val="32"/>
          <w:shd w:val="clear" w:fill="FFFFFF"/>
          <w:lang w:val="en-US" w:eastAsia="zh-CN"/>
        </w:rPr>
        <w:t>三、申报材料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eastAsia="zh-CN"/>
        </w:rPr>
        <w:t>投保企业申请保费补偿时，需提交以下材料，并按顺序进行胶装：</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eastAsia="zh-CN"/>
        </w:rPr>
        <w:t>山西省</w:t>
      </w:r>
      <w:r>
        <w:rPr>
          <w:rFonts w:hint="eastAsia" w:ascii="Times New Roman" w:hAnsi="Times New Roman" w:eastAsia="仿宋_GB2312" w:cs="仿宋_GB2312"/>
          <w:sz w:val="32"/>
          <w:szCs w:val="32"/>
          <w:highlight w:val="none"/>
          <w:lang w:val="en-US" w:eastAsia="zh-CN"/>
        </w:rPr>
        <w:t>重点</w:t>
      </w:r>
      <w:r>
        <w:rPr>
          <w:rFonts w:hint="eastAsia" w:ascii="Times New Roman" w:hAnsi="Times New Roman" w:eastAsia="仿宋_GB2312" w:cs="仿宋_GB2312"/>
          <w:sz w:val="32"/>
          <w:szCs w:val="32"/>
          <w:highlight w:val="none"/>
          <w:lang w:eastAsia="zh-CN"/>
        </w:rPr>
        <w:t>新材料</w:t>
      </w:r>
      <w:r>
        <w:rPr>
          <w:rFonts w:hint="eastAsia" w:ascii="Times New Roman" w:hAnsi="Times New Roman" w:eastAsia="仿宋_GB2312" w:cs="仿宋_GB2312"/>
          <w:sz w:val="32"/>
          <w:szCs w:val="32"/>
          <w:highlight w:val="none"/>
          <w:lang w:val="en-US" w:eastAsia="zh-CN"/>
        </w:rPr>
        <w:t>产品</w:t>
      </w:r>
      <w:r>
        <w:rPr>
          <w:rFonts w:hint="eastAsia" w:ascii="Times New Roman" w:hAnsi="Times New Roman" w:eastAsia="仿宋_GB2312" w:cs="仿宋_GB2312"/>
          <w:sz w:val="32"/>
          <w:szCs w:val="32"/>
          <w:highlight w:val="none"/>
          <w:lang w:eastAsia="zh-CN"/>
        </w:rPr>
        <w:t>首批次</w:t>
      </w:r>
      <w:r>
        <w:rPr>
          <w:rFonts w:hint="eastAsia" w:ascii="Times New Roman" w:hAnsi="Times New Roman" w:eastAsia="仿宋_GB2312" w:cs="仿宋_GB2312"/>
          <w:sz w:val="32"/>
          <w:szCs w:val="32"/>
          <w:highlight w:val="none"/>
          <w:lang w:val="en-US" w:eastAsia="zh-CN"/>
        </w:rPr>
        <w:t>保费</w:t>
      </w:r>
      <w:r>
        <w:rPr>
          <w:rFonts w:hint="eastAsia" w:ascii="Times New Roman" w:hAnsi="Times New Roman" w:eastAsia="仿宋_GB2312" w:cs="仿宋_GB2312"/>
          <w:sz w:val="32"/>
          <w:szCs w:val="32"/>
          <w:highlight w:val="none"/>
          <w:lang w:eastAsia="zh-CN"/>
        </w:rPr>
        <w:t>补偿申请</w:t>
      </w:r>
      <w:r>
        <w:rPr>
          <w:rFonts w:hint="eastAsia" w:ascii="Times New Roman" w:hAnsi="Times New Roman" w:eastAsia="仿宋_GB2312" w:cs="仿宋_GB2312"/>
          <w:sz w:val="32"/>
          <w:szCs w:val="32"/>
          <w:highlight w:val="none"/>
          <w:lang w:val="en-US" w:eastAsia="zh-CN"/>
        </w:rPr>
        <w:t>表（附件1）</w:t>
      </w:r>
      <w:r>
        <w:rPr>
          <w:rFonts w:hint="eastAsia" w:ascii="Times New Roman" w:hAnsi="Times New Roman" w:eastAsia="仿宋_GB2312" w:cs="仿宋_GB2312"/>
          <w:sz w:val="32"/>
          <w:szCs w:val="32"/>
          <w:highlight w:val="none"/>
          <w:lang w:eastAsia="zh-CN"/>
        </w:rPr>
        <w:t>、山西省</w:t>
      </w:r>
      <w:r>
        <w:rPr>
          <w:rFonts w:hint="eastAsia" w:ascii="Times New Roman" w:hAnsi="Times New Roman" w:eastAsia="仿宋_GB2312" w:cs="仿宋_GB2312"/>
          <w:sz w:val="32"/>
          <w:szCs w:val="32"/>
          <w:highlight w:val="none"/>
          <w:lang w:val="en-US" w:eastAsia="zh-CN"/>
        </w:rPr>
        <w:t>重点</w:t>
      </w:r>
      <w:r>
        <w:rPr>
          <w:rFonts w:hint="eastAsia" w:ascii="Times New Roman" w:hAnsi="Times New Roman" w:eastAsia="仿宋_GB2312" w:cs="仿宋_GB2312"/>
          <w:sz w:val="32"/>
          <w:szCs w:val="32"/>
          <w:highlight w:val="none"/>
          <w:lang w:eastAsia="zh-CN"/>
        </w:rPr>
        <w:t>新材料产品</w:t>
      </w:r>
      <w:r>
        <w:rPr>
          <w:rFonts w:hint="eastAsia" w:ascii="Times New Roman" w:hAnsi="Times New Roman" w:eastAsia="仿宋_GB2312" w:cs="仿宋_GB2312"/>
          <w:sz w:val="32"/>
          <w:szCs w:val="32"/>
          <w:highlight w:val="none"/>
          <w:lang w:val="en-US" w:eastAsia="zh-CN"/>
        </w:rPr>
        <w:t>首批次保费补偿</w:t>
      </w:r>
      <w:r>
        <w:rPr>
          <w:rFonts w:hint="eastAsia" w:ascii="Times New Roman" w:hAnsi="Times New Roman" w:eastAsia="仿宋_GB2312" w:cs="仿宋_GB2312"/>
          <w:sz w:val="32"/>
          <w:szCs w:val="32"/>
          <w:highlight w:val="none"/>
          <w:lang w:eastAsia="zh-CN"/>
        </w:rPr>
        <w:t>申请汇总表（</w:t>
      </w:r>
      <w:r>
        <w:rPr>
          <w:rFonts w:hint="eastAsia" w:ascii="Times New Roman" w:hAnsi="Times New Roman" w:eastAsia="仿宋_GB2312" w:cs="仿宋_GB2312"/>
          <w:sz w:val="32"/>
          <w:szCs w:val="32"/>
          <w:highlight w:val="none"/>
          <w:lang w:val="en-US" w:eastAsia="zh-CN"/>
        </w:rPr>
        <w:t>附件2</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山</w:t>
      </w:r>
      <w:r>
        <w:rPr>
          <w:rFonts w:hint="eastAsia" w:ascii="Times New Roman" w:hAnsi="Times New Roman" w:eastAsia="仿宋_GB2312" w:cs="仿宋_GB2312"/>
          <w:sz w:val="32"/>
          <w:szCs w:val="32"/>
          <w:highlight w:val="none"/>
          <w:lang w:eastAsia="zh-CN"/>
        </w:rPr>
        <w:t>西省</w:t>
      </w:r>
      <w:r>
        <w:rPr>
          <w:rFonts w:hint="eastAsia" w:ascii="Times New Roman" w:hAnsi="Times New Roman" w:eastAsia="仿宋_GB2312" w:cs="仿宋_GB2312"/>
          <w:sz w:val="32"/>
          <w:szCs w:val="32"/>
          <w:highlight w:val="none"/>
          <w:lang w:val="en-US" w:eastAsia="zh-CN"/>
        </w:rPr>
        <w:t>重点</w:t>
      </w:r>
      <w:r>
        <w:rPr>
          <w:rFonts w:hint="eastAsia" w:ascii="Times New Roman" w:hAnsi="Times New Roman" w:eastAsia="仿宋_GB2312" w:cs="仿宋_GB2312"/>
          <w:sz w:val="32"/>
          <w:szCs w:val="32"/>
          <w:highlight w:val="none"/>
          <w:lang w:eastAsia="zh-CN"/>
        </w:rPr>
        <w:t>新材料产品</w:t>
      </w:r>
      <w:r>
        <w:rPr>
          <w:rFonts w:hint="eastAsia" w:ascii="Times New Roman" w:hAnsi="Times New Roman" w:eastAsia="仿宋_GB2312" w:cs="仿宋_GB2312"/>
          <w:sz w:val="32"/>
          <w:szCs w:val="32"/>
          <w:highlight w:val="none"/>
          <w:lang w:val="en-US" w:eastAsia="zh-CN"/>
        </w:rPr>
        <w:t>首批次保费补偿申报项目初审意见表（附件3）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均为加盖有效印章的原件</w:t>
      </w:r>
      <w:r>
        <w:rPr>
          <w:rFonts w:hint="eastAsia" w:ascii="Times New Roman" w:hAnsi="Times New Roman"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lang w:eastAsia="zh-CN"/>
        </w:rPr>
        <w:t>.</w:t>
      </w:r>
      <w:r>
        <w:rPr>
          <w:rFonts w:hint="default" w:ascii="Times New Roman" w:hAnsi="Times New Roman" w:eastAsia="仿宋_GB2312" w:cs="仿宋_GB2312"/>
          <w:sz w:val="32"/>
          <w:szCs w:val="32"/>
          <w:highlight w:val="none"/>
          <w:lang w:val="en-US" w:eastAsia="zh-CN"/>
        </w:rPr>
        <w:t>企业营业执照副本复印件</w:t>
      </w:r>
      <w:r>
        <w:rPr>
          <w:rFonts w:hint="eastAsia" w:ascii="Times New Roman" w:hAnsi="Times New Roman"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lang w:eastAsia="zh-CN"/>
        </w:rPr>
        <w:t>.保单、保险费支付凭证和保险费发票复印件，</w:t>
      </w:r>
      <w:r>
        <w:rPr>
          <w:rFonts w:hint="default" w:ascii="Times New Roman" w:hAnsi="Times New Roman" w:eastAsia="仿宋_GB2312" w:cs="Times New Roman"/>
          <w:sz w:val="32"/>
          <w:szCs w:val="32"/>
          <w:highlight w:val="none"/>
          <w:lang w:val="en-US" w:eastAsia="zh-CN"/>
        </w:rPr>
        <w:t>每份保单对应</w:t>
      </w:r>
      <w:r>
        <w:rPr>
          <w:rFonts w:hint="default" w:ascii="Times New Roman" w:hAnsi="Times New Roman" w:eastAsia="仿宋_GB2312" w:cs="Times New Roman"/>
          <w:kern w:val="2"/>
          <w:sz w:val="32"/>
          <w:szCs w:val="32"/>
          <w:highlight w:val="none"/>
        </w:rPr>
        <w:t>一</w:t>
      </w:r>
      <w:r>
        <w:rPr>
          <w:rFonts w:hint="default" w:ascii="Times New Roman" w:hAnsi="Times New Roman" w:eastAsia="仿宋_GB2312" w:cs="Times New Roman"/>
          <w:kern w:val="2"/>
          <w:sz w:val="32"/>
          <w:szCs w:val="32"/>
          <w:highlight w:val="none"/>
          <w:lang w:eastAsia="zh-CN"/>
        </w:rPr>
        <w:t>家</w:t>
      </w:r>
      <w:r>
        <w:rPr>
          <w:rFonts w:hint="default" w:ascii="Times New Roman" w:hAnsi="Times New Roman" w:eastAsia="仿宋_GB2312" w:cs="Times New Roman"/>
          <w:kern w:val="2"/>
          <w:sz w:val="32"/>
          <w:szCs w:val="32"/>
          <w:highlight w:val="none"/>
        </w:rPr>
        <w:t>生产企业及一</w:t>
      </w:r>
      <w:r>
        <w:rPr>
          <w:rFonts w:hint="default" w:ascii="Times New Roman" w:hAnsi="Times New Roman" w:eastAsia="仿宋_GB2312" w:cs="Times New Roman"/>
          <w:kern w:val="2"/>
          <w:sz w:val="32"/>
          <w:szCs w:val="32"/>
          <w:highlight w:val="none"/>
          <w:lang w:eastAsia="zh-CN"/>
        </w:rPr>
        <w:t>家</w:t>
      </w:r>
      <w:r>
        <w:rPr>
          <w:rFonts w:hint="default" w:ascii="Times New Roman" w:hAnsi="Times New Roman" w:eastAsia="仿宋_GB2312" w:cs="Times New Roman"/>
          <w:kern w:val="2"/>
          <w:sz w:val="32"/>
          <w:szCs w:val="32"/>
          <w:highlight w:val="none"/>
        </w:rPr>
        <w:t>用户单位</w:t>
      </w:r>
      <w:r>
        <w:rPr>
          <w:rFonts w:hint="eastAsia" w:ascii="Times New Roman" w:hAnsi="Times New Roman"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4.首批次新材料生产单位和用户单位签订的正式合同复印件、销售发票复印件（销售合同中应包括产品购买方、产品价值、合同签订时间、质保期限、产品交付时间、买卖双方盖章页等信息，外文合同还须提供关键信息页翻译，外币交易项目须提供参考汇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lang w:eastAsia="zh-CN"/>
        </w:rPr>
        <w:t>.</w:t>
      </w:r>
      <w:r>
        <w:rPr>
          <w:rFonts w:hint="default" w:ascii="Times New Roman" w:hAnsi="Times New Roman" w:eastAsia="仿宋_GB2312" w:cs="Times New Roman"/>
          <w:sz w:val="32"/>
          <w:szCs w:val="32"/>
          <w:highlight w:val="none"/>
          <w:lang w:val="en-US" w:eastAsia="zh-CN"/>
        </w:rPr>
        <w:t>省级以上产品质量管理部门认可机构、中国新材料测试评价联盟检测机构成员</w:t>
      </w:r>
      <w:r>
        <w:rPr>
          <w:rFonts w:hint="eastAsia" w:ascii="Times New Roman" w:hAnsi="Times New Roman" w:eastAsia="仿宋_GB2312" w:cs="Times New Roman"/>
          <w:sz w:val="32"/>
          <w:szCs w:val="32"/>
          <w:highlight w:val="none"/>
          <w:lang w:val="en-US" w:eastAsia="zh-CN"/>
        </w:rPr>
        <w:t>或</w:t>
      </w:r>
      <w:r>
        <w:rPr>
          <w:rFonts w:hint="default" w:ascii="Times New Roman" w:hAnsi="Times New Roman" w:eastAsia="仿宋_GB2312" w:cs="Times New Roman"/>
          <w:sz w:val="32"/>
          <w:szCs w:val="32"/>
          <w:highlight w:val="none"/>
          <w:lang w:val="en-US" w:eastAsia="zh-CN"/>
        </w:rPr>
        <w:t>用户企业认可的第三方</w:t>
      </w:r>
      <w:r>
        <w:rPr>
          <w:rFonts w:hint="default" w:ascii="Times New Roman" w:hAnsi="Times New Roman" w:eastAsia="仿宋_GB2312" w:cs="Times New Roman"/>
          <w:sz w:val="32"/>
          <w:szCs w:val="32"/>
          <w:highlight w:val="none"/>
          <w:lang w:eastAsia="zh-CN"/>
        </w:rPr>
        <w:t>机构出具的</w:t>
      </w:r>
      <w:r>
        <w:rPr>
          <w:rFonts w:hint="default" w:ascii="Times New Roman" w:hAnsi="Times New Roman" w:eastAsia="仿宋_GB2312" w:cs="Times New Roman"/>
          <w:sz w:val="32"/>
          <w:szCs w:val="32"/>
          <w:highlight w:val="none"/>
          <w:lang w:val="en-US" w:eastAsia="zh-CN"/>
        </w:rPr>
        <w:t>产品检测报告</w:t>
      </w:r>
      <w:r>
        <w:rPr>
          <w:rFonts w:hint="eastAsia" w:ascii="Times New Roman" w:hAnsi="Times New Roman" w:eastAsia="仿宋_GB2312" w:cs="Times New Roman"/>
          <w:sz w:val="32"/>
          <w:szCs w:val="32"/>
          <w:highlight w:val="none"/>
          <w:lang w:val="en-US" w:eastAsia="zh-CN"/>
        </w:rPr>
        <w:t>（产品检测报告应包含相关目录产品所列参数检测结果）</w:t>
      </w:r>
      <w:r>
        <w:rPr>
          <w:rFonts w:hint="eastAsia" w:ascii="Times New Roman" w:hAnsi="Times New Roman"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lang w:eastAsia="zh-CN"/>
        </w:rPr>
        <w:t>.企业专利、专利授权书、技术鉴定等新材料技术水平、知识产权证明材料（</w:t>
      </w:r>
      <w:r>
        <w:rPr>
          <w:rFonts w:hint="eastAsia" w:ascii="仿宋_GB2312" w:hAnsi="仿宋_GB2312" w:eastAsia="仿宋_GB2312" w:cs="仿宋_GB2312"/>
          <w:i w:val="0"/>
          <w:caps w:val="0"/>
          <w:color w:val="222222"/>
          <w:spacing w:val="0"/>
          <w:sz w:val="32"/>
          <w:szCs w:val="32"/>
          <w:shd w:val="clear" w:fill="FFFFFF"/>
        </w:rPr>
        <w:t>若涉及多个单位的，应提交与产品技术归属及权限的相关证明文件</w:t>
      </w:r>
      <w:r>
        <w:rPr>
          <w:rFonts w:hint="eastAsia" w:ascii="Times New Roman" w:hAnsi="Times New Roman"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7</w:t>
      </w:r>
      <w:r>
        <w:rPr>
          <w:rFonts w:hint="eastAsia" w:ascii="Times New Roman" w:hAnsi="Times New Roman" w:eastAsia="仿宋_GB2312" w:cs="仿宋_GB2312"/>
          <w:sz w:val="32"/>
          <w:szCs w:val="32"/>
          <w:highlight w:val="none"/>
          <w:lang w:eastAsia="zh-CN"/>
        </w:rPr>
        <w:t>.</w:t>
      </w:r>
      <w:r>
        <w:rPr>
          <w:rFonts w:hint="eastAsia" w:ascii="仿宋_GB2312" w:hAnsi="仿宋_GB2312" w:eastAsia="仿宋_GB2312" w:cs="仿宋_GB2312"/>
          <w:i w:val="0"/>
          <w:caps w:val="0"/>
          <w:color w:val="222222"/>
          <w:spacing w:val="0"/>
          <w:sz w:val="32"/>
          <w:szCs w:val="32"/>
          <w:shd w:val="clear" w:fill="FFFFFF"/>
        </w:rPr>
        <w:t>产品彩色照片三张（不同角度拍摄）</w:t>
      </w:r>
      <w:r>
        <w:rPr>
          <w:rFonts w:hint="eastAsia" w:ascii="Times New Roman" w:hAnsi="Times New Roman"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8.</w:t>
      </w:r>
      <w:r>
        <w:rPr>
          <w:rFonts w:hint="eastAsia" w:ascii="Times New Roman" w:hAnsi="Times New Roman" w:eastAsia="仿宋_GB2312" w:cs="仿宋_GB2312"/>
          <w:sz w:val="32"/>
          <w:szCs w:val="32"/>
          <w:highlight w:val="none"/>
          <w:lang w:eastAsia="zh-CN"/>
        </w:rPr>
        <w:t>承保保险公司保险产品备案编号、备案保险条款和保险费率名称、承保时点符合《关于开展重点新材料首批次应用保险试点工作的指导意见》中公司条件的证明材料。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sz w:val="32"/>
          <w:szCs w:val="32"/>
          <w:highlight w:val="none"/>
          <w:lang w:val="en-US" w:eastAsia="zh-CN"/>
        </w:rPr>
        <w:t>9.</w:t>
      </w:r>
      <w:r>
        <w:rPr>
          <w:rFonts w:hint="eastAsia" w:ascii="Times New Roman" w:hAnsi="Times New Roman" w:eastAsia="仿宋_GB2312" w:cs="仿宋_GB2312"/>
          <w:sz w:val="32"/>
          <w:szCs w:val="32"/>
          <w:highlight w:val="none"/>
          <w:lang w:eastAsia="zh-CN"/>
        </w:rPr>
        <w:t>投保产品属于补助范围内</w:t>
      </w:r>
      <w:r>
        <w:rPr>
          <w:rFonts w:hint="eastAsia" w:ascii="Times New Roman" w:hAnsi="Times New Roman" w:eastAsia="仿宋_GB2312" w:cs="仿宋_GB2312"/>
          <w:sz w:val="32"/>
          <w:szCs w:val="32"/>
          <w:highlight w:val="none"/>
          <w:lang w:val="en-US" w:eastAsia="zh-CN"/>
        </w:rPr>
        <w:t>及</w:t>
      </w:r>
      <w:r>
        <w:rPr>
          <w:rFonts w:hint="eastAsia" w:ascii="Times New Roman" w:hAnsi="Times New Roman" w:eastAsia="仿宋_GB2312" w:cs="仿宋_GB2312"/>
          <w:sz w:val="32"/>
          <w:szCs w:val="32"/>
          <w:highlight w:val="none"/>
          <w:lang w:eastAsia="zh-CN"/>
        </w:rPr>
        <w:t>申报材料真实性承诺书。</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Times New Roman" w:hAnsi="Times New Roman" w:eastAsia="仿宋_GB2312" w:cs="仿宋_GB2312"/>
          <w:sz w:val="32"/>
          <w:szCs w:val="32"/>
          <w:highlight w:val="none"/>
          <w:lang w:val="en-US" w:eastAsia="zh-CN"/>
        </w:rPr>
        <w:t>10.</w:t>
      </w:r>
      <w:r>
        <w:rPr>
          <w:rFonts w:hint="eastAsia" w:ascii="仿宋_GB2312" w:hAnsi="仿宋_GB2312" w:eastAsia="仿宋_GB2312" w:cs="仿宋_GB2312"/>
          <w:i w:val="0"/>
          <w:caps w:val="0"/>
          <w:color w:val="222222"/>
          <w:spacing w:val="0"/>
          <w:sz w:val="32"/>
          <w:szCs w:val="32"/>
          <w:shd w:val="clear" w:fill="FFFFFF"/>
        </w:rPr>
        <w:t>其他需要补充的有关证明材料。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以上所有复印件均需加盖申报企业（单位）公章。</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i w:val="0"/>
          <w:caps w:val="0"/>
          <w:color w:val="191919"/>
          <w:spacing w:val="0"/>
          <w:sz w:val="32"/>
          <w:szCs w:val="32"/>
          <w:shd w:val="clear" w:fill="FFFFFF"/>
          <w:lang w:val="en-US" w:eastAsia="zh-CN"/>
        </w:rPr>
      </w:pPr>
      <w:r>
        <w:rPr>
          <w:rFonts w:hint="eastAsia" w:ascii="黑体" w:hAnsi="黑体" w:eastAsia="黑体" w:cs="黑体"/>
          <w:i w:val="0"/>
          <w:caps w:val="0"/>
          <w:color w:val="191919"/>
          <w:spacing w:val="0"/>
          <w:sz w:val="32"/>
          <w:szCs w:val="32"/>
          <w:shd w:val="clear" w:fill="FFFFFF"/>
          <w:lang w:val="en-US" w:eastAsia="zh-CN"/>
        </w:rPr>
        <w:t>四、申报流程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请各市工信局、山西转型综改示范区管委会按照属地原则，组织开展保费补贴申报和审核工作，对企业申报材料初审后（现场核查、核对所有复印件的原件），提出项目申报资料和申报项目的真实性、完整性、合规性、一致性审核意见，并将审核意见、《</w:t>
      </w:r>
      <w:r>
        <w:rPr>
          <w:rFonts w:hint="eastAsia" w:ascii="Times New Roman" w:hAnsi="Times New Roman" w:eastAsia="仿宋_GB2312" w:cs="仿宋_GB2312"/>
          <w:sz w:val="32"/>
          <w:szCs w:val="32"/>
          <w:highlight w:val="none"/>
          <w:lang w:eastAsia="zh-CN"/>
        </w:rPr>
        <w:t>山西省新材料企业产品保险补偿申请汇总表</w:t>
      </w:r>
      <w:r>
        <w:rPr>
          <w:rFonts w:hint="eastAsia" w:ascii="Times New Roman" w:hAnsi="Times New Roman" w:eastAsia="仿宋_GB2312" w:cs="仿宋_GB2312"/>
          <w:i w:val="0"/>
          <w:caps w:val="0"/>
          <w:color w:val="191919"/>
          <w:spacing w:val="0"/>
          <w:sz w:val="32"/>
          <w:szCs w:val="32"/>
          <w:shd w:val="clear" w:fill="FFFFFF"/>
          <w:lang w:val="en-US" w:eastAsia="zh-CN"/>
        </w:rPr>
        <w:t>》及通过审核的申报</w:t>
      </w:r>
      <w:r>
        <w:rPr>
          <w:rFonts w:hint="eastAsia" w:ascii="Times New Roman" w:hAnsi="Times New Roman" w:eastAsia="仿宋_GB2312" w:cs="仿宋_GB2312"/>
          <w:i w:val="0"/>
          <w:caps w:val="0"/>
          <w:color w:val="191919"/>
          <w:spacing w:val="0"/>
          <w:sz w:val="32"/>
          <w:szCs w:val="32"/>
          <w:shd w:val="clear" w:fill="FFFFFF"/>
        </w:rPr>
        <w:t>材料</w:t>
      </w:r>
      <w:r>
        <w:rPr>
          <w:rFonts w:hint="eastAsia" w:ascii="Times New Roman" w:hAnsi="Times New Roman" w:eastAsia="仿宋_GB2312" w:cs="仿宋_GB2312"/>
          <w:i w:val="0"/>
          <w:caps w:val="0"/>
          <w:color w:val="191919"/>
          <w:spacing w:val="0"/>
          <w:sz w:val="32"/>
          <w:szCs w:val="32"/>
          <w:shd w:val="clear" w:fill="FFFFFF"/>
          <w:lang w:val="en-US" w:eastAsia="zh-CN"/>
        </w:rPr>
        <w:t>于2022年1月18日前报送至省工信厅（正式文件一式两份，汇总表一式两份，申报材料一式五份）</w:t>
      </w:r>
      <w:r>
        <w:rPr>
          <w:rFonts w:hint="eastAsia" w:ascii="Times New Roman" w:hAnsi="Times New Roman" w:eastAsia="仿宋_GB2312" w:cs="仿宋_GB2312"/>
          <w:i w:val="0"/>
          <w:caps w:val="0"/>
          <w:color w:val="191919"/>
          <w:spacing w:val="0"/>
          <w:sz w:val="32"/>
          <w:szCs w:val="32"/>
          <w:shd w:val="clear" w:fill="FFFFFF"/>
          <w:lang w:eastAsia="zh-CN"/>
        </w:rPr>
        <w:t>，</w:t>
      </w:r>
      <w:r>
        <w:rPr>
          <w:rFonts w:hint="eastAsia" w:ascii="Times New Roman" w:hAnsi="Times New Roman" w:eastAsia="仿宋_GB2312" w:cs="仿宋_GB2312"/>
          <w:i w:val="0"/>
          <w:caps w:val="0"/>
          <w:color w:val="191919"/>
          <w:spacing w:val="0"/>
          <w:sz w:val="32"/>
          <w:szCs w:val="32"/>
          <w:shd w:val="clear" w:fill="FFFFFF"/>
          <w:lang w:val="en-US" w:eastAsia="zh-CN"/>
        </w:rPr>
        <w:t>电子版材料（PDF版本、</w:t>
      </w:r>
      <w:r>
        <w:rPr>
          <w:rFonts w:hint="eastAsia" w:ascii="Times New Roman" w:hAnsi="Times New Roman" w:eastAsia="仿宋_GB2312" w:cs="Times New Roman"/>
          <w:sz w:val="32"/>
          <w:szCs w:val="32"/>
          <w:highlight w:val="none"/>
          <w:lang w:val="en-US" w:eastAsia="zh-CN"/>
        </w:rPr>
        <w:t>申请表WORD格式电子版、汇总表附Excel版</w:t>
      </w:r>
      <w:r>
        <w:rPr>
          <w:rFonts w:hint="eastAsia" w:ascii="Times New Roman" w:hAnsi="Times New Roman" w:eastAsia="仿宋_GB2312" w:cs="仿宋_GB2312"/>
          <w:i w:val="0"/>
          <w:caps w:val="0"/>
          <w:color w:val="191919"/>
          <w:spacing w:val="0"/>
          <w:sz w:val="32"/>
          <w:szCs w:val="32"/>
          <w:shd w:val="clear" w:fill="FFFFFF"/>
          <w:lang w:val="en-US" w:eastAsia="zh-CN"/>
        </w:rPr>
        <w:t>）刻录光盘同步报送。</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i w:val="0"/>
          <w:caps w:val="0"/>
          <w:color w:val="191919"/>
          <w:spacing w:val="0"/>
          <w:sz w:val="32"/>
          <w:szCs w:val="32"/>
          <w:shd w:val="clear" w:fill="FFFFFF"/>
          <w:lang w:val="en-US" w:eastAsia="zh-CN"/>
        </w:rPr>
      </w:pPr>
      <w:r>
        <w:rPr>
          <w:rFonts w:hint="eastAsia" w:ascii="黑体" w:hAnsi="黑体" w:eastAsia="黑体" w:cs="黑体"/>
          <w:i w:val="0"/>
          <w:caps w:val="0"/>
          <w:color w:val="191919"/>
          <w:spacing w:val="0"/>
          <w:sz w:val="32"/>
          <w:szCs w:val="32"/>
          <w:shd w:val="clear" w:fill="FFFFFF"/>
          <w:lang w:val="en-US" w:eastAsia="zh-CN"/>
        </w:rPr>
        <w:t>五、注意事项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1.首批次新材料保险补偿工作实施全面绩效管理。为进一步强化绩效评价结果运用，将以项目实施情况和绩效评价结果作为资金分配及对项目进行政策支持的重要依据。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lang w:val="en-US" w:eastAsia="zh-CN"/>
        </w:rPr>
        <w:t>2. 保险补偿资金接受审计、监察、财政等部门的监督检查。项目单位要严格遵守国家有关财务会计制度，自觉配合市工信部门、山西转型综改示范区管委会及相关部门的监督检查工作。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3.申报企业应对申报材料的真实性负责。对弄虚作假骗取、套取保险补偿</w:t>
      </w:r>
      <w:r>
        <w:rPr>
          <w:rFonts w:hint="eastAsia" w:ascii="Times New Roman" w:hAnsi="Times New Roman" w:eastAsia="仿宋_GB2312" w:cs="仿宋_GB2312"/>
          <w:sz w:val="32"/>
          <w:szCs w:val="32"/>
          <w:highlight w:val="none"/>
        </w:rPr>
        <w:t>资金</w:t>
      </w:r>
      <w:r>
        <w:rPr>
          <w:rFonts w:hint="eastAsia" w:ascii="Times New Roman" w:hAnsi="Times New Roman" w:eastAsia="仿宋_GB2312" w:cs="仿宋_GB2312"/>
          <w:sz w:val="32"/>
          <w:szCs w:val="32"/>
          <w:highlight w:val="none"/>
          <w:lang w:val="en-US" w:eastAsia="zh-CN"/>
        </w:rPr>
        <w:t>的违纪违法行为，除收回已拨付资金以外，将纳入企业征信纪录，并依据《财政违法行为处罚处分条例》及相关法律、法规和规定进行处理，构成犯罪的，依法追究刑事责任。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rPr>
      </w:pPr>
      <w:r>
        <w:rPr>
          <w:rFonts w:hint="eastAsia" w:ascii="Times New Roman" w:hAnsi="Times New Roman" w:eastAsia="仿宋_GB2312" w:cs="仿宋_GB2312"/>
          <w:i w:val="0"/>
          <w:caps w:val="0"/>
          <w:color w:val="191919"/>
          <w:spacing w:val="0"/>
          <w:sz w:val="32"/>
          <w:szCs w:val="32"/>
          <w:shd w:val="clear" w:fill="FFFFFF"/>
          <w:lang w:val="en-US" w:eastAsia="zh-CN"/>
        </w:rPr>
        <w:t>4.申报材料中不得有任何涉密、内部信息。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p>
    <w:p>
      <w:pPr>
        <w:pStyle w:val="2"/>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 xml:space="preserve">联系人：张  伸 高  杨 0351-3030056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电子邮箱：</w:t>
      </w:r>
      <w:r>
        <w:rPr>
          <w:rFonts w:hint="eastAsia" w:ascii="Times New Roman" w:hAnsi="Times New Roman" w:eastAsia="仿宋_GB2312" w:cs="仿宋_GB2312"/>
          <w:i w:val="0"/>
          <w:caps w:val="0"/>
          <w:color w:val="191919"/>
          <w:spacing w:val="0"/>
          <w:sz w:val="32"/>
          <w:szCs w:val="32"/>
          <w:shd w:val="clear" w:fill="FFFFFF"/>
          <w:lang w:val="en-US" w:eastAsia="zh-CN"/>
        </w:rPr>
        <w:fldChar w:fldCharType="begin"/>
      </w:r>
      <w:r>
        <w:rPr>
          <w:rFonts w:hint="eastAsia" w:ascii="Times New Roman" w:hAnsi="Times New Roman" w:eastAsia="仿宋_GB2312" w:cs="仿宋_GB2312"/>
          <w:i w:val="0"/>
          <w:caps w:val="0"/>
          <w:color w:val="191919"/>
          <w:spacing w:val="0"/>
          <w:sz w:val="32"/>
          <w:szCs w:val="32"/>
          <w:shd w:val="clear" w:fill="FFFFFF"/>
          <w:lang w:val="en-US" w:eastAsia="zh-CN"/>
        </w:rPr>
        <w:instrText xml:space="preserve"> HYPERLINK "mailto:xclgyc@gxt.shanxi.gov.cn" </w:instrText>
      </w:r>
      <w:r>
        <w:rPr>
          <w:rFonts w:hint="eastAsia" w:ascii="Times New Roman" w:hAnsi="Times New Roman" w:eastAsia="仿宋_GB2312" w:cs="仿宋_GB2312"/>
          <w:i w:val="0"/>
          <w:caps w:val="0"/>
          <w:color w:val="191919"/>
          <w:spacing w:val="0"/>
          <w:sz w:val="32"/>
          <w:szCs w:val="32"/>
          <w:shd w:val="clear" w:fill="FFFFFF"/>
          <w:lang w:val="en-US" w:eastAsia="zh-CN"/>
        </w:rPr>
        <w:fldChar w:fldCharType="separate"/>
      </w:r>
      <w:r>
        <w:rPr>
          <w:rFonts w:hint="eastAsia" w:ascii="Times New Roman" w:hAnsi="Times New Roman" w:eastAsia="仿宋_GB2312" w:cs="仿宋_GB2312"/>
          <w:i w:val="0"/>
          <w:caps w:val="0"/>
          <w:color w:val="191919"/>
          <w:spacing w:val="0"/>
          <w:sz w:val="32"/>
          <w:szCs w:val="32"/>
          <w:shd w:val="clear" w:fill="FFFFFF"/>
          <w:lang w:val="en-US" w:eastAsia="zh-CN"/>
        </w:rPr>
        <w:t>xclgyc@mail.gxt.shanxi.gov.cn</w:t>
      </w:r>
      <w:r>
        <w:rPr>
          <w:rFonts w:hint="eastAsia" w:ascii="Times New Roman" w:hAnsi="Times New Roman" w:eastAsia="仿宋_GB2312" w:cs="仿宋_GB2312"/>
          <w:i w:val="0"/>
          <w:caps w:val="0"/>
          <w:color w:val="191919"/>
          <w:spacing w:val="0"/>
          <w:sz w:val="32"/>
          <w:szCs w:val="32"/>
          <w:shd w:val="clear" w:fill="FFFFFF"/>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地址：山西省太原市小店区龙盛街15号山西省工业和信息化厅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1598" w:leftChars="304" w:right="0" w:rightChars="0" w:hanging="960" w:hangingChars="30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附件：1.</w:t>
      </w:r>
      <w:r>
        <w:rPr>
          <w:rFonts w:hint="eastAsia" w:ascii="Times New Roman" w:hAnsi="Times New Roman" w:eastAsia="仿宋_GB2312" w:cs="仿宋_GB2312"/>
          <w:sz w:val="32"/>
          <w:szCs w:val="32"/>
          <w:highlight w:val="none"/>
          <w:lang w:eastAsia="zh-CN"/>
        </w:rPr>
        <w:t>山西省</w:t>
      </w:r>
      <w:r>
        <w:rPr>
          <w:rFonts w:hint="eastAsia" w:ascii="Times New Roman" w:hAnsi="Times New Roman" w:eastAsia="仿宋_GB2312" w:cs="仿宋_GB2312"/>
          <w:sz w:val="32"/>
          <w:szCs w:val="32"/>
          <w:highlight w:val="none"/>
          <w:lang w:val="en-US" w:eastAsia="zh-CN"/>
        </w:rPr>
        <w:t>重点</w:t>
      </w:r>
      <w:r>
        <w:rPr>
          <w:rFonts w:hint="eastAsia" w:ascii="Times New Roman" w:hAnsi="Times New Roman" w:eastAsia="仿宋_GB2312" w:cs="仿宋_GB2312"/>
          <w:sz w:val="32"/>
          <w:szCs w:val="32"/>
          <w:highlight w:val="none"/>
          <w:lang w:eastAsia="zh-CN"/>
        </w:rPr>
        <w:t>新材料</w:t>
      </w:r>
      <w:r>
        <w:rPr>
          <w:rFonts w:hint="eastAsia" w:ascii="Times New Roman" w:hAnsi="Times New Roman" w:eastAsia="仿宋_GB2312" w:cs="仿宋_GB2312"/>
          <w:sz w:val="32"/>
          <w:szCs w:val="32"/>
          <w:highlight w:val="none"/>
          <w:lang w:val="en-US" w:eastAsia="zh-CN"/>
        </w:rPr>
        <w:t>产品</w:t>
      </w:r>
      <w:r>
        <w:rPr>
          <w:rFonts w:hint="eastAsia" w:ascii="Times New Roman" w:hAnsi="Times New Roman" w:eastAsia="仿宋_GB2312" w:cs="仿宋_GB2312"/>
          <w:sz w:val="32"/>
          <w:szCs w:val="32"/>
          <w:highlight w:val="none"/>
          <w:lang w:eastAsia="zh-CN"/>
        </w:rPr>
        <w:t>首批次</w:t>
      </w:r>
      <w:r>
        <w:rPr>
          <w:rFonts w:hint="eastAsia" w:ascii="Times New Roman" w:hAnsi="Times New Roman" w:eastAsia="仿宋_GB2312" w:cs="仿宋_GB2312"/>
          <w:sz w:val="32"/>
          <w:szCs w:val="32"/>
          <w:highlight w:val="none"/>
          <w:lang w:val="en-US" w:eastAsia="zh-CN"/>
        </w:rPr>
        <w:t>保费</w:t>
      </w:r>
      <w:r>
        <w:rPr>
          <w:rFonts w:hint="eastAsia" w:ascii="Times New Roman" w:hAnsi="Times New Roman" w:eastAsia="仿宋_GB2312" w:cs="仿宋_GB2312"/>
          <w:sz w:val="32"/>
          <w:szCs w:val="32"/>
          <w:highlight w:val="none"/>
          <w:lang w:eastAsia="zh-CN"/>
        </w:rPr>
        <w:t>补偿申请</w:t>
      </w:r>
      <w:r>
        <w:rPr>
          <w:rFonts w:hint="eastAsia" w:ascii="Times New Roman" w:hAnsi="Times New Roman" w:eastAsia="仿宋_GB2312" w:cs="仿宋_GB2312"/>
          <w:sz w:val="32"/>
          <w:szCs w:val="32"/>
          <w:highlight w:val="none"/>
          <w:lang w:val="en-US" w:eastAsia="zh-CN"/>
        </w:rPr>
        <w:t>表</w:t>
      </w:r>
    </w:p>
    <w:p>
      <w:pPr>
        <w:keepNext w:val="0"/>
        <w:keepLines w:val="0"/>
        <w:pageBreakBefore w:val="0"/>
        <w:widowControl w:val="0"/>
        <w:kinsoku/>
        <w:wordWrap/>
        <w:overflowPunct/>
        <w:topLinePunct w:val="0"/>
        <w:autoSpaceDE/>
        <w:autoSpaceDN/>
        <w:bidi w:val="0"/>
        <w:adjustRightInd/>
        <w:snapToGrid/>
        <w:spacing w:line="600" w:lineRule="exact"/>
        <w:ind w:left="1596" w:leftChars="760" w:right="0" w:rightChars="0" w:firstLine="0" w:firstLineChars="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2.</w:t>
      </w:r>
      <w:r>
        <w:rPr>
          <w:rFonts w:hint="eastAsia" w:ascii="Times New Roman" w:hAnsi="Times New Roman" w:eastAsia="仿宋_GB2312" w:cs="仿宋_GB2312"/>
          <w:sz w:val="32"/>
          <w:szCs w:val="32"/>
          <w:highlight w:val="none"/>
          <w:lang w:eastAsia="zh-CN"/>
        </w:rPr>
        <w:t>山西省</w:t>
      </w:r>
      <w:r>
        <w:rPr>
          <w:rFonts w:hint="eastAsia" w:ascii="Times New Roman" w:hAnsi="Times New Roman" w:eastAsia="仿宋_GB2312" w:cs="仿宋_GB2312"/>
          <w:sz w:val="32"/>
          <w:szCs w:val="32"/>
          <w:highlight w:val="none"/>
          <w:lang w:val="en-US" w:eastAsia="zh-CN"/>
        </w:rPr>
        <w:t>重点</w:t>
      </w:r>
      <w:r>
        <w:rPr>
          <w:rFonts w:hint="eastAsia" w:ascii="Times New Roman" w:hAnsi="Times New Roman" w:eastAsia="仿宋_GB2312" w:cs="仿宋_GB2312"/>
          <w:sz w:val="32"/>
          <w:szCs w:val="32"/>
          <w:highlight w:val="none"/>
          <w:lang w:eastAsia="zh-CN"/>
        </w:rPr>
        <w:t>新材料产品</w:t>
      </w:r>
      <w:r>
        <w:rPr>
          <w:rFonts w:hint="eastAsia" w:ascii="Times New Roman" w:hAnsi="Times New Roman" w:eastAsia="仿宋_GB2312" w:cs="仿宋_GB2312"/>
          <w:sz w:val="32"/>
          <w:szCs w:val="32"/>
          <w:highlight w:val="none"/>
          <w:lang w:val="en-US" w:eastAsia="zh-CN"/>
        </w:rPr>
        <w:t>首批次保费补偿</w:t>
      </w:r>
      <w:r>
        <w:rPr>
          <w:rFonts w:hint="eastAsia" w:ascii="Times New Roman" w:hAnsi="Times New Roman" w:eastAsia="仿宋_GB2312" w:cs="仿宋_GB2312"/>
          <w:sz w:val="32"/>
          <w:szCs w:val="32"/>
          <w:highlight w:val="none"/>
          <w:lang w:eastAsia="zh-CN"/>
        </w:rPr>
        <w:t>申请汇总表</w:t>
      </w:r>
    </w:p>
    <w:p>
      <w:pPr>
        <w:keepNext w:val="0"/>
        <w:keepLines w:val="0"/>
        <w:pageBreakBefore w:val="0"/>
        <w:widowControl w:val="0"/>
        <w:kinsoku/>
        <w:wordWrap/>
        <w:overflowPunct/>
        <w:topLinePunct w:val="0"/>
        <w:autoSpaceDE/>
        <w:autoSpaceDN/>
        <w:bidi w:val="0"/>
        <w:adjustRightInd/>
        <w:snapToGrid/>
        <w:spacing w:line="600" w:lineRule="exact"/>
        <w:ind w:left="1596" w:leftChars="760" w:right="0" w:rightChars="0" w:firstLine="0" w:firstLineChars="0"/>
        <w:jc w:val="both"/>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3.</w:t>
      </w:r>
      <w:r>
        <w:rPr>
          <w:rFonts w:hint="eastAsia" w:ascii="Times New Roman" w:hAnsi="Times New Roman" w:eastAsia="仿宋_GB2312" w:cs="仿宋_GB2312"/>
          <w:sz w:val="32"/>
          <w:szCs w:val="32"/>
          <w:highlight w:val="none"/>
          <w:lang w:val="en-US" w:eastAsia="zh-CN"/>
        </w:rPr>
        <w:t>山</w:t>
      </w:r>
      <w:r>
        <w:rPr>
          <w:rFonts w:hint="eastAsia" w:ascii="Times New Roman" w:hAnsi="Times New Roman" w:eastAsia="仿宋_GB2312" w:cs="仿宋_GB2312"/>
          <w:sz w:val="32"/>
          <w:szCs w:val="32"/>
          <w:highlight w:val="none"/>
          <w:lang w:eastAsia="zh-CN"/>
        </w:rPr>
        <w:t>西省</w:t>
      </w:r>
      <w:r>
        <w:rPr>
          <w:rFonts w:hint="eastAsia" w:ascii="Times New Roman" w:hAnsi="Times New Roman" w:eastAsia="仿宋_GB2312" w:cs="仿宋_GB2312"/>
          <w:sz w:val="32"/>
          <w:szCs w:val="32"/>
          <w:highlight w:val="none"/>
          <w:lang w:val="en-US" w:eastAsia="zh-CN"/>
        </w:rPr>
        <w:t>重点</w:t>
      </w:r>
      <w:r>
        <w:rPr>
          <w:rFonts w:hint="eastAsia" w:ascii="Times New Roman" w:hAnsi="Times New Roman" w:eastAsia="仿宋_GB2312" w:cs="仿宋_GB2312"/>
          <w:sz w:val="32"/>
          <w:szCs w:val="32"/>
          <w:highlight w:val="none"/>
          <w:lang w:eastAsia="zh-CN"/>
        </w:rPr>
        <w:t>新材料产品</w:t>
      </w:r>
      <w:r>
        <w:rPr>
          <w:rFonts w:hint="eastAsia" w:ascii="Times New Roman" w:hAnsi="Times New Roman" w:eastAsia="仿宋_GB2312" w:cs="仿宋_GB2312"/>
          <w:sz w:val="32"/>
          <w:szCs w:val="32"/>
          <w:highlight w:val="none"/>
          <w:lang w:val="en-US" w:eastAsia="zh-CN"/>
        </w:rPr>
        <w:t>首批次保费补偿申报项目初审意见表</w:t>
      </w:r>
    </w:p>
    <w:p>
      <w:pPr>
        <w:keepNext w:val="0"/>
        <w:keepLines w:val="0"/>
        <w:pageBreakBefore w:val="0"/>
        <w:widowControl w:val="0"/>
        <w:kinsoku/>
        <w:overflowPunct/>
        <w:topLinePunct w:val="0"/>
        <w:autoSpaceDE/>
        <w:autoSpaceDN/>
        <w:bidi w:val="0"/>
        <w:adjustRightInd/>
        <w:snapToGrid/>
        <w:spacing w:line="600" w:lineRule="exact"/>
        <w:ind w:right="0" w:rightChars="0"/>
        <w:textAlignment w:val="auto"/>
        <w:rPr>
          <w:rFonts w:hint="eastAsia" w:ascii="Times New Roman" w:hAnsi="Times New Roman" w:eastAsia="仿宋_GB2312"/>
          <w:color w:val="000000"/>
          <w:sz w:val="24"/>
          <w:lang w:val="en-US" w:eastAsia="zh-CN"/>
        </w:rPr>
      </w:pPr>
    </w:p>
    <w:p>
      <w:pPr>
        <w:pStyle w:val="2"/>
        <w:keepNext w:val="0"/>
        <w:keepLines w:val="0"/>
        <w:pageBreakBefore w:val="0"/>
        <w:kinsoku/>
        <w:overflowPunct/>
        <w:topLinePunct w:val="0"/>
        <w:autoSpaceDE/>
        <w:autoSpaceDN/>
        <w:bidi w:val="0"/>
        <w:adjustRightInd/>
        <w:snapToGrid/>
        <w:spacing w:after="0" w:line="600" w:lineRule="exact"/>
        <w:ind w:right="0" w:rightChars="0"/>
        <w:textAlignment w:val="auto"/>
        <w:rPr>
          <w:rFonts w:hint="eastAsia"/>
          <w:lang w:val="en-US" w:eastAsia="zh-CN"/>
        </w:rPr>
      </w:pPr>
    </w:p>
    <w:p>
      <w:pPr>
        <w:keepNext w:val="0"/>
        <w:keepLines w:val="0"/>
        <w:pageBreakBefore w:val="0"/>
        <w:widowControl w:val="0"/>
        <w:kinsoku/>
        <w:wordWrap w:val="0"/>
        <w:overflowPunct/>
        <w:topLinePunct w:val="0"/>
        <w:autoSpaceDE/>
        <w:autoSpaceDN/>
        <w:bidi w:val="0"/>
        <w:adjustRightInd/>
        <w:snapToGrid/>
        <w:spacing w:line="600" w:lineRule="exact"/>
        <w:ind w:right="0" w:rightChars="0"/>
        <w:jc w:val="right"/>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 xml:space="preserve">山西省工业和信息化厅                   山西省财政厅 </w:t>
      </w:r>
    </w:p>
    <w:p>
      <w:pPr>
        <w:pStyle w:val="2"/>
        <w:keepNext w:val="0"/>
        <w:keepLines w:val="0"/>
        <w:pageBreakBefore w:val="0"/>
        <w:kinsoku/>
        <w:wordWrap/>
        <w:overflowPunct/>
        <w:topLinePunct w:val="0"/>
        <w:autoSpaceDE/>
        <w:autoSpaceDN/>
        <w:bidi w:val="0"/>
        <w:adjustRightInd/>
        <w:snapToGrid/>
        <w:spacing w:after="0" w:line="600" w:lineRule="exact"/>
        <w:ind w:right="0" w:rightChars="0"/>
        <w:textAlignment w:val="auto"/>
        <w:rPr>
          <w:rFonts w:hint="eastAsia" w:ascii="Times New Roman" w:hAnsi="Times New Roman" w:eastAsia="仿宋_GB2312" w:cs="仿宋_GB2312"/>
          <w:i w:val="0"/>
          <w:caps w:val="0"/>
          <w:color w:val="191919"/>
          <w:spacing w:val="0"/>
          <w:sz w:val="32"/>
          <w:szCs w:val="32"/>
          <w:shd w:val="clear" w:fill="FFFFFF"/>
          <w:lang w:val="en-US" w:eastAsia="zh-CN"/>
        </w:rPr>
      </w:pPr>
    </w:p>
    <w:p>
      <w:pPr>
        <w:pStyle w:val="2"/>
        <w:keepNext w:val="0"/>
        <w:keepLines w:val="0"/>
        <w:pageBreakBefore w:val="0"/>
        <w:kinsoku/>
        <w:wordWrap/>
        <w:overflowPunct/>
        <w:topLinePunct w:val="0"/>
        <w:autoSpaceDE/>
        <w:autoSpaceDN/>
        <w:bidi w:val="0"/>
        <w:adjustRightInd/>
        <w:snapToGrid/>
        <w:spacing w:after="0" w:line="600" w:lineRule="exact"/>
        <w:ind w:right="0" w:rightChars="0"/>
        <w:textAlignment w:val="auto"/>
        <w:rPr>
          <w:rFonts w:hint="eastAsia" w:ascii="Times New Roman" w:hAnsi="Times New Roman" w:eastAsia="仿宋_GB2312" w:cs="仿宋_GB2312"/>
          <w:i w:val="0"/>
          <w:caps w:val="0"/>
          <w:color w:val="191919"/>
          <w:spacing w:val="0"/>
          <w:sz w:val="32"/>
          <w:szCs w:val="32"/>
          <w:shd w:val="clear" w:fill="FFFFFF"/>
          <w:lang w:val="en-US" w:eastAsia="zh-CN"/>
        </w:rPr>
      </w:pPr>
    </w:p>
    <w:p>
      <w:pPr>
        <w:pStyle w:val="2"/>
        <w:keepNext w:val="0"/>
        <w:keepLines w:val="0"/>
        <w:pageBreakBefore w:val="0"/>
        <w:kinsoku/>
        <w:wordWrap/>
        <w:overflowPunct/>
        <w:topLinePunct w:val="0"/>
        <w:autoSpaceDE/>
        <w:autoSpaceDN/>
        <w:bidi w:val="0"/>
        <w:adjustRightInd/>
        <w:snapToGrid/>
        <w:spacing w:after="0" w:line="600" w:lineRule="exact"/>
        <w:ind w:right="0" w:rightChars="0"/>
        <w:jc w:val="right"/>
        <w:textAlignment w:val="auto"/>
        <w:rPr>
          <w:rFonts w:hint="eastAsia" w:ascii="Times New Roman" w:hAnsi="Times New Roman" w:eastAsia="仿宋_GB2312" w:cs="仿宋_GB2312"/>
          <w:i w:val="0"/>
          <w:caps w:val="0"/>
          <w:color w:val="auto"/>
          <w:spacing w:val="0"/>
          <w:sz w:val="32"/>
          <w:szCs w:val="32"/>
          <w:shd w:val="clear" w:fill="FFFFFF"/>
          <w:lang w:val="en-US" w:eastAsia="zh-CN"/>
        </w:rPr>
      </w:pPr>
      <w:r>
        <w:rPr>
          <w:rFonts w:hint="eastAsia" w:ascii="Times New Roman" w:hAnsi="Times New Roman" w:eastAsia="仿宋_GB2312" w:cs="仿宋_GB2312"/>
          <w:i w:val="0"/>
          <w:caps w:val="0"/>
          <w:color w:val="auto"/>
          <w:spacing w:val="0"/>
          <w:sz w:val="32"/>
          <w:szCs w:val="32"/>
          <w:shd w:val="clear" w:fill="FFFFFF"/>
          <w:lang w:val="en-US" w:eastAsia="zh-CN"/>
        </w:rPr>
        <w:t>中国银保监会山西监管局</w:t>
      </w:r>
    </w:p>
    <w:p>
      <w:pPr>
        <w:keepNext w:val="0"/>
        <w:keepLines w:val="0"/>
        <w:pageBreakBefore w:val="0"/>
        <w:widowControl w:val="0"/>
        <w:tabs>
          <w:tab w:val="left" w:pos="1470"/>
        </w:tabs>
        <w:kinsoku/>
        <w:wordWrap w:val="0"/>
        <w:overflowPunct/>
        <w:topLinePunct w:val="0"/>
        <w:autoSpaceDE/>
        <w:autoSpaceDN/>
        <w:bidi w:val="0"/>
        <w:adjustRightInd/>
        <w:snapToGrid/>
        <w:spacing w:line="600" w:lineRule="exact"/>
        <w:ind w:right="0" w:rightChars="0"/>
        <w:jc w:val="right"/>
        <w:textAlignment w:val="auto"/>
        <w:outlineLvl w:val="9"/>
        <w:rPr>
          <w:rFonts w:hint="eastAsia" w:ascii="Times New Roman" w:hAnsi="Times New Roman" w:eastAsia="仿宋_GB2312" w:cs="仿宋_GB2312"/>
          <w:i w:val="0"/>
          <w:caps w:val="0"/>
          <w:color w:val="191919"/>
          <w:spacing w:val="0"/>
          <w:sz w:val="32"/>
          <w:szCs w:val="32"/>
          <w:shd w:val="clear" w:fill="FFFFFF"/>
          <w:lang w:val="en-US" w:eastAsia="zh-CN"/>
        </w:rPr>
      </w:pPr>
      <w:r>
        <w:rPr>
          <w:rFonts w:hint="eastAsia" w:ascii="Times New Roman" w:hAnsi="Times New Roman" w:eastAsia="仿宋_GB2312" w:cs="仿宋_GB2312"/>
          <w:i w:val="0"/>
          <w:caps w:val="0"/>
          <w:color w:val="191919"/>
          <w:spacing w:val="0"/>
          <w:sz w:val="32"/>
          <w:szCs w:val="32"/>
          <w:shd w:val="clear" w:fill="FFFFFF"/>
          <w:lang w:val="en-US" w:eastAsia="zh-CN"/>
        </w:rPr>
        <w:t xml:space="preserve">2021年12月22日  </w:t>
      </w:r>
      <w:r>
        <w:rPr>
          <w:rFonts w:hint="eastAsia" w:ascii="Times New Roman" w:hAnsi="Times New Roman" w:eastAsia="仿宋_GB2312" w:cs="仿宋_GB2312"/>
          <w:i w:val="0"/>
          <w:caps w:val="0"/>
          <w:color w:val="191919"/>
          <w:spacing w:val="0"/>
          <w:sz w:val="32"/>
          <w:szCs w:val="32"/>
          <w:shd w:val="clear" w:fill="FFFFFF"/>
          <w:lang w:val="en-US" w:eastAsia="zh-CN"/>
        </w:rPr>
        <w:br w:type="page"/>
      </w:r>
    </w:p>
    <w:p>
      <w:pPr>
        <w:keepNext w:val="0"/>
        <w:keepLines w:val="0"/>
        <w:pageBreakBefore w:val="0"/>
        <w:kinsoku/>
        <w:overflowPunct/>
        <w:topLinePunct w:val="0"/>
        <w:autoSpaceDE/>
        <w:bidi w:val="0"/>
        <w:adjustRightInd/>
        <w:spacing w:line="576" w:lineRule="exact"/>
        <w:ind w:left="0" w:leftChars="0" w:right="641"/>
        <w:rPr>
          <w:rFonts w:ascii="黑体" w:hAnsi="黑体" w:eastAsia="黑体"/>
          <w:sz w:val="32"/>
          <w:highlight w:val="none"/>
        </w:rPr>
      </w:pPr>
      <w:r>
        <w:rPr>
          <w:rFonts w:ascii="黑体" w:hAnsi="黑体" w:eastAsia="黑体"/>
          <w:sz w:val="32"/>
          <w:highlight w:val="none"/>
        </w:rPr>
        <w:t>附</w:t>
      </w:r>
      <w:r>
        <w:rPr>
          <w:rFonts w:hint="eastAsia" w:ascii="黑体" w:hAnsi="黑体" w:eastAsia="黑体"/>
          <w:sz w:val="32"/>
          <w:highlight w:val="none"/>
          <w:lang w:val="en-US" w:eastAsia="zh-CN"/>
        </w:rPr>
        <w:t>件1</w:t>
      </w:r>
    </w:p>
    <w:p>
      <w:pPr>
        <w:keepNext w:val="0"/>
        <w:keepLines w:val="0"/>
        <w:pageBreakBefore w:val="0"/>
        <w:kinsoku/>
        <w:overflowPunct/>
        <w:topLinePunct w:val="0"/>
        <w:autoSpaceDE/>
        <w:bidi w:val="0"/>
        <w:adjustRightInd/>
        <w:spacing w:line="576" w:lineRule="exact"/>
        <w:ind w:left="0" w:leftChars="0"/>
        <w:jc w:val="center"/>
        <w:rPr>
          <w:rFonts w:hint="eastAsia" w:ascii="方正小标宋_GBK" w:hAnsi="方正小标宋_GBK" w:eastAsia="方正小标宋_GBK" w:cs="方正小标宋_GBK"/>
          <w:kern w:val="0"/>
          <w:sz w:val="44"/>
          <w:szCs w:val="44"/>
          <w:highlight w:val="none"/>
          <w:lang w:val="en-US" w:eastAsia="zh-CN"/>
        </w:rPr>
      </w:pPr>
      <w:r>
        <w:rPr>
          <w:rFonts w:hint="eastAsia" w:ascii="方正小标宋_GBK" w:hAnsi="方正小标宋_GBK" w:eastAsia="方正小标宋_GBK" w:cs="方正小标宋_GBK"/>
          <w:kern w:val="0"/>
          <w:sz w:val="44"/>
          <w:szCs w:val="44"/>
          <w:highlight w:val="none"/>
          <w:lang w:val="en-US" w:eastAsia="zh-CN"/>
        </w:rPr>
        <w:t>山西省重点新材料产品首批次保费补偿</w:t>
      </w:r>
    </w:p>
    <w:p>
      <w:pPr>
        <w:keepNext w:val="0"/>
        <w:keepLines w:val="0"/>
        <w:pageBreakBefore w:val="0"/>
        <w:kinsoku/>
        <w:overflowPunct/>
        <w:topLinePunct w:val="0"/>
        <w:autoSpaceDE/>
        <w:bidi w:val="0"/>
        <w:adjustRightInd/>
        <w:spacing w:line="576" w:lineRule="exact"/>
        <w:ind w:left="0" w:leftChars="0"/>
        <w:jc w:val="center"/>
        <w:rPr>
          <w:rFonts w:hint="eastAsia" w:ascii="方正小标宋_GBK" w:hAnsi="方正小标宋_GBK" w:eastAsia="方正小标宋_GBK" w:cs="方正小标宋_GBK"/>
          <w:kern w:val="0"/>
          <w:sz w:val="44"/>
          <w:szCs w:val="44"/>
          <w:highlight w:val="none"/>
          <w:lang w:val="en-US" w:eastAsia="zh-CN"/>
        </w:rPr>
      </w:pPr>
      <w:r>
        <w:rPr>
          <w:rFonts w:hint="eastAsia" w:ascii="方正小标宋_GBK" w:hAnsi="方正小标宋_GBK" w:eastAsia="方正小标宋_GBK" w:cs="方正小标宋_GBK"/>
          <w:kern w:val="0"/>
          <w:sz w:val="44"/>
          <w:szCs w:val="44"/>
          <w:highlight w:val="none"/>
          <w:lang w:val="en-US" w:eastAsia="zh-CN"/>
        </w:rPr>
        <w:t>申请表</w:t>
      </w:r>
    </w:p>
    <w:tbl>
      <w:tblPr>
        <w:tblStyle w:val="7"/>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1"/>
        <w:gridCol w:w="2204"/>
        <w:gridCol w:w="1"/>
        <w:gridCol w:w="12"/>
        <w:gridCol w:w="92"/>
        <w:gridCol w:w="2446"/>
        <w:gridCol w:w="1"/>
        <w:gridCol w:w="1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560" w:type="dxa"/>
            <w:gridSpan w:val="8"/>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firstLine="0" w:firstLineChars="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黑体"/>
                <w:sz w:val="24"/>
                <w:highlight w:val="none"/>
                <w:lang w:val="en-US" w:eastAsia="zh-CN"/>
              </w:rPr>
              <w:t>新材料生产单位基本情况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单位名称</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单位性质</w:t>
            </w:r>
          </w:p>
        </w:tc>
        <w:tc>
          <w:tcPr>
            <w:tcW w:w="2205"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50" w:type="dxa"/>
            <w:gridSpan w:val="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eastAsia="zh-CN"/>
              </w:rPr>
              <w:t>法定代表人</w:t>
            </w:r>
          </w:p>
        </w:tc>
        <w:tc>
          <w:tcPr>
            <w:tcW w:w="1834"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注册地</w:t>
            </w:r>
          </w:p>
        </w:tc>
        <w:tc>
          <w:tcPr>
            <w:tcW w:w="2205"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50" w:type="dxa"/>
            <w:gridSpan w:val="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注册资本</w:t>
            </w:r>
          </w:p>
        </w:tc>
        <w:tc>
          <w:tcPr>
            <w:tcW w:w="1834"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股权结构</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主营业务</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通讯地址</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员工总数</w:t>
            </w:r>
          </w:p>
        </w:tc>
        <w:tc>
          <w:tcPr>
            <w:tcW w:w="2205"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50" w:type="dxa"/>
            <w:gridSpan w:val="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研发人员数</w:t>
            </w:r>
          </w:p>
        </w:tc>
        <w:tc>
          <w:tcPr>
            <w:tcW w:w="1834"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年主营收入（万元）</w:t>
            </w:r>
          </w:p>
        </w:tc>
        <w:tc>
          <w:tcPr>
            <w:tcW w:w="2205"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50" w:type="dxa"/>
            <w:gridSpan w:val="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研发经费占比</w:t>
            </w:r>
          </w:p>
        </w:tc>
        <w:tc>
          <w:tcPr>
            <w:tcW w:w="1834"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联系人</w:t>
            </w:r>
          </w:p>
        </w:tc>
        <w:tc>
          <w:tcPr>
            <w:tcW w:w="2205"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50" w:type="dxa"/>
            <w:gridSpan w:val="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联系电话（手机）</w:t>
            </w:r>
          </w:p>
        </w:tc>
        <w:tc>
          <w:tcPr>
            <w:tcW w:w="1834"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560" w:type="dxa"/>
            <w:gridSpan w:val="8"/>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黑体"/>
                <w:sz w:val="24"/>
                <w:highlight w:val="none"/>
                <w:lang w:val="en-US" w:eastAsia="zh-CN"/>
              </w:rPr>
              <w:t>投保新材料情况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投保新材料名称</w:t>
            </w:r>
          </w:p>
        </w:tc>
        <w:tc>
          <w:tcPr>
            <w:tcW w:w="2204"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52" w:type="dxa"/>
            <w:gridSpan w:val="5"/>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对应《目录》版本及编号</w:t>
            </w:r>
          </w:p>
        </w:tc>
        <w:tc>
          <w:tcPr>
            <w:tcW w:w="1833"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 xml:space="preserve">   年版第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年生产量</w:t>
            </w:r>
          </w:p>
        </w:tc>
        <w:tc>
          <w:tcPr>
            <w:tcW w:w="2204"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52" w:type="dxa"/>
            <w:gridSpan w:val="5"/>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投保数量</w:t>
            </w:r>
          </w:p>
        </w:tc>
        <w:tc>
          <w:tcPr>
            <w:tcW w:w="1833"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6727"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与用户合同中，投保新材料的合同金额（万元）</w:t>
            </w:r>
          </w:p>
        </w:tc>
        <w:tc>
          <w:tcPr>
            <w:tcW w:w="1833"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保险额度（万元）</w:t>
            </w:r>
          </w:p>
        </w:tc>
        <w:tc>
          <w:tcPr>
            <w:tcW w:w="2204"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52" w:type="dxa"/>
            <w:gridSpan w:val="5"/>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保险费率（%）</w:t>
            </w:r>
          </w:p>
        </w:tc>
        <w:tc>
          <w:tcPr>
            <w:tcW w:w="1833"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保费金额（万元）</w:t>
            </w:r>
          </w:p>
        </w:tc>
        <w:tc>
          <w:tcPr>
            <w:tcW w:w="2204"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52" w:type="dxa"/>
            <w:gridSpan w:val="5"/>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申请补贴金额（万元）</w:t>
            </w:r>
          </w:p>
        </w:tc>
        <w:tc>
          <w:tcPr>
            <w:tcW w:w="1833"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承保企业名称</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保险时间</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 xml:space="preserve">        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投保新材料主要</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技术指标</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核心技术与</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知识产权情况</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560" w:type="dxa"/>
            <w:gridSpan w:val="8"/>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黑体"/>
                <w:sz w:val="24"/>
                <w:highlight w:val="none"/>
                <w:lang w:val="en-US" w:eastAsia="zh-CN"/>
              </w:rPr>
              <w:t>新材料用户单位基本情况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单位名称</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单位性质</w:t>
            </w:r>
          </w:p>
        </w:tc>
        <w:tc>
          <w:tcPr>
            <w:tcW w:w="2217" w:type="dxa"/>
            <w:gridSpan w:val="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38"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eastAsia="zh-CN"/>
              </w:rPr>
              <w:t>法定代表人</w:t>
            </w:r>
          </w:p>
        </w:tc>
        <w:tc>
          <w:tcPr>
            <w:tcW w:w="1834"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注册地</w:t>
            </w:r>
          </w:p>
        </w:tc>
        <w:tc>
          <w:tcPr>
            <w:tcW w:w="2217" w:type="dxa"/>
            <w:gridSpan w:val="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38"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注册资本</w:t>
            </w:r>
          </w:p>
        </w:tc>
        <w:tc>
          <w:tcPr>
            <w:tcW w:w="1834"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主营业务</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通讯地址</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联系人</w:t>
            </w:r>
          </w:p>
        </w:tc>
        <w:tc>
          <w:tcPr>
            <w:tcW w:w="2217" w:type="dxa"/>
            <w:gridSpan w:val="3"/>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c>
          <w:tcPr>
            <w:tcW w:w="2538"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联系电话（手机）</w:t>
            </w:r>
          </w:p>
        </w:tc>
        <w:tc>
          <w:tcPr>
            <w:tcW w:w="1834"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6726" w:type="dxa"/>
            <w:gridSpan w:val="6"/>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该新材料的年使用量</w:t>
            </w:r>
          </w:p>
        </w:tc>
        <w:tc>
          <w:tcPr>
            <w:tcW w:w="1834" w:type="dxa"/>
            <w:gridSpan w:val="2"/>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2" w:hRule="atLeast"/>
        </w:trPr>
        <w:tc>
          <w:tcPr>
            <w:tcW w:w="1971" w:type="dxa"/>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该新材料的</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应用情况</w:t>
            </w:r>
          </w:p>
        </w:tc>
        <w:tc>
          <w:tcPr>
            <w:tcW w:w="6589" w:type="dxa"/>
            <w:gridSpan w:val="7"/>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sz w:val="24"/>
                <w:highlight w:val="none"/>
                <w:lang w:val="en-US" w:eastAsia="zh-CN"/>
              </w:rPr>
              <w:t>请说明用户采购投保新材料用于生产何种产品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560" w:type="dxa"/>
            <w:gridSpan w:val="8"/>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黑体"/>
                <w:sz w:val="24"/>
                <w:highlight w:val="none"/>
                <w:lang w:val="en-US" w:eastAsia="zh-CN"/>
              </w:rPr>
              <w:t>新材料生产单位关于填报内容真实性的承诺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trPr>
        <w:tc>
          <w:tcPr>
            <w:tcW w:w="8560" w:type="dxa"/>
            <w:gridSpan w:val="8"/>
            <w:vAlign w:val="center"/>
          </w:tcPr>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r>
              <w:rPr>
                <w:rFonts w:hint="default" w:ascii="Times New Roman" w:hAnsi="Times New Roman" w:eastAsia="仿宋_GB2312"/>
                <w:b w:val="0"/>
                <w:i w:val="0"/>
                <w:color w:val="000000"/>
                <w:sz w:val="24"/>
                <w:highlight w:val="none"/>
                <w:u w:val="none"/>
                <w:lang w:val="en-US" w:eastAsia="zh-CN"/>
              </w:rPr>
              <w:t xml:space="preserve">                                </w:t>
            </w:r>
            <w:r>
              <w:rPr>
                <w:rFonts w:hint="default" w:ascii="Times New Roman" w:hAnsi="Times New Roman" w:eastAsia="仿宋_GB2312"/>
                <w:b w:val="0"/>
                <w:i w:val="0"/>
                <w:color w:val="000000"/>
                <w:sz w:val="24"/>
                <w:highlight w:val="none"/>
                <w:u w:val="none"/>
                <w:lang w:eastAsia="zh-CN"/>
              </w:rPr>
              <w:t>（签字</w:t>
            </w:r>
            <w:r>
              <w:rPr>
                <w:rFonts w:hint="default" w:ascii="Times New Roman" w:hAnsi="Times New Roman" w:eastAsia="仿宋_GB2312"/>
                <w:b w:val="0"/>
                <w:i w:val="0"/>
                <w:color w:val="000000"/>
                <w:sz w:val="24"/>
                <w:highlight w:val="none"/>
                <w:u w:val="none"/>
                <w:lang w:val="en-US" w:eastAsia="zh-CN"/>
              </w:rPr>
              <w:t>/</w:t>
            </w:r>
            <w:r>
              <w:rPr>
                <w:rFonts w:hint="default" w:ascii="Times New Roman" w:hAnsi="Times New Roman" w:eastAsia="仿宋_GB2312"/>
                <w:b w:val="0"/>
                <w:i w:val="0"/>
                <w:color w:val="000000"/>
                <w:sz w:val="24"/>
                <w:highlight w:val="none"/>
                <w:u w:val="none"/>
                <w:lang w:eastAsia="zh-CN"/>
              </w:rPr>
              <w:t>盖章）</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firstLine="0" w:firstLineChars="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b w:val="0"/>
                <w:i w:val="0"/>
                <w:color w:val="000000"/>
                <w:sz w:val="24"/>
                <w:highlight w:val="none"/>
                <w:u w:val="none"/>
                <w:lang w:val="en-US" w:eastAsia="zh-CN"/>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560" w:type="dxa"/>
            <w:gridSpan w:val="8"/>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黑体"/>
                <w:sz w:val="24"/>
                <w:highlight w:val="none"/>
                <w:lang w:val="en-US" w:eastAsia="zh-CN"/>
              </w:rPr>
              <w:t>新材料用户单位关于填报内容真实性的承诺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1" w:hRule="atLeast"/>
        </w:trPr>
        <w:tc>
          <w:tcPr>
            <w:tcW w:w="8560" w:type="dxa"/>
            <w:gridSpan w:val="8"/>
            <w:vAlign w:val="center"/>
          </w:tcPr>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both"/>
              <w:textAlignment w:val="center"/>
              <w:rPr>
                <w:rFonts w:hint="default" w:ascii="Times New Roman" w:hAnsi="Times New Roman" w:eastAsia="仿宋_GB2312"/>
                <w:b w:val="0"/>
                <w:i w:val="0"/>
                <w:color w:val="000000"/>
                <w:sz w:val="24"/>
                <w:highlight w:val="none"/>
                <w:u w:val="none"/>
                <w:lang w:val="en-US"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val="en-US"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val="en-US"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r>
              <w:rPr>
                <w:rFonts w:hint="default" w:ascii="Times New Roman" w:hAnsi="Times New Roman" w:eastAsia="仿宋_GB2312"/>
                <w:b w:val="0"/>
                <w:i w:val="0"/>
                <w:color w:val="000000"/>
                <w:sz w:val="24"/>
                <w:highlight w:val="none"/>
                <w:u w:val="none"/>
                <w:lang w:val="en-US" w:eastAsia="zh-CN"/>
              </w:rPr>
              <w:t xml:space="preserve">                                </w:t>
            </w:r>
            <w:r>
              <w:rPr>
                <w:rFonts w:hint="default" w:ascii="Times New Roman" w:hAnsi="Times New Roman" w:eastAsia="仿宋_GB2312"/>
                <w:b w:val="0"/>
                <w:i w:val="0"/>
                <w:color w:val="000000"/>
                <w:sz w:val="24"/>
                <w:highlight w:val="none"/>
                <w:u w:val="none"/>
                <w:lang w:eastAsia="zh-CN"/>
              </w:rPr>
              <w:t>（签字</w:t>
            </w:r>
            <w:r>
              <w:rPr>
                <w:rFonts w:hint="default" w:ascii="Times New Roman" w:hAnsi="Times New Roman" w:eastAsia="仿宋_GB2312"/>
                <w:b w:val="0"/>
                <w:i w:val="0"/>
                <w:color w:val="000000"/>
                <w:sz w:val="24"/>
                <w:highlight w:val="none"/>
                <w:u w:val="none"/>
                <w:lang w:val="en-US" w:eastAsia="zh-CN"/>
              </w:rPr>
              <w:t>/</w:t>
            </w:r>
            <w:r>
              <w:rPr>
                <w:rFonts w:hint="default" w:ascii="Times New Roman" w:hAnsi="Times New Roman" w:eastAsia="仿宋_GB2312"/>
                <w:b w:val="0"/>
                <w:i w:val="0"/>
                <w:color w:val="000000"/>
                <w:sz w:val="24"/>
                <w:highlight w:val="none"/>
                <w:u w:val="none"/>
                <w:lang w:eastAsia="zh-CN"/>
              </w:rPr>
              <w:t>盖章）</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default" w:ascii="Times New Roman" w:hAnsi="Times New Roman" w:eastAsia="仿宋_GB2312"/>
                <w:b w:val="0"/>
                <w:i w:val="0"/>
                <w:color w:val="000000"/>
                <w:sz w:val="24"/>
                <w:highlight w:val="none"/>
                <w:u w:val="none"/>
                <w:lang w:val="en-US" w:eastAsia="zh-CN"/>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560" w:type="dxa"/>
            <w:gridSpan w:val="8"/>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b w:val="0"/>
                <w:i w:val="0"/>
                <w:color w:val="000000"/>
                <w:sz w:val="24"/>
                <w:highlight w:val="none"/>
                <w:u w:val="none"/>
                <w:lang w:eastAsia="zh-CN"/>
              </w:rPr>
            </w:pPr>
            <w:r>
              <w:rPr>
                <w:rFonts w:hint="default" w:ascii="Times New Roman" w:hAnsi="Times New Roman" w:eastAsia="黑体"/>
                <w:b w:val="0"/>
                <w:i w:val="0"/>
                <w:color w:val="000000"/>
                <w:sz w:val="24"/>
                <w:highlight w:val="none"/>
                <w:u w:val="none"/>
                <w:lang w:eastAsia="zh-CN"/>
              </w:rPr>
              <w:t>保险机构关于填报内容真实性的承诺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3" w:hRule="atLeast"/>
        </w:trPr>
        <w:tc>
          <w:tcPr>
            <w:tcW w:w="4280" w:type="dxa"/>
            <w:gridSpan w:val="5"/>
            <w:vAlign w:val="center"/>
          </w:tcPr>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left"/>
              <w:textAlignment w:val="center"/>
              <w:rPr>
                <w:rFonts w:hint="default" w:ascii="Times New Roman" w:hAnsi="Times New Roman" w:eastAsia="仿宋_GB2312"/>
                <w:b w:val="0"/>
                <w:i w:val="0"/>
                <w:color w:val="000000"/>
                <w:sz w:val="24"/>
                <w:highlight w:val="none"/>
                <w:u w:val="none"/>
                <w:lang w:eastAsia="zh-CN"/>
              </w:rPr>
            </w:pPr>
            <w:r>
              <w:rPr>
                <w:rFonts w:hint="default" w:ascii="Times New Roman" w:hAnsi="Times New Roman" w:eastAsia="仿宋_GB2312"/>
                <w:b w:val="0"/>
                <w:i w:val="0"/>
                <w:color w:val="000000"/>
                <w:sz w:val="24"/>
                <w:highlight w:val="none"/>
                <w:u w:val="none"/>
                <w:lang w:eastAsia="zh-CN"/>
              </w:rPr>
              <w:t>保险公司：　　</w:t>
            </w: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both"/>
              <w:textAlignment w:val="center"/>
              <w:rPr>
                <w:rFonts w:hint="default" w:ascii="Times New Roman" w:hAnsi="Times New Roman" w:eastAsia="仿宋_GB2312"/>
                <w:b w:val="0"/>
                <w:i w:val="0"/>
                <w:color w:val="000000"/>
                <w:sz w:val="24"/>
                <w:highlight w:val="none"/>
                <w:u w:val="none"/>
                <w:lang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r>
              <w:rPr>
                <w:rFonts w:hint="default" w:ascii="Times New Roman" w:hAnsi="Times New Roman" w:eastAsia="仿宋_GB2312"/>
                <w:b w:val="0"/>
                <w:i w:val="0"/>
                <w:color w:val="000000"/>
                <w:sz w:val="24"/>
                <w:highlight w:val="none"/>
                <w:u w:val="none"/>
                <w:lang w:eastAsia="zh-CN"/>
              </w:rPr>
              <w:t>　　　　　　　　　　　　　　</w:t>
            </w: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r>
              <w:rPr>
                <w:rFonts w:hint="default" w:ascii="Times New Roman" w:hAnsi="Times New Roman" w:eastAsia="仿宋_GB2312"/>
                <w:b w:val="0"/>
                <w:i w:val="0"/>
                <w:color w:val="000000"/>
                <w:sz w:val="24"/>
                <w:highlight w:val="none"/>
                <w:u w:val="none"/>
                <w:lang w:eastAsia="zh-CN"/>
              </w:rPr>
              <w:t>　　　　　　　　（签字</w:t>
            </w:r>
            <w:r>
              <w:rPr>
                <w:rFonts w:hint="default" w:ascii="Times New Roman" w:hAnsi="Times New Roman" w:eastAsia="仿宋_GB2312"/>
                <w:b w:val="0"/>
                <w:i w:val="0"/>
                <w:color w:val="000000"/>
                <w:sz w:val="24"/>
                <w:highlight w:val="none"/>
                <w:u w:val="none"/>
                <w:lang w:val="en-US" w:eastAsia="zh-CN"/>
              </w:rPr>
              <w:t>/</w:t>
            </w:r>
            <w:r>
              <w:rPr>
                <w:rFonts w:hint="default" w:ascii="Times New Roman" w:hAnsi="Times New Roman" w:eastAsia="仿宋_GB2312"/>
                <w:b w:val="0"/>
                <w:i w:val="0"/>
                <w:color w:val="000000"/>
                <w:sz w:val="24"/>
                <w:highlight w:val="none"/>
                <w:u w:val="none"/>
                <w:lang w:eastAsia="zh-CN"/>
              </w:rPr>
              <w:t>盖章）</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b w:val="0"/>
                <w:i w:val="0"/>
                <w:color w:val="000000"/>
                <w:sz w:val="24"/>
                <w:highlight w:val="none"/>
                <w:u w:val="none"/>
                <w:lang w:val="en-US" w:eastAsia="zh-CN"/>
              </w:rPr>
            </w:pPr>
            <w:r>
              <w:rPr>
                <w:rFonts w:hint="default" w:ascii="Times New Roman" w:hAnsi="Times New Roman" w:eastAsia="仿宋_GB2312"/>
                <w:b w:val="0"/>
                <w:i w:val="0"/>
                <w:color w:val="000000"/>
                <w:sz w:val="24"/>
                <w:highlight w:val="none"/>
                <w:u w:val="none"/>
                <w:lang w:val="en-US" w:eastAsia="zh-CN"/>
              </w:rPr>
              <w:t xml:space="preserve">                年  月  日 </w:t>
            </w:r>
          </w:p>
        </w:tc>
        <w:tc>
          <w:tcPr>
            <w:tcW w:w="4280" w:type="dxa"/>
            <w:gridSpan w:val="3"/>
            <w:vAlign w:val="center"/>
          </w:tcPr>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left"/>
              <w:textAlignment w:val="center"/>
              <w:rPr>
                <w:rFonts w:hint="default" w:ascii="Times New Roman" w:hAnsi="Times New Roman" w:eastAsia="仿宋_GB2312"/>
                <w:b w:val="0"/>
                <w:i w:val="0"/>
                <w:color w:val="000000"/>
                <w:sz w:val="24"/>
                <w:highlight w:val="none"/>
                <w:u w:val="none"/>
                <w:lang w:eastAsia="zh-CN"/>
              </w:rPr>
            </w:pPr>
            <w:r>
              <w:rPr>
                <w:rFonts w:hint="default" w:ascii="Times New Roman" w:hAnsi="Times New Roman" w:eastAsia="仿宋_GB2312"/>
                <w:b w:val="0"/>
                <w:i w:val="0"/>
                <w:color w:val="000000"/>
                <w:sz w:val="24"/>
                <w:highlight w:val="none"/>
                <w:u w:val="none"/>
                <w:lang w:eastAsia="zh-CN"/>
              </w:rPr>
              <w:t>保险经纪公司（如有）：　　　</w:t>
            </w: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both"/>
              <w:textAlignment w:val="center"/>
              <w:rPr>
                <w:rFonts w:hint="default" w:ascii="Times New Roman" w:hAnsi="Times New Roman" w:eastAsia="仿宋_GB2312"/>
                <w:b w:val="0"/>
                <w:i w:val="0"/>
                <w:color w:val="000000"/>
                <w:sz w:val="24"/>
                <w:highlight w:val="none"/>
                <w:u w:val="none"/>
                <w:lang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r>
              <w:rPr>
                <w:rFonts w:hint="default" w:ascii="Times New Roman" w:hAnsi="Times New Roman" w:eastAsia="仿宋_GB2312"/>
                <w:b w:val="0"/>
                <w:i w:val="0"/>
                <w:color w:val="000000"/>
                <w:sz w:val="24"/>
                <w:highlight w:val="none"/>
                <w:u w:val="none"/>
                <w:lang w:eastAsia="zh-CN"/>
              </w:rPr>
              <w:t>　　　　　　　　　　　　　</w:t>
            </w:r>
          </w:p>
          <w:p>
            <w:pPr>
              <w:keepNext w:val="0"/>
              <w:keepLines w:val="0"/>
              <w:pageBreakBefore w:val="0"/>
              <w:widowControl w:val="0"/>
              <w:kinsoku/>
              <w:wordWrap/>
              <w:overflowPunct/>
              <w:topLinePunct w:val="0"/>
              <w:autoSpaceDE/>
              <w:autoSpaceDN w:val="0"/>
              <w:bidi w:val="0"/>
              <w:adjustRightInd/>
              <w:snapToGrid/>
              <w:spacing w:line="576" w:lineRule="exact"/>
              <w:ind w:left="0" w:leftChars="0" w:right="0" w:firstLine="0" w:firstLineChars="0"/>
              <w:jc w:val="center"/>
              <w:textAlignment w:val="center"/>
              <w:rPr>
                <w:rFonts w:hint="default" w:ascii="Times New Roman" w:hAnsi="Times New Roman" w:eastAsia="仿宋_GB2312"/>
                <w:b w:val="0"/>
                <w:i w:val="0"/>
                <w:color w:val="000000"/>
                <w:sz w:val="24"/>
                <w:highlight w:val="none"/>
                <w:u w:val="none"/>
                <w:lang w:eastAsia="zh-CN"/>
              </w:rPr>
            </w:pPr>
            <w:r>
              <w:rPr>
                <w:rFonts w:hint="default" w:ascii="Times New Roman" w:hAnsi="Times New Roman" w:eastAsia="仿宋_GB2312"/>
                <w:b w:val="0"/>
                <w:i w:val="0"/>
                <w:color w:val="000000"/>
                <w:sz w:val="24"/>
                <w:highlight w:val="none"/>
                <w:u w:val="none"/>
                <w:lang w:eastAsia="zh-CN"/>
              </w:rPr>
              <w:t>　　　　　　　　（签字</w:t>
            </w:r>
            <w:r>
              <w:rPr>
                <w:rFonts w:hint="default" w:ascii="Times New Roman" w:hAnsi="Times New Roman" w:eastAsia="仿宋_GB2312"/>
                <w:b w:val="0"/>
                <w:i w:val="0"/>
                <w:color w:val="000000"/>
                <w:sz w:val="24"/>
                <w:highlight w:val="none"/>
                <w:u w:val="none"/>
                <w:lang w:val="en-US" w:eastAsia="zh-CN"/>
              </w:rPr>
              <w:t>/</w:t>
            </w:r>
            <w:r>
              <w:rPr>
                <w:rFonts w:hint="default" w:ascii="Times New Roman" w:hAnsi="Times New Roman" w:eastAsia="仿宋_GB2312"/>
                <w:b w:val="0"/>
                <w:i w:val="0"/>
                <w:color w:val="000000"/>
                <w:sz w:val="24"/>
                <w:highlight w:val="none"/>
                <w:u w:val="none"/>
                <w:lang w:eastAsia="zh-CN"/>
              </w:rPr>
              <w:t>盖章）</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b w:val="0"/>
                <w:i w:val="0"/>
                <w:color w:val="000000"/>
                <w:sz w:val="24"/>
                <w:highlight w:val="none"/>
                <w:u w:val="none"/>
                <w:lang w:val="en-US" w:eastAsia="zh-CN"/>
              </w:rPr>
            </w:pPr>
            <w:r>
              <w:rPr>
                <w:rFonts w:hint="default" w:ascii="Times New Roman" w:hAnsi="Times New Roman" w:eastAsia="仿宋_GB2312"/>
                <w:b w:val="0"/>
                <w:i w:val="0"/>
                <w:color w:val="000000"/>
                <w:sz w:val="24"/>
                <w:highlight w:val="none"/>
                <w:u w:val="none"/>
                <w:lang w:val="en-US" w:eastAsia="zh-CN"/>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560" w:type="dxa"/>
            <w:gridSpan w:val="8"/>
            <w:vAlign w:val="center"/>
          </w:tcPr>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bidi w:val="0"/>
              <w:adjustRightInd/>
              <w:snapToGrid/>
              <w:spacing w:after="0" w:line="576" w:lineRule="exact"/>
              <w:ind w:left="0" w:leftChars="0" w:right="0"/>
              <w:jc w:val="center"/>
              <w:textAlignment w:val="auto"/>
              <w:outlineLvl w:val="9"/>
              <w:rPr>
                <w:rFonts w:hint="default" w:ascii="Times New Roman" w:hAnsi="Times New Roman" w:eastAsia="仿宋_GB2312"/>
                <w:sz w:val="24"/>
                <w:highlight w:val="none"/>
                <w:lang w:val="en-US" w:eastAsia="zh-CN"/>
              </w:rPr>
            </w:pPr>
            <w:r>
              <w:rPr>
                <w:rFonts w:hint="eastAsia" w:ascii="Times New Roman" w:hAnsi="Times New Roman" w:eastAsia="黑体"/>
                <w:sz w:val="24"/>
                <w:highlight w:val="none"/>
                <w:lang w:val="en-US" w:eastAsia="zh-CN"/>
              </w:rPr>
              <w:t>市工信部门或山西转型综改示范区管委会</w:t>
            </w:r>
            <w:r>
              <w:rPr>
                <w:rFonts w:hint="default" w:ascii="Times New Roman" w:hAnsi="Times New Roman" w:eastAsia="黑体"/>
                <w:sz w:val="24"/>
                <w:highlight w:val="none"/>
                <w:lang w:val="en-US" w:eastAsia="zh-CN"/>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6" w:hRule="atLeast"/>
        </w:trPr>
        <w:tc>
          <w:tcPr>
            <w:tcW w:w="8560" w:type="dxa"/>
            <w:gridSpan w:val="8"/>
            <w:vAlign w:val="center"/>
          </w:tcPr>
          <w:p>
            <w:pPr>
              <w:keepNext w:val="0"/>
              <w:keepLines w:val="0"/>
              <w:pageBreakBefore w:val="0"/>
              <w:widowControl w:val="0"/>
              <w:kinsoku/>
              <w:wordWrap/>
              <w:overflowPunct/>
              <w:topLinePunct w:val="0"/>
              <w:autoSpaceDE/>
              <w:bidi w:val="0"/>
              <w:adjustRightInd/>
              <w:snapToGrid/>
              <w:spacing w:after="120" w:line="576" w:lineRule="exact"/>
              <w:jc w:val="both"/>
              <w:rPr>
                <w:rFonts w:hint="eastAsia" w:ascii="仿宋_GB2312" w:eastAsia="仿宋_GB2312"/>
                <w:sz w:val="24"/>
                <w:szCs w:val="24"/>
                <w:highlight w:val="none"/>
              </w:rPr>
            </w:pPr>
          </w:p>
          <w:p>
            <w:pPr>
              <w:keepNext w:val="0"/>
              <w:keepLines w:val="0"/>
              <w:pageBreakBefore w:val="0"/>
              <w:widowControl w:val="0"/>
              <w:kinsoku/>
              <w:wordWrap/>
              <w:overflowPunct/>
              <w:topLinePunct w:val="0"/>
              <w:autoSpaceDE/>
              <w:bidi w:val="0"/>
              <w:adjustRightInd/>
              <w:snapToGrid/>
              <w:spacing w:after="120" w:line="576" w:lineRule="exact"/>
              <w:ind w:left="0" w:leftChars="0" w:firstLine="360" w:firstLineChars="150"/>
              <w:jc w:val="right"/>
              <w:rPr>
                <w:rFonts w:hint="eastAsia" w:ascii="仿宋_GB2312" w:eastAsia="仿宋_GB2312"/>
                <w:sz w:val="24"/>
                <w:szCs w:val="24"/>
                <w:highlight w:val="none"/>
              </w:rPr>
            </w:pPr>
          </w:p>
          <w:p>
            <w:pPr>
              <w:keepNext w:val="0"/>
              <w:keepLines w:val="0"/>
              <w:pageBreakBefore w:val="0"/>
              <w:widowControl w:val="0"/>
              <w:kinsoku/>
              <w:wordWrap/>
              <w:overflowPunct/>
              <w:topLinePunct w:val="0"/>
              <w:autoSpaceDE/>
              <w:bidi w:val="0"/>
              <w:adjustRightInd/>
              <w:snapToGrid/>
              <w:spacing w:after="120" w:line="576" w:lineRule="exact"/>
              <w:ind w:left="0" w:leftChars="0" w:firstLine="360" w:firstLineChars="150"/>
              <w:jc w:val="right"/>
              <w:rPr>
                <w:rFonts w:hint="eastAsia" w:ascii="仿宋_GB2312" w:eastAsia="仿宋_GB2312"/>
                <w:sz w:val="24"/>
                <w:szCs w:val="24"/>
                <w:highlight w:val="none"/>
              </w:rPr>
            </w:pPr>
            <w:r>
              <w:rPr>
                <w:rFonts w:hint="eastAsia" w:ascii="仿宋_GB2312" w:eastAsia="仿宋_GB2312"/>
                <w:sz w:val="24"/>
                <w:szCs w:val="24"/>
                <w:highlight w:val="none"/>
              </w:rPr>
              <w:t xml:space="preserve">年 </w:t>
            </w:r>
            <w:r>
              <w:rPr>
                <w:rFonts w:hint="eastAsia" w:ascii="仿宋_GB2312" w:eastAsia="仿宋_GB2312"/>
                <w:sz w:val="24"/>
                <w:szCs w:val="24"/>
                <w:highlight w:val="none"/>
                <w:lang w:val="en-US" w:eastAsia="zh-CN"/>
              </w:rPr>
              <w:t xml:space="preserve"> </w:t>
            </w:r>
            <w:r>
              <w:rPr>
                <w:rFonts w:hint="eastAsia" w:ascii="仿宋_GB2312" w:eastAsia="仿宋_GB2312"/>
                <w:sz w:val="24"/>
                <w:szCs w:val="24"/>
                <w:highlight w:val="none"/>
              </w:rPr>
              <w:t>月</w:t>
            </w:r>
            <w:r>
              <w:rPr>
                <w:rFonts w:hint="eastAsia" w:ascii="仿宋_GB2312" w:eastAsia="仿宋_GB2312"/>
                <w:sz w:val="24"/>
                <w:szCs w:val="24"/>
                <w:highlight w:val="none"/>
                <w:lang w:val="en-US" w:eastAsia="zh-CN"/>
              </w:rPr>
              <w:t xml:space="preserve"> </w:t>
            </w:r>
            <w:r>
              <w:rPr>
                <w:rFonts w:hint="eastAsia" w:ascii="仿宋_GB2312" w:eastAsia="仿宋_GB2312"/>
                <w:sz w:val="24"/>
                <w:szCs w:val="24"/>
                <w:highlight w:val="none"/>
              </w:rPr>
              <w:t xml:space="preserve"> 日</w:t>
            </w:r>
          </w:p>
          <w:p>
            <w:pPr>
              <w:keepNext w:val="0"/>
              <w:keepLines w:val="0"/>
              <w:pageBreakBefore w:val="0"/>
              <w:widowControl w:val="0"/>
              <w:kinsoku/>
              <w:wordWrap w:val="0"/>
              <w:overflowPunct/>
              <w:topLinePunct w:val="0"/>
              <w:autoSpaceDE/>
              <w:bidi w:val="0"/>
              <w:adjustRightInd/>
              <w:snapToGrid/>
              <w:spacing w:line="576" w:lineRule="exact"/>
              <w:ind w:left="0" w:leftChars="0"/>
              <w:jc w:val="right"/>
              <w:rPr>
                <w:rFonts w:hint="default" w:ascii="Times New Roman" w:hAnsi="Times New Roman" w:eastAsia="仿宋_GB2312"/>
                <w:b w:val="0"/>
                <w:i w:val="0"/>
                <w:color w:val="000000"/>
                <w:sz w:val="24"/>
                <w:szCs w:val="24"/>
                <w:highlight w:val="none"/>
                <w:u w:val="none"/>
                <w:lang w:val="en-US" w:eastAsia="zh-CN"/>
              </w:rPr>
            </w:pPr>
            <w:r>
              <w:rPr>
                <w:rFonts w:hint="eastAsia" w:ascii="仿宋_GB2312" w:eastAsia="仿宋_GB2312"/>
                <w:sz w:val="24"/>
                <w:szCs w:val="24"/>
                <w:highlight w:val="none"/>
                <w:lang w:val="en-US" w:eastAsia="zh-CN"/>
              </w:rPr>
              <w:t xml:space="preserve">  </w:t>
            </w:r>
            <w:r>
              <w:rPr>
                <w:rFonts w:hint="eastAsia" w:ascii="仿宋_GB2312" w:eastAsia="仿宋_GB2312"/>
                <w:sz w:val="24"/>
                <w:szCs w:val="24"/>
                <w:highlight w:val="none"/>
              </w:rPr>
              <w:t>（盖章）</w:t>
            </w:r>
            <w:r>
              <w:rPr>
                <w:rFonts w:hint="eastAsia" w:ascii="仿宋_GB2312" w:eastAsia="仿宋_GB2312"/>
                <w:sz w:val="24"/>
                <w:szCs w:val="24"/>
                <w:highlight w:val="none"/>
                <w:lang w:val="en-US" w:eastAsia="zh-CN"/>
              </w:rPr>
              <w:t xml:space="preserve"> </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right="0" w:rightChars="0"/>
        <w:jc w:val="both"/>
        <w:textAlignment w:val="auto"/>
        <w:outlineLvl w:val="9"/>
        <w:rPr>
          <w:rFonts w:hint="default" w:ascii="Times New Roman" w:hAnsi="Times New Roman" w:eastAsia="仿宋_GB2312"/>
          <w:color w:val="auto"/>
          <w:sz w:val="24"/>
          <w:highlight w:val="none"/>
          <w:lang w:val="en-US" w:eastAsia="zh-CN"/>
        </w:rPr>
      </w:pPr>
      <w:r>
        <w:rPr>
          <w:rFonts w:hint="default" w:ascii="Times New Roman" w:hAnsi="Times New Roman" w:eastAsia="仿宋_GB2312"/>
          <w:color w:val="auto"/>
          <w:sz w:val="24"/>
          <w:highlight w:val="none"/>
        </w:rPr>
        <w:t>备注：金额的数据均以人民币为单位，申请补贴金额取整</w:t>
      </w:r>
      <w:r>
        <w:rPr>
          <w:rFonts w:hint="default" w:ascii="Times New Roman" w:hAnsi="Times New Roman" w:eastAsia="仿宋_GB2312" w:cs="Times New Roman"/>
          <w:color w:val="auto"/>
          <w:sz w:val="24"/>
          <w:szCs w:val="24"/>
          <w:highlight w:val="none"/>
        </w:rPr>
        <w:t>（</w:t>
      </w:r>
      <w:r>
        <w:rPr>
          <w:rFonts w:hint="default" w:ascii="Times New Roman" w:hAnsi="Times New Roman" w:eastAsia="仿宋_GB2312"/>
          <w:color w:val="auto"/>
          <w:sz w:val="24"/>
          <w:highlight w:val="none"/>
        </w:rPr>
        <w:t>小数点后金额</w:t>
      </w:r>
      <w:r>
        <w:rPr>
          <w:rFonts w:hint="default" w:ascii="Times New Roman" w:hAnsi="Times New Roman" w:eastAsia="仿宋_GB2312" w:cs="Times New Roman"/>
          <w:color w:val="auto"/>
          <w:sz w:val="24"/>
          <w:szCs w:val="24"/>
          <w:highlight w:val="none"/>
        </w:rPr>
        <w:t>直接舍去）</w:t>
      </w:r>
      <w:r>
        <w:rPr>
          <w:rFonts w:hint="default" w:ascii="Times New Roman" w:hAnsi="Times New Roman" w:eastAsia="仿宋_GB2312"/>
          <w:color w:val="auto"/>
          <w:sz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right="0" w:rightChars="0"/>
        <w:jc w:val="both"/>
        <w:textAlignment w:val="auto"/>
        <w:outlineLvl w:val="9"/>
        <w:rPr>
          <w:rFonts w:hint="default" w:ascii="Times New Roman" w:hAnsi="Times New Roman" w:eastAsia="仿宋_GB2312"/>
          <w:color w:val="auto"/>
          <w:sz w:val="24"/>
          <w:highlight w:val="none"/>
          <w:lang w:val="en-US"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keepNext w:val="0"/>
        <w:keepLines w:val="0"/>
        <w:pageBreakBefore w:val="0"/>
        <w:kinsoku/>
        <w:overflowPunct/>
        <w:topLinePunct w:val="0"/>
        <w:autoSpaceDE/>
        <w:bidi w:val="0"/>
        <w:adjustRightInd/>
        <w:spacing w:line="576" w:lineRule="exact"/>
        <w:ind w:left="0" w:leftChars="0" w:right="641"/>
        <w:rPr>
          <w:rFonts w:hint="eastAsia" w:ascii="黑体" w:hAnsi="黑体" w:eastAsia="黑体"/>
          <w:sz w:val="32"/>
          <w:highlight w:val="none"/>
          <w:lang w:val="en-US" w:eastAsia="zh-CN"/>
        </w:rPr>
      </w:pPr>
      <w:r>
        <w:rPr>
          <w:rFonts w:ascii="黑体" w:hAnsi="黑体" w:eastAsia="黑体"/>
          <w:sz w:val="32"/>
          <w:highlight w:val="none"/>
        </w:rPr>
        <w:t>附</w:t>
      </w:r>
      <w:r>
        <w:rPr>
          <w:rFonts w:hint="eastAsia" w:ascii="黑体" w:hAnsi="黑体" w:eastAsia="黑体"/>
          <w:sz w:val="32"/>
          <w:highlight w:val="none"/>
          <w:lang w:val="en-US" w:eastAsia="zh-CN"/>
        </w:rPr>
        <w:t>件2</w:t>
      </w:r>
    </w:p>
    <w:p>
      <w:pPr>
        <w:pStyle w:val="13"/>
        <w:keepNext w:val="0"/>
        <w:keepLines w:val="0"/>
        <w:pageBreakBefore w:val="0"/>
        <w:kinsoku/>
        <w:overflowPunct/>
        <w:topLinePunct w:val="0"/>
        <w:autoSpaceDE/>
        <w:autoSpaceDN w:val="0"/>
        <w:bidi w:val="0"/>
        <w:adjustRightInd/>
        <w:spacing w:line="576" w:lineRule="exact"/>
        <w:ind w:left="0" w:leftChars="0"/>
        <w:jc w:val="center"/>
        <w:rPr>
          <w:rFonts w:hint="eastAsia" w:ascii="方正小标宋_GBK" w:hAnsi="方正小标宋_GBK" w:eastAsia="方正小标宋_GBK" w:cs="方正小标宋_GBK"/>
          <w:sz w:val="44"/>
          <w:szCs w:val="44"/>
          <w:highlight w:val="none"/>
        </w:rPr>
      </w:pPr>
      <w:r>
        <w:rPr>
          <w:rFonts w:hint="eastAsia" w:ascii="方正小标宋_GBK" w:hAnsi="方正小标宋_GBK" w:eastAsia="方正小标宋_GBK" w:cs="方正小标宋_GBK"/>
          <w:sz w:val="44"/>
          <w:szCs w:val="44"/>
          <w:highlight w:val="none"/>
          <w:lang w:eastAsia="zh-CN"/>
        </w:rPr>
        <w:t>山西省</w:t>
      </w:r>
      <w:r>
        <w:rPr>
          <w:rFonts w:hint="eastAsia" w:ascii="方正小标宋_GBK" w:hAnsi="方正小标宋_GBK" w:eastAsia="方正小标宋_GBK" w:cs="方正小标宋_GBK"/>
          <w:sz w:val="44"/>
          <w:szCs w:val="44"/>
          <w:highlight w:val="none"/>
          <w:lang w:val="en-US" w:eastAsia="zh-CN"/>
        </w:rPr>
        <w:t>重点</w:t>
      </w:r>
      <w:r>
        <w:rPr>
          <w:rFonts w:hint="eastAsia" w:ascii="方正小标宋_GBK" w:hAnsi="方正小标宋_GBK" w:eastAsia="方正小标宋_GBK" w:cs="方正小标宋_GBK"/>
          <w:sz w:val="44"/>
          <w:szCs w:val="44"/>
          <w:highlight w:val="none"/>
          <w:lang w:eastAsia="zh-CN"/>
        </w:rPr>
        <w:t>新材料产品</w:t>
      </w:r>
      <w:r>
        <w:rPr>
          <w:rFonts w:hint="eastAsia" w:ascii="方正小标宋_GBK" w:hAnsi="方正小标宋_GBK" w:eastAsia="方正小标宋_GBK" w:cs="方正小标宋_GBK"/>
          <w:sz w:val="44"/>
          <w:szCs w:val="44"/>
          <w:highlight w:val="none"/>
          <w:lang w:val="en-US" w:eastAsia="zh-CN"/>
        </w:rPr>
        <w:t>首批次保费补偿</w:t>
      </w:r>
      <w:r>
        <w:rPr>
          <w:rFonts w:hint="eastAsia" w:ascii="方正小标宋_GBK" w:hAnsi="方正小标宋_GBK" w:eastAsia="方正小标宋_GBK" w:cs="方正小标宋_GBK"/>
          <w:sz w:val="44"/>
          <w:szCs w:val="44"/>
          <w:highlight w:val="none"/>
          <w:lang w:eastAsia="zh-CN"/>
        </w:rPr>
        <w:t>申请汇总表</w:t>
      </w:r>
    </w:p>
    <w:p>
      <w:pPr>
        <w:pStyle w:val="13"/>
        <w:keepNext w:val="0"/>
        <w:keepLines w:val="0"/>
        <w:pageBreakBefore w:val="0"/>
        <w:kinsoku/>
        <w:overflowPunct/>
        <w:topLinePunct w:val="0"/>
        <w:autoSpaceDE/>
        <w:autoSpaceDN w:val="0"/>
        <w:bidi w:val="0"/>
        <w:adjustRightInd/>
        <w:spacing w:line="576" w:lineRule="exact"/>
        <w:ind w:left="0" w:leftChars="0" w:firstLine="210" w:firstLineChars="100"/>
        <w:rPr>
          <w:rFonts w:hint="eastAsia" w:ascii="仿宋_GB2312"/>
          <w:sz w:val="21"/>
          <w:highlight w:val="none"/>
        </w:rPr>
      </w:pPr>
      <w:r>
        <w:rPr>
          <w:rFonts w:hint="eastAsia" w:ascii="仿宋_GB2312"/>
          <w:sz w:val="21"/>
          <w:highlight w:val="none"/>
          <w:lang w:val="en-US" w:eastAsia="zh-CN"/>
        </w:rPr>
        <w:t>报送单位</w:t>
      </w:r>
      <w:r>
        <w:rPr>
          <w:rFonts w:hint="eastAsia" w:ascii="仿宋_GB2312"/>
          <w:sz w:val="21"/>
          <w:highlight w:val="none"/>
        </w:rPr>
        <w:t>（</w:t>
      </w:r>
      <w:r>
        <w:rPr>
          <w:rFonts w:hint="eastAsia" w:ascii="仿宋_GB2312"/>
          <w:sz w:val="21"/>
          <w:highlight w:val="none"/>
          <w:lang w:val="en-US" w:eastAsia="zh-CN"/>
        </w:rPr>
        <w:t>盖章</w:t>
      </w:r>
      <w:r>
        <w:rPr>
          <w:rFonts w:hint="eastAsia" w:ascii="仿宋_GB2312"/>
          <w:sz w:val="21"/>
          <w:highlight w:val="none"/>
        </w:rPr>
        <w:t>）：                                     填报时间：    年  月  日                          金额单位：万元</w:t>
      </w:r>
    </w:p>
    <w:tbl>
      <w:tblPr>
        <w:tblStyle w:val="7"/>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2"/>
        <w:gridCol w:w="2368"/>
        <w:gridCol w:w="682"/>
        <w:gridCol w:w="1198"/>
        <w:gridCol w:w="798"/>
        <w:gridCol w:w="931"/>
        <w:gridCol w:w="759"/>
        <w:gridCol w:w="763"/>
        <w:gridCol w:w="933"/>
        <w:gridCol w:w="1005"/>
        <w:gridCol w:w="1516"/>
        <w:gridCol w:w="1260"/>
        <w:gridCol w:w="1053"/>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422"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序号</w:t>
            </w:r>
          </w:p>
        </w:tc>
        <w:tc>
          <w:tcPr>
            <w:tcW w:w="2368"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投保新材料名称</w:t>
            </w:r>
          </w:p>
        </w:tc>
        <w:tc>
          <w:tcPr>
            <w:tcW w:w="682"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生产企业名称</w:t>
            </w:r>
          </w:p>
        </w:tc>
        <w:tc>
          <w:tcPr>
            <w:tcW w:w="1198"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投保数量</w:t>
            </w:r>
          </w:p>
        </w:tc>
        <w:tc>
          <w:tcPr>
            <w:tcW w:w="798"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投保新材料合同金额（万元）</w:t>
            </w:r>
          </w:p>
        </w:tc>
        <w:tc>
          <w:tcPr>
            <w:tcW w:w="931"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保险额度（万元）</w:t>
            </w:r>
          </w:p>
        </w:tc>
        <w:tc>
          <w:tcPr>
            <w:tcW w:w="759"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保险费率（%）</w:t>
            </w:r>
          </w:p>
        </w:tc>
        <w:tc>
          <w:tcPr>
            <w:tcW w:w="763"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保费金额（万元）</w:t>
            </w:r>
          </w:p>
        </w:tc>
        <w:tc>
          <w:tcPr>
            <w:tcW w:w="933"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申请补</w:t>
            </w:r>
            <w:r>
              <w:rPr>
                <w:rFonts w:hint="eastAsia" w:ascii="黑体" w:hAnsi="宋体" w:eastAsia="黑体" w:cs="黑体"/>
                <w:i w:val="0"/>
                <w:color w:val="000000"/>
                <w:kern w:val="0"/>
                <w:sz w:val="20"/>
                <w:szCs w:val="20"/>
                <w:highlight w:val="none"/>
                <w:u w:val="none"/>
                <w:lang w:val="en-US" w:eastAsia="zh-CN"/>
              </w:rPr>
              <w:br w:type="textWrapping"/>
            </w:r>
            <w:r>
              <w:rPr>
                <w:rFonts w:hint="eastAsia" w:ascii="黑体" w:hAnsi="宋体" w:eastAsia="黑体" w:cs="黑体"/>
                <w:i w:val="0"/>
                <w:color w:val="000000"/>
                <w:kern w:val="0"/>
                <w:sz w:val="20"/>
                <w:szCs w:val="20"/>
                <w:highlight w:val="none"/>
                <w:u w:val="none"/>
                <w:lang w:val="en-US" w:eastAsia="zh-CN"/>
              </w:rPr>
              <w:t>贴金额（万元）</w:t>
            </w:r>
          </w:p>
        </w:tc>
        <w:tc>
          <w:tcPr>
            <w:tcW w:w="1005"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用户单位名称</w:t>
            </w:r>
          </w:p>
        </w:tc>
        <w:tc>
          <w:tcPr>
            <w:tcW w:w="1516"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ascii="黑体" w:hAnsi="黑体" w:eastAsia="黑体"/>
                <w:szCs w:val="21"/>
                <w:highlight w:val="none"/>
              </w:rPr>
            </w:pPr>
            <w:r>
              <w:rPr>
                <w:rFonts w:hint="eastAsia" w:ascii="黑体" w:hAnsi="宋体" w:eastAsia="黑体" w:cs="黑体"/>
                <w:i w:val="0"/>
                <w:color w:val="000000"/>
                <w:kern w:val="0"/>
                <w:sz w:val="20"/>
                <w:szCs w:val="20"/>
                <w:highlight w:val="none"/>
                <w:u w:val="none"/>
                <w:lang w:val="en-US" w:eastAsia="zh-CN"/>
              </w:rPr>
              <w:t>投保时间</w:t>
            </w:r>
          </w:p>
        </w:tc>
        <w:tc>
          <w:tcPr>
            <w:tcW w:w="1260" w:type="dxa"/>
            <w:tcMar>
              <w:left w:w="28" w:type="dxa"/>
              <w:right w:w="28"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黑体" w:hAnsi="黑体" w:eastAsia="黑体"/>
                <w:szCs w:val="21"/>
                <w:highlight w:val="none"/>
                <w:lang w:val="en-US" w:eastAsia="zh-CN"/>
              </w:rPr>
            </w:pPr>
            <w:r>
              <w:rPr>
                <w:rFonts w:hint="eastAsia" w:ascii="黑体" w:hAnsi="宋体" w:eastAsia="黑体" w:cs="黑体"/>
                <w:i w:val="0"/>
                <w:color w:val="000000"/>
                <w:kern w:val="0"/>
                <w:sz w:val="20"/>
                <w:szCs w:val="20"/>
                <w:highlight w:val="none"/>
                <w:u w:val="none"/>
                <w:lang w:val="en-US" w:eastAsia="zh-CN"/>
              </w:rPr>
              <w:t>保险单号</w:t>
            </w:r>
          </w:p>
        </w:tc>
        <w:tc>
          <w:tcPr>
            <w:tcW w:w="1053"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highlight w:val="none"/>
              </w:rPr>
            </w:pPr>
            <w:r>
              <w:rPr>
                <w:rFonts w:hint="eastAsia" w:ascii="黑体" w:hAnsi="宋体" w:eastAsia="黑体" w:cs="黑体"/>
                <w:i w:val="0"/>
                <w:color w:val="000000"/>
                <w:kern w:val="0"/>
                <w:sz w:val="20"/>
                <w:szCs w:val="20"/>
                <w:highlight w:val="none"/>
                <w:u w:val="none"/>
                <w:lang w:val="en-US" w:eastAsia="zh-CN"/>
              </w:rPr>
              <w:t>投保倍数</w:t>
            </w:r>
          </w:p>
        </w:tc>
        <w:tc>
          <w:tcPr>
            <w:tcW w:w="1052" w:type="dxa"/>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highlight w:val="none"/>
              </w:rPr>
            </w:pPr>
            <w:r>
              <w:rPr>
                <w:rFonts w:hint="eastAsia" w:ascii="黑体" w:hAnsi="宋体" w:eastAsia="黑体" w:cs="黑体"/>
                <w:i w:val="0"/>
                <w:color w:val="000000"/>
                <w:kern w:val="0"/>
                <w:sz w:val="20"/>
                <w:szCs w:val="20"/>
                <w:highlight w:val="none"/>
                <w:u w:val="none"/>
                <w:lang w:val="en-US" w:eastAsia="zh-CN"/>
              </w:rPr>
              <w:t>承保机构</w:t>
            </w:r>
            <w:r>
              <w:rPr>
                <w:rFonts w:hint="eastAsia" w:ascii="黑体" w:hAnsi="宋体" w:eastAsia="黑体" w:cs="黑体"/>
                <w:i w:val="0"/>
                <w:color w:val="000000"/>
                <w:kern w:val="0"/>
                <w:sz w:val="20"/>
                <w:szCs w:val="20"/>
                <w:highlight w:val="none"/>
                <w:u w:val="none"/>
                <w:lang w:val="en-US" w:eastAsia="zh-CN"/>
              </w:rPr>
              <w:br w:type="textWrapping"/>
            </w:r>
            <w:r>
              <w:rPr>
                <w:rFonts w:hint="eastAsia" w:ascii="黑体" w:hAnsi="宋体" w:eastAsia="黑体" w:cs="黑体"/>
                <w:i w:val="0"/>
                <w:color w:val="000000"/>
                <w:kern w:val="0"/>
                <w:sz w:val="20"/>
                <w:szCs w:val="20"/>
                <w:highlight w:val="none"/>
                <w:u w:val="none"/>
                <w:lang w:val="en-US" w:eastAsia="zh-CN"/>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2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236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68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1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1"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59"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6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05"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516"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260"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3"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2"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2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236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68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1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1"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59"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6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05"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516"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260"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3"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2"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2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236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68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1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1"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59"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6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05"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516"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260"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3"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2"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2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236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68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1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1"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59"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6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05"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516"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260"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3"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2"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2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236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68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1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1"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59"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6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05"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516"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260"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3"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2"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2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236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68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1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1"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59"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6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05"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516"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260"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3"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2"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2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236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682"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1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98"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1"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59"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76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933"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05"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516"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260" w:type="dxa"/>
            <w:tcMar>
              <w:left w:w="28" w:type="dxa"/>
              <w:right w:w="28" w:type="dxa"/>
            </w:tcMar>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3"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c>
          <w:tcPr>
            <w:tcW w:w="1052" w:type="dxa"/>
            <w:vAlign w:val="center"/>
          </w:tcPr>
          <w:p>
            <w:pPr>
              <w:keepNext w:val="0"/>
              <w:keepLines w:val="0"/>
              <w:pageBreakBefore w:val="0"/>
              <w:widowControl/>
              <w:suppressLineNumbers w:val="0"/>
              <w:kinsoku/>
              <w:overflowPunct/>
              <w:topLinePunct w:val="0"/>
              <w:autoSpaceDE/>
              <w:bidi w:val="0"/>
              <w:adjustRightInd/>
              <w:spacing w:line="576" w:lineRule="exact"/>
              <w:ind w:left="0" w:leftChars="0"/>
              <w:jc w:val="center"/>
              <w:textAlignment w:val="center"/>
              <w:rPr>
                <w:rFonts w:hint="eastAsia" w:ascii="黑体" w:hAnsi="宋体" w:eastAsia="黑体" w:cs="黑体"/>
                <w:i w:val="0"/>
                <w:color w:val="000000"/>
                <w:kern w:val="0"/>
                <w:sz w:val="20"/>
                <w:szCs w:val="20"/>
                <w:highlight w:val="none"/>
                <w:u w:val="none"/>
                <w:lang w:val="en-US" w:eastAsia="zh-CN"/>
              </w:rPr>
            </w:pPr>
          </w:p>
        </w:tc>
      </w:tr>
    </w:tbl>
    <w:p>
      <w:pPr>
        <w:spacing w:line="560" w:lineRule="exact"/>
        <w:rPr>
          <w:rFonts w:hint="eastAsia" w:ascii="仿宋_GB2312" w:hAnsi="仿宋_GB2312" w:eastAsia="仿宋_GB2312" w:cs="仿宋_GB2312"/>
          <w:i w:val="0"/>
          <w:caps w:val="0"/>
          <w:color w:val="191919"/>
          <w:spacing w:val="0"/>
          <w:sz w:val="32"/>
          <w:szCs w:val="32"/>
          <w:shd w:val="clear" w:fill="FFFFFF"/>
          <w:lang w:val="en-US" w:eastAsia="zh-CN"/>
        </w:rPr>
        <w:sectPr>
          <w:footerReference r:id="rId4"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keepNext w:val="0"/>
        <w:keepLines w:val="0"/>
        <w:pageBreakBefore w:val="0"/>
        <w:kinsoku/>
        <w:overflowPunct/>
        <w:topLinePunct w:val="0"/>
        <w:autoSpaceDE/>
        <w:bidi w:val="0"/>
        <w:adjustRightInd/>
        <w:spacing w:line="576" w:lineRule="exact"/>
        <w:ind w:left="0" w:leftChars="0" w:right="641"/>
        <w:rPr>
          <w:rFonts w:hint="default" w:ascii="黑体" w:hAnsi="黑体" w:eastAsia="黑体"/>
          <w:sz w:val="32"/>
          <w:highlight w:val="none"/>
        </w:rPr>
      </w:pPr>
      <w:r>
        <w:rPr>
          <w:rFonts w:hint="default" w:ascii="黑体" w:hAnsi="黑体" w:eastAsia="黑体"/>
          <w:sz w:val="32"/>
          <w:highlight w:val="none"/>
        </w:rPr>
        <w:t>附件</w:t>
      </w:r>
      <w:r>
        <w:rPr>
          <w:rFonts w:hint="eastAsia" w:ascii="黑体" w:hAnsi="黑体" w:eastAsia="黑体"/>
          <w:sz w:val="32"/>
          <w:highlight w:val="none"/>
          <w:lang w:val="en-US" w:eastAsia="zh-CN"/>
        </w:rPr>
        <w:t>3</w:t>
      </w:r>
    </w:p>
    <w:p>
      <w:pPr>
        <w:pStyle w:val="13"/>
        <w:keepNext w:val="0"/>
        <w:keepLines w:val="0"/>
        <w:pageBreakBefore w:val="0"/>
        <w:kinsoku/>
        <w:overflowPunct/>
        <w:topLinePunct w:val="0"/>
        <w:autoSpaceDE/>
        <w:autoSpaceDN w:val="0"/>
        <w:bidi w:val="0"/>
        <w:adjustRightInd/>
        <w:spacing w:line="576" w:lineRule="exact"/>
        <w:ind w:left="0" w:leftChars="0"/>
        <w:jc w:val="center"/>
        <w:rPr>
          <w:rFonts w:hint="eastAsia" w:ascii="方正小标宋_GBK" w:hAnsi="方正小标宋_GBK" w:eastAsia="方正小标宋_GBK" w:cs="方正小标宋_GBK"/>
          <w:sz w:val="44"/>
          <w:szCs w:val="44"/>
          <w:highlight w:val="none"/>
          <w:lang w:val="en-US" w:eastAsia="zh-CN"/>
        </w:rPr>
      </w:pPr>
      <w:bookmarkStart w:id="0" w:name="_GoBack"/>
      <w:r>
        <w:rPr>
          <w:rFonts w:hint="eastAsia" w:ascii="方正小标宋_GBK" w:hAnsi="方正小标宋_GBK" w:eastAsia="方正小标宋_GBK" w:cs="方正小标宋_GBK"/>
          <w:sz w:val="44"/>
          <w:szCs w:val="44"/>
          <w:highlight w:val="none"/>
          <w:lang w:val="en-US" w:eastAsia="zh-CN"/>
        </w:rPr>
        <w:t>山</w:t>
      </w:r>
      <w:r>
        <w:rPr>
          <w:rFonts w:hint="eastAsia" w:ascii="方正小标宋_GBK" w:hAnsi="方正小标宋_GBK" w:eastAsia="方正小标宋_GBK" w:cs="方正小标宋_GBK"/>
          <w:sz w:val="44"/>
          <w:szCs w:val="44"/>
          <w:highlight w:val="none"/>
          <w:lang w:eastAsia="zh-CN"/>
        </w:rPr>
        <w:t>西省</w:t>
      </w:r>
      <w:r>
        <w:rPr>
          <w:rFonts w:hint="eastAsia" w:ascii="方正小标宋_GBK" w:hAnsi="方正小标宋_GBK" w:eastAsia="方正小标宋_GBK" w:cs="方正小标宋_GBK"/>
          <w:sz w:val="44"/>
          <w:szCs w:val="44"/>
          <w:highlight w:val="none"/>
          <w:lang w:val="en-US" w:eastAsia="zh-CN"/>
        </w:rPr>
        <w:t>重点</w:t>
      </w:r>
      <w:r>
        <w:rPr>
          <w:rFonts w:hint="eastAsia" w:ascii="方正小标宋_GBK" w:hAnsi="方正小标宋_GBK" w:eastAsia="方正小标宋_GBK" w:cs="方正小标宋_GBK"/>
          <w:sz w:val="44"/>
          <w:szCs w:val="44"/>
          <w:highlight w:val="none"/>
          <w:lang w:eastAsia="zh-CN"/>
        </w:rPr>
        <w:t>新材料产品</w:t>
      </w:r>
      <w:r>
        <w:rPr>
          <w:rFonts w:hint="eastAsia" w:ascii="方正小标宋_GBK" w:hAnsi="方正小标宋_GBK" w:eastAsia="方正小标宋_GBK" w:cs="方正小标宋_GBK"/>
          <w:sz w:val="44"/>
          <w:szCs w:val="44"/>
          <w:highlight w:val="none"/>
          <w:lang w:val="en-US" w:eastAsia="zh-CN"/>
        </w:rPr>
        <w:t>首批次保险补偿申报项目初审意见表</w:t>
      </w:r>
    </w:p>
    <w:bookmarkEnd w:id="0"/>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0" w:leftChars="0" w:right="0" w:rightChars="0"/>
        <w:jc w:val="both"/>
        <w:textAlignment w:val="auto"/>
        <w:outlineLvl w:val="9"/>
        <w:rPr>
          <w:rFonts w:hint="eastAsia" w:ascii="黑体" w:hAnsi="黑体" w:eastAsia="黑体" w:cs="黑体"/>
          <w:sz w:val="36"/>
          <w:szCs w:val="36"/>
          <w:highlight w:val="none"/>
          <w:lang w:val="en-US" w:eastAsia="zh-CN"/>
        </w:rPr>
      </w:pPr>
      <w:r>
        <w:rPr>
          <w:rFonts w:hint="eastAsia" w:ascii="Times New Roman" w:hAnsi="Times New Roman" w:eastAsia="仿宋_GB2312"/>
          <w:color w:val="auto"/>
          <w:sz w:val="24"/>
          <w:highlight w:val="none"/>
          <w:lang w:val="en-US" w:eastAsia="zh-CN"/>
        </w:rPr>
        <w:t>材料</w:t>
      </w:r>
      <w:r>
        <w:rPr>
          <w:rFonts w:hint="default" w:ascii="Times New Roman" w:hAnsi="Times New Roman" w:eastAsia="仿宋_GB2312"/>
          <w:color w:val="auto"/>
          <w:sz w:val="24"/>
          <w:highlight w:val="none"/>
        </w:rPr>
        <w:t>名称：</w:t>
      </w:r>
      <w:r>
        <w:rPr>
          <w:rFonts w:hint="eastAsia" w:ascii="Times New Roman" w:hAnsi="Times New Roman" w:eastAsia="仿宋_GB2312"/>
          <w:color w:val="auto"/>
          <w:sz w:val="24"/>
          <w:highlight w:val="none"/>
          <w:lang w:val="en-US" w:eastAsia="zh-CN"/>
        </w:rPr>
        <w:t xml:space="preserve">                                        </w:t>
      </w:r>
      <w:r>
        <w:rPr>
          <w:rFonts w:hint="default" w:ascii="Times New Roman" w:hAnsi="Times New Roman" w:eastAsia="仿宋_GB2312"/>
          <w:color w:val="auto"/>
          <w:sz w:val="24"/>
          <w:highlight w:val="none"/>
        </w:rPr>
        <w:t>申报单位：</w:t>
      </w:r>
    </w:p>
    <w:tbl>
      <w:tblPr>
        <w:tblStyle w:val="8"/>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2"/>
        <w:gridCol w:w="10155"/>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sz w:val="24"/>
                <w:szCs w:val="24"/>
                <w:lang w:val="en-US" w:eastAsia="zh-CN"/>
              </w:rPr>
            </w:pPr>
            <w:r>
              <w:rPr>
                <w:rFonts w:hint="eastAsia" w:ascii="黑体" w:hAnsi="宋体" w:eastAsia="黑体" w:cs="黑体"/>
                <w:i w:val="0"/>
                <w:color w:val="000000"/>
                <w:kern w:val="0"/>
                <w:sz w:val="24"/>
                <w:szCs w:val="24"/>
                <w:highlight w:val="none"/>
                <w:u w:val="none"/>
                <w:lang w:val="en-US" w:eastAsia="zh-CN"/>
              </w:rPr>
              <w:t>初审事项</w:t>
            </w: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default" w:ascii="黑体" w:hAnsi="宋体" w:eastAsia="黑体" w:cs="黑体"/>
                <w:i w:val="0"/>
                <w:color w:val="000000"/>
                <w:kern w:val="0"/>
                <w:sz w:val="24"/>
                <w:szCs w:val="24"/>
                <w:highlight w:val="none"/>
                <w:u w:val="none"/>
                <w:lang w:val="en-US" w:eastAsia="zh-CN"/>
              </w:rPr>
              <w:t>初审标准</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default" w:ascii="黑体" w:hAnsi="宋体" w:eastAsia="黑体" w:cs="黑体"/>
                <w:i w:val="0"/>
                <w:color w:val="000000"/>
                <w:kern w:val="0"/>
                <w:sz w:val="24"/>
                <w:szCs w:val="24"/>
                <w:highlight w:val="none"/>
                <w:u w:val="none"/>
                <w:lang w:val="en-US" w:eastAsia="zh-CN"/>
              </w:rPr>
              <w:t>初审意见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default" w:ascii="黑体" w:hAnsi="宋体" w:eastAsia="黑体" w:cs="黑体"/>
                <w:i w:val="0"/>
                <w:color w:val="000000"/>
                <w:kern w:val="0"/>
                <w:sz w:val="24"/>
                <w:szCs w:val="24"/>
                <w:highlight w:val="none"/>
                <w:u w:val="none"/>
                <w:lang w:val="en-US" w:eastAsia="zh-CN"/>
              </w:rPr>
              <w:t>申请材料</w:t>
            </w: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1. 申请表填写清晰完整，且申报单位、保险公司在承诺事项处盖章</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2. 申请材料附件齐全</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黑体" w:hAnsi="宋体" w:eastAsia="黑体" w:cs="黑体"/>
                <w:i w:val="0"/>
                <w:color w:val="000000"/>
                <w:kern w:val="0"/>
                <w:sz w:val="24"/>
                <w:szCs w:val="24"/>
                <w:highlight w:val="none"/>
                <w:u w:val="none"/>
                <w:lang w:val="en-US" w:eastAsia="zh-CN"/>
              </w:rPr>
              <w:t>产品</w:t>
            </w:r>
            <w:r>
              <w:rPr>
                <w:rFonts w:hint="default" w:ascii="黑体" w:hAnsi="宋体" w:eastAsia="黑体" w:cs="黑体"/>
                <w:i w:val="0"/>
                <w:color w:val="000000"/>
                <w:kern w:val="0"/>
                <w:sz w:val="24"/>
                <w:szCs w:val="24"/>
                <w:highlight w:val="none"/>
                <w:u w:val="none"/>
                <w:lang w:val="en-US" w:eastAsia="zh-CN"/>
              </w:rPr>
              <w:t>投保情况</w:t>
            </w: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3. 保单、保费交付凭证及保费发票复印件齐全</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4. 投保单位须为新材料生产企业</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5. 保险条款须符合示范条款要求，并在中国银行保险监督管理委员会备案通过。</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6. 保单要素齐全、信息清晰可辨，保单上的材料名称与目录名称一致</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7. 保单投保时间应在文件规定时限内</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8. 保费发票应与保单相符，申报时保费支付凭证金额不得低于保费全额30%，保费不得包含中介费</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default" w:ascii="黑体" w:hAnsi="宋体" w:eastAsia="黑体" w:cs="黑体"/>
                <w:i w:val="0"/>
                <w:color w:val="000000"/>
                <w:kern w:val="0"/>
                <w:sz w:val="24"/>
                <w:szCs w:val="24"/>
                <w:highlight w:val="none"/>
                <w:u w:val="none"/>
                <w:lang w:val="en-US" w:eastAsia="zh-CN"/>
              </w:rPr>
              <w:t>其他</w:t>
            </w: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9.申报单位最近一年内在质量、安全、环保等方面未发生重大事故，不属于失信被执行人</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12"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c>
          <w:tcPr>
            <w:tcW w:w="10155"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10. 符合申报通知中规定的其他要求</w:t>
            </w:r>
          </w:p>
        </w:tc>
        <w:tc>
          <w:tcPr>
            <w:tcW w:w="1207"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12"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eastAsia" w:ascii="Times New Roman" w:hAnsi="Times New Roman" w:eastAsia="仿宋_GB2312"/>
                <w:color w:val="auto"/>
                <w:sz w:val="24"/>
                <w:szCs w:val="24"/>
                <w:highlight w:val="none"/>
                <w:vertAlign w:val="baseline"/>
                <w:lang w:val="en-US" w:eastAsia="zh-CN"/>
              </w:rPr>
            </w:pPr>
            <w:r>
              <w:rPr>
                <w:rFonts w:hint="eastAsia" w:ascii="黑体" w:hAnsi="宋体" w:eastAsia="黑体" w:cs="黑体"/>
                <w:i w:val="0"/>
                <w:color w:val="000000"/>
                <w:kern w:val="0"/>
                <w:sz w:val="24"/>
                <w:szCs w:val="24"/>
                <w:highlight w:val="none"/>
                <w:u w:val="none"/>
                <w:lang w:val="en-US" w:eastAsia="zh-CN"/>
              </w:rPr>
              <w:t>市工信部门或山西转型综改示范区管委会</w:t>
            </w:r>
            <w:r>
              <w:rPr>
                <w:rFonts w:hint="default" w:ascii="黑体" w:hAnsi="宋体" w:eastAsia="黑体" w:cs="黑体"/>
                <w:i w:val="0"/>
                <w:color w:val="000000"/>
                <w:kern w:val="0"/>
                <w:sz w:val="24"/>
                <w:szCs w:val="24"/>
                <w:highlight w:val="none"/>
                <w:u w:val="none"/>
                <w:lang w:val="en-US" w:eastAsia="zh-CN"/>
              </w:rPr>
              <w:t>意见</w:t>
            </w:r>
          </w:p>
        </w:tc>
        <w:tc>
          <w:tcPr>
            <w:tcW w:w="11362" w:type="dxa"/>
            <w:gridSpan w:val="2"/>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仿宋_GB2312" w:hAnsi="仿宋_GB2312" w:eastAsia="仿宋_GB2312" w:cs="仿宋_GB2312"/>
                <w:i w:val="0"/>
                <w:color w:val="000000"/>
                <w:kern w:val="0"/>
                <w:sz w:val="24"/>
                <w:szCs w:val="24"/>
                <w:highlight w:val="none"/>
                <w:u w:val="no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经初审，该项目申报材料真实、完整且满足推荐条件。</w:t>
            </w:r>
          </w:p>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right"/>
              <w:textAlignment w:val="center"/>
              <w:outlineLvl w:val="9"/>
              <w:rPr>
                <w:rFonts w:hint="eastAsia" w:ascii="仿宋_GB2312" w:hAnsi="仿宋_GB2312" w:eastAsia="仿宋_GB2312" w:cs="仿宋_GB2312"/>
                <w:i w:val="0"/>
                <w:color w:val="000000"/>
                <w:kern w:val="0"/>
                <w:sz w:val="24"/>
                <w:szCs w:val="24"/>
                <w:highlight w:val="none"/>
                <w:u w:val="none"/>
                <w:lang w:val="en-US" w:eastAsia="zh-CN"/>
              </w:rPr>
            </w:pPr>
            <w:r>
              <w:rPr>
                <w:rFonts w:hint="eastAsia" w:ascii="仿宋_GB2312" w:hAnsi="仿宋_GB2312" w:eastAsia="仿宋_GB2312" w:cs="仿宋_GB2312"/>
                <w:i w:val="0"/>
                <w:color w:val="000000"/>
                <w:kern w:val="0"/>
                <w:sz w:val="24"/>
                <w:szCs w:val="24"/>
                <w:highlight w:val="none"/>
                <w:u w:val="none"/>
                <w:lang w:val="en-US" w:eastAsia="zh-CN"/>
              </w:rPr>
              <w:t>单位盖章    年    月    日</w:t>
            </w:r>
          </w:p>
        </w:tc>
      </w:tr>
    </w:tbl>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both"/>
        <w:textAlignment w:val="center"/>
        <w:outlineLvl w:val="9"/>
        <w:rPr>
          <w:rFonts w:hint="eastAsia" w:ascii="仿宋_GB2312" w:hAnsi="仿宋_GB2312" w:eastAsia="仿宋_GB2312" w:cs="仿宋_GB2312"/>
          <w:i w:val="0"/>
          <w:color w:val="000000"/>
          <w:kern w:val="0"/>
          <w:sz w:val="21"/>
          <w:szCs w:val="21"/>
          <w:highlight w:val="none"/>
          <w:u w:val="none"/>
          <w:lang w:val="en-US" w:eastAsia="zh-CN"/>
        </w:rPr>
      </w:pPr>
      <w:r>
        <w:rPr>
          <w:rFonts w:hint="eastAsia" w:ascii="仿宋_GB2312" w:hAnsi="仿宋_GB2312" w:eastAsia="仿宋_GB2312" w:cs="仿宋_GB2312"/>
          <w:i w:val="0"/>
          <w:color w:val="000000"/>
          <w:kern w:val="0"/>
          <w:sz w:val="21"/>
          <w:szCs w:val="21"/>
          <w:highlight w:val="none"/>
          <w:u w:val="none"/>
          <w:lang w:val="en-US" w:eastAsia="zh-CN"/>
        </w:rPr>
        <w:br w:type="page"/>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both"/>
        <w:textAlignment w:val="center"/>
        <w:outlineLvl w:val="9"/>
        <w:rPr>
          <w:rFonts w:hint="eastAsia" w:ascii="仿宋_GB2312" w:hAnsi="仿宋_GB2312" w:eastAsia="仿宋_GB2312" w:cs="仿宋_GB2312"/>
          <w:i w:val="0"/>
          <w:color w:val="000000"/>
          <w:kern w:val="0"/>
          <w:sz w:val="32"/>
          <w:szCs w:val="32"/>
          <w:highlight w:val="none"/>
          <w:u w:val="none"/>
          <w:lang w:val="en-US" w:eastAsia="zh-CN"/>
        </w:rPr>
      </w:pPr>
      <w:r>
        <w:rPr>
          <w:rFonts w:hint="eastAsia" w:ascii="仿宋_GB2312" w:hAnsi="仿宋_GB2312" w:eastAsia="仿宋_GB2312" w:cs="仿宋_GB2312"/>
          <w:i w:val="0"/>
          <w:color w:val="000000"/>
          <w:kern w:val="0"/>
          <w:sz w:val="32"/>
          <w:szCs w:val="32"/>
          <w:highlight w:val="none"/>
          <w:u w:val="none"/>
          <w:lang w:val="en-US" w:eastAsia="zh-CN"/>
        </w:rPr>
        <w:t>初审意见表填报须知：</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both"/>
        <w:textAlignment w:val="center"/>
        <w:outlineLvl w:val="9"/>
        <w:rPr>
          <w:rFonts w:hint="default" w:ascii="仿宋_GB2312" w:hAnsi="仿宋_GB2312" w:eastAsia="仿宋_GB2312" w:cs="仿宋_GB2312"/>
          <w:i w:val="0"/>
          <w:color w:val="000000"/>
          <w:kern w:val="0"/>
          <w:sz w:val="32"/>
          <w:szCs w:val="32"/>
          <w:highlight w:val="none"/>
          <w:u w:val="none"/>
          <w:lang w:val="en-US" w:eastAsia="zh-CN"/>
        </w:rPr>
      </w:pPr>
      <w:r>
        <w:rPr>
          <w:rFonts w:hint="default" w:ascii="仿宋_GB2312" w:hAnsi="仿宋_GB2312" w:eastAsia="仿宋_GB2312" w:cs="仿宋_GB2312"/>
          <w:i w:val="0"/>
          <w:color w:val="000000"/>
          <w:kern w:val="0"/>
          <w:sz w:val="32"/>
          <w:szCs w:val="32"/>
          <w:highlight w:val="none"/>
          <w:u w:val="none"/>
          <w:lang w:val="en-US" w:eastAsia="zh-CN"/>
        </w:rPr>
        <w:t>1.满足相应条件的划“√”。</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both"/>
        <w:textAlignment w:val="center"/>
        <w:outlineLvl w:val="9"/>
        <w:rPr>
          <w:rFonts w:hint="default" w:ascii="仿宋_GB2312" w:hAnsi="仿宋_GB2312" w:eastAsia="仿宋_GB2312" w:cs="仿宋_GB2312"/>
          <w:i w:val="0"/>
          <w:color w:val="000000"/>
          <w:kern w:val="0"/>
          <w:sz w:val="32"/>
          <w:szCs w:val="32"/>
          <w:highlight w:val="none"/>
          <w:u w:val="none"/>
          <w:lang w:val="en-US" w:eastAsia="zh-CN"/>
        </w:rPr>
      </w:pPr>
      <w:r>
        <w:rPr>
          <w:rFonts w:hint="default" w:ascii="仿宋_GB2312" w:hAnsi="仿宋_GB2312" w:eastAsia="仿宋_GB2312" w:cs="仿宋_GB2312"/>
          <w:i w:val="0"/>
          <w:color w:val="000000"/>
          <w:kern w:val="0"/>
          <w:sz w:val="32"/>
          <w:szCs w:val="32"/>
          <w:highlight w:val="none"/>
          <w:u w:val="none"/>
          <w:lang w:val="en-US" w:eastAsia="zh-CN"/>
        </w:rPr>
        <w:t>2.满足全部条件的才符合推荐要求。</w:t>
      </w:r>
    </w:p>
    <w:p>
      <w:pPr>
        <w:keepNext w:val="0"/>
        <w:keepLines w:val="0"/>
        <w:pageBreakBefore w:val="0"/>
        <w:widowControl/>
        <w:suppressLineNumbers w:val="0"/>
        <w:kinsoku/>
        <w:wordWrap/>
        <w:overflowPunct/>
        <w:topLinePunct w:val="0"/>
        <w:autoSpaceDE/>
        <w:autoSpaceDN/>
        <w:bidi w:val="0"/>
        <w:adjustRightInd/>
        <w:snapToGrid/>
        <w:spacing w:line="600" w:lineRule="exact"/>
        <w:ind w:left="0" w:leftChars="0" w:right="0" w:rightChars="0" w:firstLine="640" w:firstLineChars="200"/>
        <w:jc w:val="both"/>
        <w:textAlignment w:val="center"/>
        <w:outlineLvl w:val="9"/>
        <w:rPr>
          <w:rFonts w:hint="eastAsia" w:ascii="仿宋_GB2312" w:hAnsi="仿宋_GB2312" w:eastAsia="仿宋_GB2312" w:cs="仿宋_GB2312"/>
          <w:i w:val="0"/>
          <w:color w:val="000000"/>
          <w:kern w:val="0"/>
          <w:sz w:val="32"/>
          <w:szCs w:val="32"/>
          <w:highlight w:val="none"/>
          <w:u w:val="none"/>
          <w:lang w:val="en-US" w:eastAsia="zh-CN"/>
        </w:rPr>
      </w:pPr>
      <w:r>
        <w:rPr>
          <w:rFonts w:hint="eastAsia" w:ascii="仿宋_GB2312" w:hAnsi="仿宋_GB2312" w:eastAsia="仿宋_GB2312" w:cs="仿宋_GB2312"/>
          <w:i w:val="0"/>
          <w:color w:val="000000"/>
          <w:kern w:val="0"/>
          <w:sz w:val="32"/>
          <w:szCs w:val="32"/>
          <w:highlight w:val="none"/>
          <w:u w:val="none"/>
          <w:lang w:val="en-US" w:eastAsia="zh-CN"/>
        </w:rPr>
        <w:t>3.上表需完整打印在一张纸上，填报须知不需要打印装订。</w:t>
      </w: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3"/>
      <w:numFmt w:val="decimal"/>
      <w:suff w:val="nothing"/>
      <w:lvlText w:val="%1."/>
      <w:lvlJc w:val="left"/>
    </w:lvl>
  </w:abstractNum>
  <w:abstractNum w:abstractNumId="1">
    <w:nsid w:val="61B0131A"/>
    <w:multiLevelType w:val="singleLevel"/>
    <w:tmpl w:val="61B0131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6209EE"/>
    <w:rsid w:val="01390E6A"/>
    <w:rsid w:val="01D007A9"/>
    <w:rsid w:val="045A54FF"/>
    <w:rsid w:val="04E54B44"/>
    <w:rsid w:val="081E0E8E"/>
    <w:rsid w:val="0AF74363"/>
    <w:rsid w:val="0BA74CAA"/>
    <w:rsid w:val="0E724B12"/>
    <w:rsid w:val="10DB2C35"/>
    <w:rsid w:val="1112045B"/>
    <w:rsid w:val="133D0BE9"/>
    <w:rsid w:val="13FB47C0"/>
    <w:rsid w:val="15DB11F5"/>
    <w:rsid w:val="18392129"/>
    <w:rsid w:val="19046E55"/>
    <w:rsid w:val="20611FDC"/>
    <w:rsid w:val="21E327B0"/>
    <w:rsid w:val="22031900"/>
    <w:rsid w:val="23785627"/>
    <w:rsid w:val="25856D9B"/>
    <w:rsid w:val="27200919"/>
    <w:rsid w:val="2C5C66E8"/>
    <w:rsid w:val="2E255869"/>
    <w:rsid w:val="390D4889"/>
    <w:rsid w:val="3DF01A6E"/>
    <w:rsid w:val="3ED65FDB"/>
    <w:rsid w:val="436209EE"/>
    <w:rsid w:val="457C2402"/>
    <w:rsid w:val="46FB3DF2"/>
    <w:rsid w:val="47284E90"/>
    <w:rsid w:val="4F7D1D71"/>
    <w:rsid w:val="53463015"/>
    <w:rsid w:val="543356ED"/>
    <w:rsid w:val="54395777"/>
    <w:rsid w:val="54F356E5"/>
    <w:rsid w:val="55CE4F37"/>
    <w:rsid w:val="59495244"/>
    <w:rsid w:val="5AE674D7"/>
    <w:rsid w:val="5B3770C7"/>
    <w:rsid w:val="5C1E510F"/>
    <w:rsid w:val="63143FEA"/>
    <w:rsid w:val="64721DA2"/>
    <w:rsid w:val="65FB73C0"/>
    <w:rsid w:val="6EE33831"/>
    <w:rsid w:val="703A7AB5"/>
    <w:rsid w:val="70E7297A"/>
    <w:rsid w:val="735A77BE"/>
    <w:rsid w:val="7836520E"/>
    <w:rsid w:val="7B8E0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 Text First Indent_86391369-24d5-49c8-ad02-bea2a79f45b6"/>
    <w:basedOn w:val="3"/>
    <w:qFormat/>
    <w:uiPriority w:val="0"/>
    <w:pPr>
      <w:spacing w:after="120"/>
      <w:ind w:firstLine="420" w:firstLineChars="100"/>
    </w:pPr>
    <w:rPr>
      <w:sz w:val="24"/>
    </w:rPr>
  </w:style>
  <w:style w:type="paragraph" w:styleId="3">
    <w:name w:val="Body Text"/>
    <w:basedOn w:val="1"/>
    <w:qFormat/>
    <w:uiPriority w:val="0"/>
    <w:pPr>
      <w:spacing w:line="400" w:lineRule="exact"/>
    </w:pPr>
    <w:rPr>
      <w:color w:val="00000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 w:type="paragraph" w:customStyle="1" w:styleId="13">
    <w:name w:val="0"/>
    <w:basedOn w:val="1"/>
    <w:qFormat/>
    <w:uiPriority w:val="0"/>
    <w:pPr>
      <w:widowControl/>
      <w:snapToGrid w:val="0"/>
    </w:pPr>
    <w:rPr>
      <w:rFonts w:eastAsia="仿宋_GB2312"/>
      <w:kern w:val="0"/>
      <w:sz w:val="32"/>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2019-12-02T03:42:00Z</dcterms:created>
  <dc:creator>NUC5</dc:creator>
  <cp:lastModifiedBy>南风</cp:lastModifiedBy>
  <cp:lastPrinted>2021-12-16T08:00:00Z</cp:lastPrinted>
  <dcterms:modified xsi:type="dcterms:W3CDTF">2021-12-23T09:27:09Z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D49B7C57EBB245AFBB74AFAD0F11E810</vt:lpwstr>
  </property>
</Properties>
</file>