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</w:p>
    <w:tbl>
      <w:tblPr>
        <w:tblStyle w:val="2"/>
        <w:tblW w:w="87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035"/>
        <w:gridCol w:w="1669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718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/>
                <w:sz w:val="44"/>
                <w:szCs w:val="44"/>
              </w:rPr>
            </w:pPr>
            <w:r>
              <w:rPr>
                <w:rStyle w:val="4"/>
                <w:rFonts w:hint="eastAsia" w:ascii="方正小标宋简体" w:hAnsi="Calibri" w:eastAsia="方正小标宋简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2022年山西省科技工作者双创大赛报名表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参赛类别（单选）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空间平台  □ 创新成果  □ 创业项目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国有企业  □ 私有企业  □ 其他_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所属领域（单选）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互联网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装备制造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食品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农业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 化工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 其他_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成果持有状况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 自有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合作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 他人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项目是否参加过山西省科技工作者2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016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双创大赛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参赛年份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__________</w:t>
            </w:r>
          </w:p>
          <w:p>
            <w:pPr>
              <w:widowControl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□否</w:t>
            </w:r>
          </w:p>
        </w:tc>
      </w:tr>
    </w:tbl>
    <w:p/>
    <w:tbl>
      <w:tblPr>
        <w:tblStyle w:val="2"/>
        <w:tblW w:w="84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32"/>
              </w:rPr>
              <w:t>企业及团队介绍</w:t>
            </w:r>
          </w:p>
        </w:tc>
        <w:tc>
          <w:tcPr>
            <w:tcW w:w="6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32"/>
              </w:rPr>
              <w:t>项目介绍</w:t>
            </w:r>
          </w:p>
        </w:tc>
        <w:tc>
          <w:tcPr>
            <w:tcW w:w="6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EEECE1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PDF电子版请发邮箱。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山西省科学技术协会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翟泽宇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联系电话：18603418520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kejigongzuozheds@163.com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邮件格式：项目名称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+公司名称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0E4C"/>
    <w:rsid w:val="146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2022-02-08T07:03:00Z</dcterms:created>
  <dc:creator>木子</dc:creator>
  <cp:lastModifiedBy>木子</cp:lastModifiedBy>
  <dcterms:modified xsi:type="dcterms:W3CDTF">2022-02-08T07:03:53Z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DEF05B5A405D4B63B512995337B8C75C</vt:lpwstr>
  </property>
</Properties>
</file>