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2022年度忻州市科技成果转化</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简体" w:cs="Times New Roman"/>
          <w:sz w:val="44"/>
          <w:szCs w:val="44"/>
          <w:lang w:val="en-US" w:eastAsia="zh-CN"/>
        </w:rPr>
        <w:t>引导专项申报指南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CESI仿宋-GB2312" w:cs="Times New Roman"/>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深入贯彻落实习近平总书记关于成果转化重要论述和考察调研山西重要指示精神，认真落实省委省政府全方位推动高质量发展的部署安排和我市全方位高质量赶超型跨越式发展及创新生态建设需求，立足新发展阶段，贯彻新发展理念，坚持目标引领，强化成果导向，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年度忻州市科技成果转化引导专项拟组织实施一批技术先进且具有应用前景的优秀科技成果项目在忻州落地转化，现将申报指南予以发布，具体要求如下：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301" w:firstLine="640" w:firstLineChars="200"/>
        <w:jc w:val="both"/>
        <w:textAlignment w:val="auto"/>
        <w:outlineLvl w:val="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一、支持领域和方向</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忻州市科技成果转化引导专项聚焦半导体、光电、新能源、特种金属材料、煤机智能制造、现代医药和大健康、节能环保、大数据融合创新八大标志性引领性产业集群和杂粮食品、中药材、肉制品、饮品（药茶）、酿品、保健食品（功能农产品）农产品精深加工六大产业集群等新兴产业集群，</w:t>
      </w:r>
      <w:r>
        <w:rPr>
          <w:rFonts w:hint="default"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rPr>
        <w:t>能够显著提高产业技术水平、经济效益或者能够形成促进社会经济健康发展、能够促进现代农业或者农村经济发展的。重点支持高新技术成果、高价值发明专利和关键核心“卡脖子”技术成果转移转化。</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Style w:val="6"/>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Style w:val="6"/>
          <w:rFonts w:hint="default" w:ascii="Times New Roman" w:hAnsi="Times New Roman" w:eastAsia="黑体" w:cs="Times New Roman"/>
          <w:sz w:val="32"/>
          <w:szCs w:val="32"/>
        </w:rPr>
        <w:t>申报条件及要求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申报单位须是我市行政区域内注册、具有独立法人资格的企事业单位（包括省驻忻企事业单位）。鼓励以企业为主体，高等院校、科技研发机构和风投机构作为合作单位参与项目申报，申报时应签订相应的合同或协议，明确任务分工、相关投入、成果及知识产权归属和利益分配等事项，项目成果应在本市内转化推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2、申报单位资产及运营状态良好，具有较强的资金筹措能力，需具备良好的研究开发能力和产业化条件，有稳定的研发投入。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3、转化成果须是拥有有效知识产权的专利、软件著作权、集成电路布图设计权、新药证书、新品种审定证书等或获省部级及以上科技奖励的成果、承担市级及以上科技计划验收通过后形成的科技成果。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4、牵头单位是企业的，项目配套资金与申请经费的比例不低于3:1，并出具资金配套承诺书和自筹能力相关材料。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5、项目处于实施或准备实施阶段，实施期限</w:t>
      </w:r>
      <w:r>
        <w:rPr>
          <w:rFonts w:hint="eastAsia" w:ascii="Times New Roman" w:hAnsi="Times New Roman" w:eastAsia="仿宋_GB2312" w:cs="Times New Roman"/>
          <w:sz w:val="32"/>
          <w:szCs w:val="32"/>
          <w:lang w:val="en-US" w:eastAsia="zh-CN"/>
        </w:rPr>
        <w:t>一般</w:t>
      </w:r>
      <w:r>
        <w:rPr>
          <w:rFonts w:hint="default" w:ascii="Times New Roman" w:hAnsi="Times New Roman" w:eastAsia="仿宋_GB2312" w:cs="Times New Roman"/>
          <w:sz w:val="32"/>
          <w:szCs w:val="32"/>
          <w:lang w:val="en-US" w:eastAsia="zh-CN"/>
        </w:rPr>
        <w:t>不超过2年。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Style w:val="6"/>
          <w:rFonts w:hint="default" w:ascii="Times New Roman" w:hAnsi="Times New Roman" w:eastAsia="黑体" w:cs="Times New Roman"/>
          <w:sz w:val="32"/>
          <w:szCs w:val="32"/>
          <w:lang w:val="en-US" w:eastAsia="zh-CN"/>
        </w:rPr>
      </w:pPr>
      <w:r>
        <w:rPr>
          <w:rStyle w:val="6"/>
          <w:rFonts w:hint="default" w:ascii="Times New Roman" w:hAnsi="Times New Roman" w:eastAsia="黑体" w:cs="Times New Roman"/>
          <w:sz w:val="32"/>
          <w:szCs w:val="32"/>
          <w:lang w:val="en-US" w:eastAsia="zh-CN"/>
        </w:rPr>
        <w:t>三、申报材料要求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忻州市科技计划</w:t>
      </w:r>
      <w:r>
        <w:rPr>
          <w:rFonts w:hint="default" w:ascii="Times New Roman" w:hAnsi="Times New Roman" w:eastAsia="仿宋_GB2312" w:cs="Times New Roman"/>
          <w:sz w:val="32"/>
          <w:szCs w:val="32"/>
        </w:rPr>
        <w:t>项目申报书</w:t>
      </w:r>
      <w:r>
        <w:rPr>
          <w:rFonts w:hint="default" w:ascii="Times New Roman" w:hAnsi="Times New Roman" w:eastAsia="仿宋_GB2312" w:cs="Times New Roman"/>
          <w:sz w:val="32"/>
          <w:szCs w:val="32"/>
          <w:lang w:eastAsia="zh-CN"/>
        </w:rPr>
        <w:t>（系统生成）</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项目可行性研究报告；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3、营业执照；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4、有合作单位的，提供合作协议；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5、其它证明材料。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四、联系</w:t>
      </w:r>
      <w:r>
        <w:rPr>
          <w:rFonts w:hint="eastAsia" w:ascii="Times New Roman" w:hAnsi="Times New Roman" w:eastAsia="黑体" w:cs="Times New Roman"/>
          <w:sz w:val="32"/>
          <w:szCs w:val="32"/>
          <w:lang w:eastAsia="zh-CN"/>
        </w:rPr>
        <w:t>人及联系</w:t>
      </w:r>
      <w:r>
        <w:rPr>
          <w:rFonts w:hint="default" w:ascii="Times New Roman" w:hAnsi="Times New Roman" w:eastAsia="黑体" w:cs="Times New Roman"/>
          <w:sz w:val="32"/>
          <w:szCs w:val="32"/>
        </w:rPr>
        <w:t>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业务</w:t>
      </w:r>
      <w:r>
        <w:rPr>
          <w:rFonts w:hint="eastAsia" w:ascii="Times New Roman" w:hAnsi="Times New Roman" w:eastAsia="仿宋_GB2312" w:cs="Times New Roman"/>
          <w:sz w:val="32"/>
          <w:szCs w:val="32"/>
          <w:lang w:val="en-US" w:eastAsia="zh-CN"/>
        </w:rPr>
        <w:t>科室</w:t>
      </w:r>
      <w:r>
        <w:rPr>
          <w:rFonts w:hint="default" w:ascii="Times New Roman" w:hAnsi="Times New Roman" w:eastAsia="仿宋_GB2312" w:cs="Times New Roman"/>
          <w:sz w:val="32"/>
          <w:szCs w:val="32"/>
          <w:lang w:val="en-US" w:eastAsia="zh-CN"/>
        </w:rPr>
        <w:t>：市科技局基础与成果科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李振庭</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冯振宇 </w:t>
      </w:r>
      <w:r>
        <w:rPr>
          <w:rFonts w:hint="eastAsia" w:ascii="Times New Roman" w:hAnsi="Times New Roman" w:eastAsia="仿宋_GB2312" w:cs="Times New Roman"/>
          <w:sz w:val="32"/>
          <w:szCs w:val="32"/>
          <w:lang w:val="en-US" w:eastAsia="zh-CN"/>
        </w:rPr>
        <w:t xml:space="preserve">  联系电话：</w:t>
      </w:r>
      <w:r>
        <w:rPr>
          <w:rFonts w:hint="default" w:ascii="Times New Roman" w:hAnsi="Times New Roman" w:eastAsia="仿宋_GB2312" w:cs="Times New Roman"/>
          <w:sz w:val="32"/>
          <w:szCs w:val="32"/>
        </w:rPr>
        <w:t xml:space="preserve">0350-3399646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6F79BA"/>
    <w:rsid w:val="EF6F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ody Text First Indent 2"/>
    <w:basedOn w:val="2"/>
    <w:next w:val="1"/>
    <w:qFormat/>
    <w:uiPriority w:val="0"/>
    <w:pPr>
      <w:ind w:firstLine="420" w:firstLineChars="200"/>
    </w:p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2022-06-14T08:45:00Z</dcterms:created>
  <dc:creator>kylin</dc:creator>
  <cp:lastModifiedBy>kylin</cp:lastModifiedBy>
  <dcterms:modified xsi:type="dcterms:W3CDTF">2022-06-14T08:46:05Z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