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heme="majorEastAsia" w:hAnsiTheme="majorEastAsia" w:eastAsiaTheme="majorEastAsia"/>
          <w:b/>
          <w:color w:val="auto"/>
          <w:sz w:val="44"/>
          <w:szCs w:val="44"/>
        </w:rPr>
      </w:pPr>
      <w:r>
        <w:rPr>
          <w:rFonts w:hint="eastAsia" w:asciiTheme="majorEastAsia" w:hAnsiTheme="majorEastAsia" w:eastAsiaTheme="majorEastAsia"/>
          <w:b w:val="0"/>
          <w:bCs/>
          <w:color w:val="auto"/>
          <w:sz w:val="44"/>
          <w:szCs w:val="44"/>
        </w:rPr>
        <w:t>晋中市科技计划项目管理办法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olor w:val="auto"/>
          <w:sz w:val="32"/>
          <w:szCs w:val="32"/>
        </w:rPr>
      </w:pPr>
      <w:r>
        <w:rPr>
          <w:rFonts w:hint="eastAsia" w:ascii="仿宋" w:hAnsi="仿宋" w:eastAsia="仿宋"/>
          <w:color w:val="auto"/>
          <w:sz w:val="32"/>
          <w:szCs w:val="32"/>
        </w:rPr>
        <w:t>（征求意见稿）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i w:val="0"/>
          <w:iCs w:val="0"/>
          <w:caps w:val="0"/>
          <w:color w:val="auto"/>
          <w:spacing w:val="0"/>
          <w:kern w:val="0"/>
          <w:sz w:val="32"/>
          <w:szCs w:val="32"/>
          <w:shd w:val="clear" w:fill="FFFFFF"/>
          <w:lang w:val="en-US" w:eastAsia="zh-CN" w:bidi="ar-SA"/>
        </w:rPr>
      </w:pPr>
      <w:r>
        <w:rPr>
          <w:rFonts w:hint="eastAsia" w:ascii="黑体" w:hAnsi="黑体" w:eastAsia="黑体" w:cs="黑体"/>
          <w:b w:val="0"/>
          <w:bCs w:val="0"/>
          <w:i w:val="0"/>
          <w:iCs w:val="0"/>
          <w:caps w:val="0"/>
          <w:color w:val="auto"/>
          <w:spacing w:val="0"/>
          <w:kern w:val="0"/>
          <w:sz w:val="32"/>
          <w:szCs w:val="32"/>
          <w:shd w:val="clear"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olor w:val="auto"/>
          <w:sz w:val="32"/>
          <w:szCs w:val="32"/>
        </w:rPr>
      </w:pPr>
      <w:r>
        <w:rPr>
          <w:rFonts w:hint="eastAsia" w:ascii="楷体" w:hAnsi="楷体" w:eastAsia="楷体" w:cs="CESI楷体-GB13000"/>
          <w:bCs/>
          <w:color w:val="auto"/>
          <w:sz w:val="32"/>
          <w:szCs w:val="32"/>
        </w:rPr>
        <w:t>第一条</w:t>
      </w:r>
      <w:r>
        <w:rPr>
          <w:rFonts w:hint="eastAsia" w:ascii="楷体" w:hAnsi="楷体" w:eastAsia="楷体" w:cs="CESI楷体-GB13000"/>
          <w:bCs/>
          <w:color w:val="auto"/>
          <w:sz w:val="32"/>
          <w:szCs w:val="32"/>
          <w:lang w:val="en-US" w:eastAsia="zh-CN"/>
        </w:rPr>
        <w:t xml:space="preserve">  </w:t>
      </w:r>
      <w:r>
        <w:rPr>
          <w:rFonts w:hint="eastAsia" w:ascii="仿宋" w:hAnsi="仿宋" w:eastAsia="仿宋"/>
          <w:color w:val="auto"/>
          <w:sz w:val="32"/>
          <w:szCs w:val="32"/>
        </w:rPr>
        <w:t>为</w:t>
      </w:r>
      <w:r>
        <w:rPr>
          <w:rFonts w:hint="eastAsia" w:ascii="仿宋" w:hAnsi="仿宋" w:eastAsia="仿宋"/>
          <w:color w:val="auto"/>
          <w:sz w:val="32"/>
          <w:szCs w:val="32"/>
          <w:lang w:eastAsia="zh-CN"/>
        </w:rPr>
        <w:t>深入</w:t>
      </w:r>
      <w:r>
        <w:rPr>
          <w:rFonts w:hint="eastAsia" w:ascii="仿宋" w:hAnsi="仿宋" w:eastAsia="仿宋"/>
          <w:color w:val="auto"/>
          <w:sz w:val="32"/>
          <w:szCs w:val="32"/>
        </w:rPr>
        <w:t>贯彻落实</w:t>
      </w:r>
      <w:r>
        <w:rPr>
          <w:rFonts w:hint="eastAsia" w:ascii="仿宋" w:hAnsi="仿宋" w:eastAsia="仿宋" w:cs="仿宋"/>
          <w:color w:val="auto"/>
          <w:sz w:val="32"/>
          <w:szCs w:val="32"/>
        </w:rPr>
        <w:t>国家科技体制改革和省委、</w:t>
      </w:r>
      <w:r>
        <w:rPr>
          <w:rFonts w:hint="eastAsia" w:ascii="仿宋" w:hAnsi="仿宋" w:eastAsia="仿宋" w:cs="仿宋"/>
          <w:color w:val="auto"/>
          <w:sz w:val="32"/>
          <w:szCs w:val="32"/>
          <w:lang w:eastAsia="zh-CN"/>
        </w:rPr>
        <w:t>省政府科技</w:t>
      </w:r>
      <w:r>
        <w:rPr>
          <w:rFonts w:hint="eastAsia" w:ascii="仿宋" w:hAnsi="仿宋" w:eastAsia="仿宋" w:cs="仿宋"/>
          <w:color w:val="auto"/>
          <w:sz w:val="32"/>
          <w:szCs w:val="32"/>
        </w:rPr>
        <w:t>创新生态建设</w:t>
      </w:r>
      <w:r>
        <w:rPr>
          <w:rFonts w:hint="eastAsia" w:ascii="仿宋" w:hAnsi="仿宋" w:eastAsia="仿宋"/>
          <w:color w:val="auto"/>
          <w:sz w:val="32"/>
          <w:szCs w:val="32"/>
        </w:rPr>
        <w:t>要求</w:t>
      </w:r>
      <w:r>
        <w:rPr>
          <w:rFonts w:hint="eastAsia" w:ascii="仿宋" w:hAnsi="仿宋" w:eastAsia="仿宋"/>
          <w:color w:val="auto"/>
          <w:sz w:val="32"/>
          <w:szCs w:val="32"/>
          <w:lang w:eastAsia="zh-CN"/>
        </w:rPr>
        <w:t>，</w:t>
      </w:r>
      <w:r>
        <w:rPr>
          <w:rFonts w:hint="eastAsia" w:ascii="仿宋" w:hAnsi="仿宋" w:eastAsia="仿宋"/>
          <w:color w:val="auto"/>
          <w:sz w:val="32"/>
          <w:szCs w:val="32"/>
        </w:rPr>
        <w:t>进一步</w:t>
      </w:r>
      <w:r>
        <w:rPr>
          <w:rFonts w:hint="eastAsia" w:ascii="仿宋" w:hAnsi="仿宋" w:eastAsia="仿宋"/>
          <w:color w:val="auto"/>
          <w:sz w:val="32"/>
          <w:szCs w:val="32"/>
          <w:lang w:eastAsia="zh-CN"/>
        </w:rPr>
        <w:t>加强</w:t>
      </w:r>
      <w:r>
        <w:rPr>
          <w:rFonts w:hint="eastAsia" w:ascii="仿宋" w:hAnsi="仿宋" w:eastAsia="仿宋"/>
          <w:color w:val="auto"/>
          <w:sz w:val="32"/>
          <w:szCs w:val="32"/>
          <w:lang w:val="en-US" w:eastAsia="zh-CN"/>
        </w:rPr>
        <w:t>市</w:t>
      </w:r>
      <w:r>
        <w:rPr>
          <w:rFonts w:hint="eastAsia" w:ascii="仿宋" w:hAnsi="仿宋" w:eastAsia="仿宋"/>
          <w:color w:val="auto"/>
          <w:sz w:val="32"/>
          <w:szCs w:val="32"/>
        </w:rPr>
        <w:t>科技计划项目</w:t>
      </w:r>
      <w:r>
        <w:rPr>
          <w:rFonts w:hint="eastAsia" w:ascii="仿宋" w:hAnsi="仿宋" w:eastAsia="仿宋"/>
          <w:color w:val="auto"/>
          <w:sz w:val="32"/>
          <w:szCs w:val="32"/>
          <w:lang w:eastAsia="zh-CN"/>
        </w:rPr>
        <w:t>科学、规范、高效和公正管理，</w:t>
      </w:r>
      <w:r>
        <w:rPr>
          <w:rFonts w:hint="eastAsia" w:ascii="仿宋" w:hAnsi="仿宋" w:eastAsia="仿宋"/>
          <w:color w:val="auto"/>
          <w:sz w:val="32"/>
          <w:szCs w:val="32"/>
        </w:rPr>
        <w:t>根据《科技部财政部关于印发国家重点研发计划管理暂行办法的通知》</w:t>
      </w:r>
      <w:r>
        <w:rPr>
          <w:rFonts w:hint="eastAsia" w:ascii="仿宋" w:hAnsi="仿宋" w:eastAsia="仿宋"/>
          <w:color w:val="auto"/>
          <w:sz w:val="32"/>
          <w:szCs w:val="32"/>
          <w:lang w:eastAsia="zh-CN"/>
        </w:rPr>
        <w:t>（</w:t>
      </w:r>
      <w:r>
        <w:rPr>
          <w:rFonts w:hint="eastAsia" w:ascii="仿宋" w:hAnsi="仿宋" w:eastAsia="仿宋"/>
          <w:color w:val="auto"/>
          <w:sz w:val="32"/>
          <w:szCs w:val="32"/>
        </w:rPr>
        <w:t>国科发资〔2017〕152号</w:t>
      </w:r>
      <w:r>
        <w:rPr>
          <w:rFonts w:hint="eastAsia" w:ascii="仿宋" w:hAnsi="仿宋" w:eastAsia="仿宋"/>
          <w:color w:val="auto"/>
          <w:sz w:val="32"/>
          <w:szCs w:val="32"/>
          <w:lang w:eastAsia="zh-CN"/>
        </w:rPr>
        <w:t>）和</w:t>
      </w:r>
      <w:r>
        <w:rPr>
          <w:rFonts w:hint="eastAsia" w:ascii="仿宋" w:hAnsi="仿宋" w:eastAsia="仿宋"/>
          <w:color w:val="auto"/>
          <w:sz w:val="32"/>
          <w:szCs w:val="32"/>
        </w:rPr>
        <w:t>《山西省人民政府办公厅关于印发山西省科技计划项目管理办法的通知》</w:t>
      </w:r>
      <w:r>
        <w:rPr>
          <w:rFonts w:ascii="仿宋" w:hAnsi="仿宋" w:eastAsia="仿宋"/>
          <w:color w:val="auto"/>
          <w:sz w:val="32"/>
          <w:szCs w:val="32"/>
        </w:rPr>
        <w:t>(晋政办发〔2021〕42号)</w:t>
      </w:r>
      <w:r>
        <w:rPr>
          <w:rFonts w:hint="eastAsia" w:ascii="仿宋" w:hAnsi="仿宋" w:eastAsia="仿宋"/>
          <w:color w:val="auto"/>
          <w:sz w:val="32"/>
          <w:szCs w:val="32"/>
        </w:rPr>
        <w:t>精神</w:t>
      </w:r>
      <w:r>
        <w:rPr>
          <w:rFonts w:hint="eastAsia" w:ascii="仿宋" w:hAnsi="仿宋" w:eastAsia="仿宋"/>
          <w:color w:val="auto"/>
          <w:sz w:val="32"/>
          <w:szCs w:val="32"/>
          <w:lang w:eastAsia="zh-CN"/>
        </w:rPr>
        <w:t>，</w:t>
      </w:r>
      <w:r>
        <w:rPr>
          <w:rFonts w:hint="eastAsia" w:ascii="仿宋" w:hAnsi="仿宋" w:eastAsia="仿宋"/>
          <w:color w:val="auto"/>
          <w:sz w:val="32"/>
          <w:szCs w:val="32"/>
        </w:rPr>
        <w:t>制定本办法。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color w:val="auto"/>
          <w:sz w:val="32"/>
          <w:szCs w:val="32"/>
        </w:rPr>
      </w:pPr>
      <w:r>
        <w:rPr>
          <w:rFonts w:hint="eastAsia" w:ascii="楷体" w:hAnsi="楷体" w:eastAsia="楷体" w:cs="CESI楷体-GB13000"/>
          <w:bCs/>
          <w:color w:val="auto"/>
          <w:sz w:val="32"/>
          <w:szCs w:val="32"/>
        </w:rPr>
        <w:t>第二条</w:t>
      </w:r>
      <w:r>
        <w:rPr>
          <w:rFonts w:hint="eastAsia" w:ascii="仿宋" w:hAnsi="仿宋" w:eastAsia="仿宋"/>
          <w:color w:val="auto"/>
          <w:sz w:val="32"/>
          <w:szCs w:val="32"/>
        </w:rPr>
        <w:t xml:space="preserve">  本办法中的</w:t>
      </w:r>
      <w:r>
        <w:rPr>
          <w:rFonts w:hint="eastAsia" w:ascii="仿宋" w:hAnsi="仿宋" w:eastAsia="仿宋"/>
          <w:color w:val="auto"/>
          <w:sz w:val="32"/>
          <w:szCs w:val="32"/>
          <w:lang w:val="en-US" w:eastAsia="zh-CN"/>
        </w:rPr>
        <w:t>市</w:t>
      </w:r>
      <w:r>
        <w:rPr>
          <w:rFonts w:hint="eastAsia" w:ascii="仿宋" w:hAnsi="仿宋" w:eastAsia="仿宋"/>
          <w:color w:val="auto"/>
          <w:sz w:val="32"/>
          <w:szCs w:val="32"/>
        </w:rPr>
        <w:t>科技计划项目,</w:t>
      </w:r>
      <w:r>
        <w:rPr>
          <w:rFonts w:hint="eastAsia" w:ascii="仿宋" w:hAnsi="仿宋" w:eastAsia="仿宋" w:cs="仿宋"/>
          <w:i w:val="0"/>
          <w:iCs w:val="0"/>
          <w:caps w:val="0"/>
          <w:color w:val="auto"/>
          <w:spacing w:val="0"/>
          <w:sz w:val="32"/>
          <w:szCs w:val="32"/>
          <w:shd w:val="clear" w:fill="FFFFFF"/>
        </w:rPr>
        <w:t>是指由市级财政专项资金安排的，专门用于支持基础研究、技术研发、成果产业化以及其他与科技创新能力提升相关的活动。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color w:val="auto"/>
          <w:sz w:val="32"/>
          <w:szCs w:val="32"/>
        </w:rPr>
      </w:pPr>
      <w:r>
        <w:rPr>
          <w:rFonts w:hint="eastAsia" w:ascii="楷体" w:hAnsi="楷体" w:eastAsia="楷体" w:cs="CESI楷体-GB13000"/>
          <w:bCs/>
          <w:color w:val="auto"/>
          <w:sz w:val="32"/>
          <w:szCs w:val="32"/>
        </w:rPr>
        <w:t>第三条</w:t>
      </w:r>
      <w:r>
        <w:rPr>
          <w:rFonts w:hint="eastAsia" w:ascii="仿宋" w:hAnsi="仿宋" w:eastAsia="仿宋" w:cs="仿宋"/>
          <w:i w:val="0"/>
          <w:iCs w:val="0"/>
          <w:caps w:val="0"/>
          <w:color w:val="auto"/>
          <w:spacing w:val="0"/>
          <w:sz w:val="32"/>
          <w:szCs w:val="32"/>
          <w:shd w:val="clear" w:fill="FFFFFF"/>
        </w:rPr>
        <w:t>  本办法适用于</w:t>
      </w:r>
      <w:r>
        <w:rPr>
          <w:rFonts w:hint="eastAsia" w:ascii="仿宋" w:hAnsi="仿宋" w:eastAsia="仿宋" w:cs="仿宋"/>
          <w:i w:val="0"/>
          <w:iCs w:val="0"/>
          <w:caps w:val="0"/>
          <w:color w:val="auto"/>
          <w:spacing w:val="0"/>
          <w:sz w:val="32"/>
          <w:szCs w:val="32"/>
          <w:shd w:val="clear" w:fill="FFFFFF"/>
          <w:lang w:val="en-US" w:eastAsia="zh-CN"/>
        </w:rPr>
        <w:t>市</w:t>
      </w:r>
      <w:r>
        <w:rPr>
          <w:rFonts w:hint="eastAsia" w:ascii="仿宋" w:hAnsi="仿宋" w:eastAsia="仿宋" w:cs="仿宋"/>
          <w:i w:val="0"/>
          <w:iCs w:val="0"/>
          <w:caps w:val="0"/>
          <w:color w:val="auto"/>
          <w:spacing w:val="0"/>
          <w:sz w:val="32"/>
          <w:szCs w:val="32"/>
          <w:shd w:val="clear" w:fill="FFFFFF"/>
        </w:rPr>
        <w:t>科技计划项目的确定、实施、验收和监督</w:t>
      </w:r>
      <w:r>
        <w:rPr>
          <w:rFonts w:hint="eastAsia" w:ascii="仿宋" w:hAnsi="仿宋" w:eastAsia="仿宋" w:cs="仿宋"/>
          <w:i w:val="0"/>
          <w:iCs w:val="0"/>
          <w:caps w:val="0"/>
          <w:color w:val="auto"/>
          <w:spacing w:val="0"/>
          <w:sz w:val="32"/>
          <w:szCs w:val="32"/>
          <w:shd w:val="clear" w:fill="FFFFFF"/>
          <w:lang w:val="en-US" w:eastAsia="zh-CN"/>
        </w:rPr>
        <w:t>评估</w:t>
      </w:r>
      <w:r>
        <w:rPr>
          <w:rFonts w:hint="eastAsia" w:ascii="仿宋" w:hAnsi="仿宋" w:eastAsia="仿宋" w:cs="仿宋"/>
          <w:i w:val="0"/>
          <w:iCs w:val="0"/>
          <w:caps w:val="0"/>
          <w:color w:val="auto"/>
          <w:spacing w:val="0"/>
          <w:sz w:val="32"/>
          <w:szCs w:val="32"/>
          <w:shd w:val="clear" w:fill="FFFFFF"/>
        </w:rPr>
        <w:t>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olor w:val="auto"/>
          <w:sz w:val="32"/>
          <w:szCs w:val="32"/>
        </w:rPr>
      </w:pPr>
      <w:r>
        <w:rPr>
          <w:rFonts w:hint="eastAsia" w:ascii="楷体" w:hAnsi="楷体" w:eastAsia="楷体" w:cs="CESI楷体-GB13000"/>
          <w:bCs/>
          <w:color w:val="auto"/>
          <w:sz w:val="32"/>
          <w:szCs w:val="32"/>
        </w:rPr>
        <w:t>第</w:t>
      </w:r>
      <w:r>
        <w:rPr>
          <w:rFonts w:hint="eastAsia" w:ascii="楷体" w:hAnsi="楷体" w:eastAsia="楷体" w:cs="CESI楷体-GB13000"/>
          <w:bCs/>
          <w:color w:val="auto"/>
          <w:sz w:val="32"/>
          <w:szCs w:val="32"/>
          <w:lang w:eastAsia="zh-CN"/>
        </w:rPr>
        <w:t>四</w:t>
      </w:r>
      <w:r>
        <w:rPr>
          <w:rFonts w:hint="eastAsia" w:ascii="楷体" w:hAnsi="楷体" w:eastAsia="楷体" w:cs="CESI楷体-GB13000"/>
          <w:bCs/>
          <w:color w:val="auto"/>
          <w:sz w:val="32"/>
          <w:szCs w:val="32"/>
        </w:rPr>
        <w:t>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市</w:t>
      </w:r>
      <w:r>
        <w:rPr>
          <w:rFonts w:hint="eastAsia" w:ascii="仿宋" w:hAnsi="仿宋" w:eastAsia="仿宋" w:cs="仿宋"/>
          <w:i w:val="0"/>
          <w:iCs w:val="0"/>
          <w:caps w:val="0"/>
          <w:color w:val="auto"/>
          <w:spacing w:val="0"/>
          <w:sz w:val="32"/>
          <w:szCs w:val="32"/>
          <w:shd w:val="clear" w:fill="FFFFFF"/>
        </w:rPr>
        <w:t>科技计划项目管理活动遵循规范管理、科学高效、市</w:t>
      </w:r>
      <w:r>
        <w:rPr>
          <w:rFonts w:hint="eastAsia" w:ascii="仿宋" w:hAnsi="仿宋" w:eastAsia="仿宋" w:cs="仿宋"/>
          <w:i w:val="0"/>
          <w:iCs w:val="0"/>
          <w:caps w:val="0"/>
          <w:color w:val="auto"/>
          <w:spacing w:val="0"/>
          <w:sz w:val="32"/>
          <w:szCs w:val="32"/>
          <w:shd w:val="clear" w:fill="FFFFFF"/>
          <w:lang w:eastAsia="zh-CN"/>
        </w:rPr>
        <w:t>县</w:t>
      </w:r>
      <w:r>
        <w:rPr>
          <w:rFonts w:hint="eastAsia" w:ascii="仿宋" w:hAnsi="仿宋" w:eastAsia="仿宋" w:cs="仿宋"/>
          <w:i w:val="0"/>
          <w:iCs w:val="0"/>
          <w:caps w:val="0"/>
          <w:color w:val="auto"/>
          <w:spacing w:val="0"/>
          <w:sz w:val="32"/>
          <w:szCs w:val="32"/>
          <w:shd w:val="clear" w:fill="FFFFFF"/>
        </w:rPr>
        <w:t>联动、部门协同、信息共享、鼓励创新、宽容失败的原则</w:t>
      </w:r>
      <w:r>
        <w:rPr>
          <w:rFonts w:hint="eastAsia" w:ascii="仿宋" w:hAnsi="仿宋" w:eastAsia="仿宋"/>
          <w:color w:val="auto"/>
          <w:sz w:val="32"/>
          <w:szCs w:val="32"/>
          <w:lang w:eastAsia="zh-CN"/>
        </w:rPr>
        <w:t>，</w:t>
      </w:r>
      <w:r>
        <w:rPr>
          <w:rFonts w:hint="eastAsia" w:ascii="仿宋" w:hAnsi="仿宋" w:eastAsia="仿宋"/>
          <w:color w:val="auto"/>
          <w:sz w:val="32"/>
          <w:szCs w:val="32"/>
        </w:rPr>
        <w:t>聚焦新基建、新技术、新材料、新装备、新产品、新业态(以下简称“六新”)</w:t>
      </w:r>
      <w:r>
        <w:rPr>
          <w:rFonts w:hint="eastAsia" w:ascii="仿宋" w:hAnsi="仿宋" w:eastAsia="仿宋"/>
          <w:color w:val="auto"/>
          <w:sz w:val="32"/>
          <w:szCs w:val="32"/>
          <w:lang w:eastAsia="zh-CN"/>
        </w:rPr>
        <w:t>突破</w:t>
      </w:r>
      <w:r>
        <w:rPr>
          <w:rFonts w:hint="eastAsia" w:ascii="仿宋" w:hAnsi="仿宋" w:eastAsia="仿宋"/>
          <w:color w:val="auto"/>
          <w:sz w:val="32"/>
          <w:szCs w:val="32"/>
        </w:rPr>
        <w:t>,充分激发全社会创新创造活力</w:t>
      </w:r>
      <w:r>
        <w:rPr>
          <w:rFonts w:hint="eastAsia" w:ascii="仿宋" w:hAnsi="仿宋" w:eastAsia="仿宋"/>
          <w:color w:val="auto"/>
          <w:sz w:val="32"/>
          <w:szCs w:val="32"/>
          <w:lang w:eastAsia="zh-CN"/>
        </w:rPr>
        <w:t>，</w:t>
      </w:r>
      <w:r>
        <w:rPr>
          <w:rFonts w:hint="eastAsia" w:ascii="仿宋" w:hAnsi="仿宋" w:eastAsia="仿宋"/>
          <w:color w:val="auto"/>
          <w:sz w:val="32"/>
          <w:szCs w:val="32"/>
        </w:rPr>
        <w:t>持续优化科技创新资源配置</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olor w:val="auto"/>
          <w:sz w:val="32"/>
          <w:szCs w:val="32"/>
        </w:rPr>
        <w:t>服务全市</w:t>
      </w:r>
      <w:r>
        <w:rPr>
          <w:rFonts w:hint="eastAsia" w:ascii="仿宋" w:hAnsi="仿宋" w:eastAsia="仿宋" w:cs="仿宋"/>
          <w:color w:val="auto"/>
          <w:sz w:val="30"/>
          <w:szCs w:val="30"/>
        </w:rPr>
        <w:t>一流创新生态建设</w:t>
      </w:r>
      <w:r>
        <w:rPr>
          <w:rFonts w:hint="eastAsia" w:ascii="仿宋" w:hAnsi="仿宋" w:eastAsia="仿宋"/>
          <w:color w:val="auto"/>
          <w:sz w:val="32"/>
          <w:szCs w:val="32"/>
        </w:rPr>
        <w:t>。</w:t>
      </w:r>
    </w:p>
    <w:p>
      <w:pPr>
        <w:pStyle w:val="2"/>
        <w:pageBreakBefore w:val="0"/>
        <w:widowControl w:val="0"/>
        <w:kinsoku/>
        <w:wordWrap/>
        <w:overflowPunct/>
        <w:topLinePunct w:val="0"/>
        <w:autoSpaceDE/>
        <w:autoSpaceDN/>
        <w:bidi w:val="0"/>
        <w:adjustRightInd/>
        <w:snapToGrid/>
        <w:spacing w:before="0" w:after="0"/>
        <w:textAlignment w:val="auto"/>
        <w:rPr>
          <w:rFonts w:hint="default" w:ascii="仿宋" w:hAnsi="仿宋" w:eastAsia="仿宋" w:cs="仿宋"/>
          <w:b w:val="0"/>
          <w:bCs w:val="0"/>
          <w:i w:val="0"/>
          <w:iCs w:val="0"/>
          <w:caps w:val="0"/>
          <w:color w:val="auto"/>
          <w:spacing w:val="0"/>
          <w:kern w:val="2"/>
          <w:sz w:val="32"/>
          <w:szCs w:val="32"/>
          <w:shd w:val="clear" w:fill="FFFFFF"/>
          <w:lang w:val="en-US" w:eastAsia="zh-CN" w:bidi="ar-SA"/>
        </w:rPr>
      </w:pPr>
      <w:r>
        <w:rPr>
          <w:rFonts w:hint="eastAsia" w:ascii="仿宋" w:hAnsi="仿宋" w:eastAsia="仿宋"/>
          <w:color w:val="auto"/>
          <w:sz w:val="32"/>
          <w:szCs w:val="32"/>
          <w:lang w:val="en-US" w:eastAsia="zh-CN"/>
        </w:rPr>
        <w:t xml:space="preserve">    </w:t>
      </w:r>
      <w:r>
        <w:rPr>
          <w:rFonts w:hint="eastAsia" w:ascii="仿宋" w:hAnsi="仿宋" w:eastAsia="仿宋" w:cs="仿宋"/>
          <w:b w:val="0"/>
          <w:bCs w:val="0"/>
          <w:i w:val="0"/>
          <w:iCs w:val="0"/>
          <w:caps w:val="0"/>
          <w:color w:val="auto"/>
          <w:spacing w:val="0"/>
          <w:kern w:val="2"/>
          <w:sz w:val="32"/>
          <w:szCs w:val="32"/>
          <w:shd w:val="clear" w:fill="FFFFFF"/>
          <w:lang w:val="en-US" w:eastAsia="zh-CN" w:bidi="ar-SA"/>
        </w:rPr>
        <w:t>深入推进转变职能，部门之间实行立项协同、管控协同、评估协同，市县之间实行审批联动、服务联动、监管联动。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hAnsi="黑体" w:eastAsia="黑体"/>
          <w:color w:val="auto"/>
          <w:sz w:val="32"/>
          <w:szCs w:val="32"/>
        </w:rPr>
      </w:pPr>
      <w:r>
        <w:rPr>
          <w:rFonts w:hint="eastAsia" w:ascii="黑体" w:hAnsi="黑体" w:eastAsia="黑体" w:cs="黑体"/>
          <w:b w:val="0"/>
          <w:bCs w:val="0"/>
          <w:i w:val="0"/>
          <w:iCs w:val="0"/>
          <w:caps w:val="0"/>
          <w:color w:val="auto"/>
          <w:spacing w:val="0"/>
          <w:kern w:val="0"/>
          <w:sz w:val="32"/>
          <w:szCs w:val="32"/>
          <w:shd w:val="clear" w:fill="FFFFFF"/>
          <w:lang w:val="en-US" w:eastAsia="zh-CN" w:bidi="ar-SA"/>
        </w:rPr>
        <w:t>第二章  项目分类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olor w:val="auto"/>
          <w:sz w:val="32"/>
          <w:szCs w:val="32"/>
        </w:rPr>
      </w:pPr>
      <w:r>
        <w:rPr>
          <w:rFonts w:hint="eastAsia" w:ascii="楷体" w:hAnsi="楷体" w:eastAsia="楷体" w:cs="CESI楷体-GB13000"/>
          <w:bCs/>
          <w:color w:val="auto"/>
          <w:sz w:val="32"/>
          <w:szCs w:val="32"/>
        </w:rPr>
        <w:t>第</w:t>
      </w:r>
      <w:r>
        <w:rPr>
          <w:rFonts w:hint="eastAsia" w:ascii="楷体" w:hAnsi="楷体" w:eastAsia="楷体" w:cs="CESI楷体-GB13000"/>
          <w:bCs/>
          <w:color w:val="auto"/>
          <w:sz w:val="32"/>
          <w:szCs w:val="32"/>
          <w:lang w:eastAsia="zh-CN"/>
        </w:rPr>
        <w:t>五</w:t>
      </w:r>
      <w:r>
        <w:rPr>
          <w:rFonts w:hint="eastAsia" w:ascii="楷体" w:hAnsi="楷体" w:eastAsia="楷体" w:cs="CESI楷体-GB13000"/>
          <w:bCs/>
          <w:color w:val="auto"/>
          <w:sz w:val="32"/>
          <w:szCs w:val="32"/>
        </w:rPr>
        <w:t>条</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科技计划</w:t>
      </w:r>
      <w:r>
        <w:rPr>
          <w:rFonts w:hint="eastAsia" w:ascii="仿宋" w:hAnsi="仿宋" w:eastAsia="仿宋"/>
          <w:color w:val="auto"/>
          <w:sz w:val="32"/>
          <w:szCs w:val="32"/>
        </w:rPr>
        <w:t>项目一般包括科技重大专项计划、重点研发计划、</w:t>
      </w:r>
      <w:r>
        <w:rPr>
          <w:rFonts w:hint="eastAsia" w:ascii="仿宋" w:hAnsi="仿宋" w:eastAsia="仿宋" w:cs="仿宋_GB2312"/>
          <w:color w:val="auto"/>
          <w:sz w:val="32"/>
          <w:szCs w:val="32"/>
        </w:rPr>
        <w:t>科技成果转化与应用计划</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晋中市</w:t>
      </w:r>
      <w:r>
        <w:rPr>
          <w:rFonts w:hint="eastAsia" w:ascii="仿宋" w:hAnsi="仿宋" w:eastAsia="仿宋" w:cs="仿宋_GB2312"/>
          <w:color w:val="auto"/>
          <w:sz w:val="32"/>
          <w:szCs w:val="32"/>
        </w:rPr>
        <w:t>创新生态服务支撑专项和软科学项目四大类。</w:t>
      </w:r>
      <w:r>
        <w:rPr>
          <w:rFonts w:hint="eastAsia" w:ascii="仿宋" w:hAnsi="仿宋" w:eastAsia="仿宋" w:cs="仿宋"/>
          <w:color w:val="auto"/>
          <w:sz w:val="30"/>
          <w:szCs w:val="30"/>
        </w:rPr>
        <w:t>按需设置二级子专项。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olor w:val="auto"/>
          <w:sz w:val="32"/>
          <w:szCs w:val="32"/>
        </w:rPr>
      </w:pPr>
      <w:r>
        <w:rPr>
          <w:rFonts w:hint="eastAsia" w:ascii="楷体" w:hAnsi="楷体" w:eastAsia="楷体" w:cs="CESI楷体-GB13000"/>
          <w:bCs/>
          <w:color w:val="auto"/>
          <w:sz w:val="32"/>
          <w:szCs w:val="32"/>
        </w:rPr>
        <w:t>第</w:t>
      </w:r>
      <w:r>
        <w:rPr>
          <w:rFonts w:hint="eastAsia" w:ascii="楷体" w:hAnsi="楷体" w:eastAsia="楷体" w:cs="CESI楷体-GB13000"/>
          <w:bCs/>
          <w:color w:val="auto"/>
          <w:sz w:val="32"/>
          <w:szCs w:val="32"/>
          <w:lang w:eastAsia="zh-CN"/>
        </w:rPr>
        <w:t>六</w:t>
      </w:r>
      <w:r>
        <w:rPr>
          <w:rFonts w:hint="eastAsia" w:ascii="楷体" w:hAnsi="楷体" w:eastAsia="楷体" w:cs="CESI楷体-GB13000"/>
          <w:bCs/>
          <w:color w:val="auto"/>
          <w:sz w:val="32"/>
          <w:szCs w:val="32"/>
        </w:rPr>
        <w:t>条</w:t>
      </w:r>
      <w:r>
        <w:rPr>
          <w:rFonts w:hint="eastAsia" w:ascii="仿宋" w:hAnsi="仿宋" w:eastAsia="仿宋"/>
          <w:b/>
          <w:color w:val="auto"/>
          <w:sz w:val="32"/>
          <w:szCs w:val="32"/>
        </w:rPr>
        <w:t xml:space="preserve">  </w:t>
      </w:r>
      <w:r>
        <w:rPr>
          <w:rFonts w:hint="eastAsia" w:ascii="仿宋" w:hAnsi="仿宋" w:eastAsia="仿宋"/>
          <w:color w:val="auto"/>
          <w:sz w:val="32"/>
          <w:szCs w:val="32"/>
        </w:rPr>
        <w:t>科技重大专项计划,是指汇聚科技创新资源,解决主导产业关键共性技术的科技创新活动。一般采取“揭榜挂帅”方式</w:t>
      </w:r>
      <w:r>
        <w:rPr>
          <w:rFonts w:hint="eastAsia" w:ascii="仿宋" w:hAnsi="仿宋" w:eastAsia="仿宋"/>
          <w:color w:val="auto"/>
          <w:sz w:val="32"/>
          <w:szCs w:val="32"/>
          <w:lang w:val="en-US" w:eastAsia="zh-CN"/>
        </w:rPr>
        <w:t>组织实施</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olor w:val="auto"/>
          <w:sz w:val="32"/>
          <w:szCs w:val="32"/>
        </w:rPr>
      </w:pPr>
      <w:r>
        <w:rPr>
          <w:rFonts w:hint="eastAsia" w:ascii="楷体" w:hAnsi="楷体" w:eastAsia="楷体" w:cs="CESI楷体-GB13000"/>
          <w:bCs/>
          <w:color w:val="auto"/>
          <w:sz w:val="32"/>
          <w:szCs w:val="32"/>
        </w:rPr>
        <w:t>第</w:t>
      </w:r>
      <w:r>
        <w:rPr>
          <w:rFonts w:hint="eastAsia" w:ascii="楷体" w:hAnsi="楷体" w:eastAsia="楷体" w:cs="CESI楷体-GB13000"/>
          <w:bCs/>
          <w:color w:val="auto"/>
          <w:sz w:val="32"/>
          <w:szCs w:val="32"/>
          <w:lang w:eastAsia="zh-CN"/>
        </w:rPr>
        <w:t>七</w:t>
      </w:r>
      <w:r>
        <w:rPr>
          <w:rFonts w:hint="eastAsia" w:ascii="楷体" w:hAnsi="楷体" w:eastAsia="楷体" w:cs="CESI楷体-GB13000"/>
          <w:bCs/>
          <w:color w:val="auto"/>
          <w:sz w:val="32"/>
          <w:szCs w:val="32"/>
        </w:rPr>
        <w:t>条</w:t>
      </w:r>
      <w:r>
        <w:rPr>
          <w:rFonts w:hint="eastAsia" w:ascii="仿宋" w:hAnsi="仿宋" w:eastAsia="仿宋"/>
          <w:color w:val="auto"/>
          <w:sz w:val="32"/>
          <w:szCs w:val="32"/>
        </w:rPr>
        <w:t xml:space="preserve">  重点研发计划,是指重点解决面向全市经济主战场、面向人民生命健康的以应用研发为主的科技创新活动。一般采取“事前资助”方式</w:t>
      </w:r>
      <w:r>
        <w:rPr>
          <w:rFonts w:hint="eastAsia" w:ascii="仿宋" w:hAnsi="仿宋" w:eastAsia="仿宋"/>
          <w:color w:val="auto"/>
          <w:sz w:val="32"/>
          <w:szCs w:val="32"/>
          <w:lang w:val="en-US" w:eastAsia="zh-CN"/>
        </w:rPr>
        <w:t>组织实施</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olor w:val="auto"/>
          <w:sz w:val="32"/>
          <w:szCs w:val="32"/>
        </w:rPr>
      </w:pPr>
      <w:r>
        <w:rPr>
          <w:rFonts w:hint="eastAsia" w:ascii="楷体" w:hAnsi="楷体" w:eastAsia="楷体" w:cs="CESI楷体-GB13000"/>
          <w:bCs/>
          <w:color w:val="auto"/>
          <w:sz w:val="32"/>
          <w:szCs w:val="32"/>
        </w:rPr>
        <w:t>第</w:t>
      </w:r>
      <w:r>
        <w:rPr>
          <w:rFonts w:hint="eastAsia" w:ascii="楷体" w:hAnsi="楷体" w:eastAsia="楷体" w:cs="CESI楷体-GB13000"/>
          <w:bCs/>
          <w:color w:val="auto"/>
          <w:sz w:val="32"/>
          <w:szCs w:val="32"/>
          <w:lang w:eastAsia="zh-CN"/>
        </w:rPr>
        <w:t>八</w:t>
      </w:r>
      <w:r>
        <w:rPr>
          <w:rFonts w:hint="eastAsia" w:ascii="楷体" w:hAnsi="楷体" w:eastAsia="楷体" w:cs="CESI楷体-GB13000"/>
          <w:bCs/>
          <w:color w:val="auto"/>
          <w:sz w:val="32"/>
          <w:szCs w:val="32"/>
        </w:rPr>
        <w:t>条</w:t>
      </w:r>
      <w:r>
        <w:rPr>
          <w:rFonts w:hint="eastAsia" w:ascii="仿宋" w:hAnsi="仿宋" w:eastAsia="仿宋"/>
          <w:color w:val="auto"/>
          <w:sz w:val="32"/>
          <w:szCs w:val="32"/>
        </w:rPr>
        <w:t xml:space="preserve">  </w:t>
      </w:r>
      <w:r>
        <w:rPr>
          <w:rFonts w:hint="eastAsia" w:ascii="仿宋" w:hAnsi="仿宋" w:eastAsia="仿宋"/>
          <w:color w:val="auto"/>
          <w:sz w:val="32"/>
          <w:szCs w:val="36"/>
        </w:rPr>
        <w:t>科技成果转化应用计划，是指</w:t>
      </w:r>
      <w:bookmarkStart w:id="0" w:name="_GoBack"/>
      <w:bookmarkEnd w:id="0"/>
      <w:r>
        <w:rPr>
          <w:rFonts w:hint="eastAsia" w:ascii="仿宋" w:hAnsi="仿宋" w:eastAsia="仿宋"/>
          <w:color w:val="auto"/>
          <w:sz w:val="32"/>
          <w:szCs w:val="36"/>
        </w:rPr>
        <w:t>服务主导产业和</w:t>
      </w:r>
      <w:r>
        <w:rPr>
          <w:rFonts w:hint="eastAsia" w:ascii="仿宋" w:hAnsi="仿宋" w:eastAsia="仿宋"/>
          <w:color w:val="auto"/>
          <w:sz w:val="32"/>
          <w:szCs w:val="32"/>
        </w:rPr>
        <w:t>传统特色产业</w:t>
      </w:r>
      <w:r>
        <w:rPr>
          <w:rFonts w:hint="eastAsia" w:ascii="仿宋" w:hAnsi="仿宋" w:eastAsia="仿宋"/>
          <w:color w:val="auto"/>
          <w:sz w:val="32"/>
          <w:szCs w:val="36"/>
        </w:rPr>
        <w:t>的“六新”创新成果转移转化活动。</w:t>
      </w:r>
      <w:r>
        <w:rPr>
          <w:rFonts w:hint="eastAsia" w:ascii="仿宋" w:hAnsi="仿宋" w:eastAsia="仿宋"/>
          <w:color w:val="auto"/>
          <w:sz w:val="32"/>
          <w:szCs w:val="32"/>
        </w:rPr>
        <w:t>一般采取“奖励性后补助”方式</w:t>
      </w:r>
      <w:r>
        <w:rPr>
          <w:rFonts w:hint="eastAsia" w:ascii="仿宋" w:hAnsi="仿宋" w:eastAsia="仿宋"/>
          <w:color w:val="auto"/>
          <w:sz w:val="32"/>
          <w:szCs w:val="32"/>
          <w:lang w:val="en-US" w:eastAsia="zh-CN"/>
        </w:rPr>
        <w:t>组织实施</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color w:val="auto"/>
          <w:sz w:val="32"/>
          <w:szCs w:val="32"/>
        </w:rPr>
      </w:pPr>
      <w:r>
        <w:rPr>
          <w:rFonts w:hint="eastAsia" w:ascii="楷体" w:hAnsi="楷体" w:eastAsia="楷体"/>
          <w:color w:val="auto"/>
          <w:sz w:val="32"/>
          <w:szCs w:val="32"/>
        </w:rPr>
        <w:t>第</w:t>
      </w:r>
      <w:r>
        <w:rPr>
          <w:rFonts w:hint="eastAsia" w:ascii="楷体" w:hAnsi="楷体" w:eastAsia="楷体"/>
          <w:color w:val="auto"/>
          <w:sz w:val="32"/>
          <w:szCs w:val="32"/>
          <w:lang w:eastAsia="zh-CN"/>
        </w:rPr>
        <w:t>九</w:t>
      </w:r>
      <w:r>
        <w:rPr>
          <w:rFonts w:hint="eastAsia" w:ascii="楷体" w:hAnsi="楷体" w:eastAsia="楷体"/>
          <w:color w:val="auto"/>
          <w:sz w:val="32"/>
          <w:szCs w:val="32"/>
        </w:rPr>
        <w:t>条</w:t>
      </w:r>
      <w:r>
        <w:rPr>
          <w:rFonts w:hint="eastAsia" w:ascii="黑体" w:hAnsi="黑体" w:eastAsia="黑体"/>
          <w:color w:val="auto"/>
          <w:sz w:val="32"/>
          <w:szCs w:val="32"/>
        </w:rPr>
        <w:t xml:space="preserve">  </w:t>
      </w:r>
      <w:r>
        <w:rPr>
          <w:rFonts w:hint="eastAsia" w:ascii="仿宋" w:hAnsi="仿宋" w:eastAsia="仿宋" w:cs="仿宋"/>
          <w:color w:val="auto"/>
          <w:sz w:val="32"/>
          <w:szCs w:val="32"/>
          <w:lang w:eastAsia="zh-CN"/>
        </w:rPr>
        <w:t>晋中市</w:t>
      </w:r>
      <w:r>
        <w:rPr>
          <w:rFonts w:hint="eastAsia" w:ascii="仿宋" w:hAnsi="仿宋" w:eastAsia="仿宋" w:cs="仿宋"/>
          <w:color w:val="auto"/>
          <w:sz w:val="32"/>
          <w:szCs w:val="32"/>
        </w:rPr>
        <w:t>创新生态服务支撑专项,是指按照一流创新生态建设需求重点开展的科技创新活动,包括以下</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个子专项: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(一)创新平台基地建设专项。服务大科学装置、国家级与省级实验室、重点实验室、工程技术研究中心、技术创新中心、中试基地、科技基础条件平台和新型研发机构等建设</w:t>
      </w:r>
      <w:r>
        <w:rPr>
          <w:rFonts w:hint="eastAsia" w:ascii="仿宋" w:hAnsi="仿宋" w:eastAsia="仿宋" w:cs="仿宋"/>
          <w:color w:val="auto"/>
          <w:sz w:val="32"/>
          <w:szCs w:val="32"/>
          <w:lang w:val="en-US" w:eastAsia="zh-CN"/>
        </w:rPr>
        <w:t>和市级平台培育</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(二)科技成果转化引导专项。服务我</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战略性新兴产业集群的“六新”创新成果转移转化,政府引导与市场化支持方式结合。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(三)科技战略研究专项。服务重大创新战略问题、重大政策设计等研究,支持智库发展,为转型发展和创新生态建设提供决策支撑。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(四)科技合作交流专项。服务与</w:t>
      </w:r>
      <w:r>
        <w:rPr>
          <w:rFonts w:hint="eastAsia" w:ascii="仿宋" w:hAnsi="仿宋" w:eastAsia="仿宋" w:cs="仿宋"/>
          <w:color w:val="auto"/>
          <w:sz w:val="32"/>
          <w:szCs w:val="32"/>
          <w:lang w:eastAsia="zh-CN"/>
        </w:rPr>
        <w:t>兄弟城市</w:t>
      </w:r>
      <w:r>
        <w:rPr>
          <w:rFonts w:hint="eastAsia" w:ascii="仿宋" w:hAnsi="仿宋" w:eastAsia="仿宋" w:cs="仿宋"/>
          <w:color w:val="auto"/>
          <w:sz w:val="32"/>
          <w:szCs w:val="32"/>
        </w:rPr>
        <w:t>以及中国科学院、中国工程院和</w:t>
      </w:r>
      <w:r>
        <w:rPr>
          <w:rFonts w:hint="eastAsia" w:ascii="仿宋" w:hAnsi="仿宋" w:eastAsia="仿宋" w:cs="仿宋"/>
          <w:color w:val="auto"/>
          <w:sz w:val="32"/>
          <w:szCs w:val="32"/>
          <w:lang w:val="en-US" w:eastAsia="zh-CN"/>
        </w:rPr>
        <w:t>国内、省内</w:t>
      </w:r>
      <w:r>
        <w:rPr>
          <w:rFonts w:hint="eastAsia" w:ascii="仿宋" w:hAnsi="仿宋" w:eastAsia="仿宋" w:cs="仿宋"/>
          <w:color w:val="auto"/>
          <w:sz w:val="32"/>
          <w:szCs w:val="32"/>
        </w:rPr>
        <w:t>重点高校科技合作。服务</w:t>
      </w:r>
      <w:r>
        <w:rPr>
          <w:rFonts w:hint="eastAsia" w:ascii="仿宋" w:hAnsi="仿宋" w:eastAsia="仿宋" w:cs="仿宋"/>
          <w:color w:val="auto"/>
          <w:sz w:val="32"/>
          <w:szCs w:val="32"/>
          <w:lang w:eastAsia="zh-CN"/>
        </w:rPr>
        <w:t>市委、市政府科技交流</w:t>
      </w:r>
      <w:r>
        <w:rPr>
          <w:rFonts w:hint="eastAsia" w:ascii="仿宋" w:hAnsi="仿宋" w:eastAsia="仿宋" w:cs="仿宋"/>
          <w:color w:val="auto"/>
          <w:sz w:val="32"/>
          <w:szCs w:val="32"/>
        </w:rPr>
        <w:t>事项落实。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(五)创新人才团队专项。服务高科技领军人才及科技创新团队、科技特派员、“三区”科技人才及青年科技人才等的使用、培养和引进。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(六)创新服务专项。服务众创空间、星创天地、科技企业孵化器、各类园区建设,用于“创新券”。组建各类联合基金。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(七)科技奖补专项。服务科技奖奖励、科技创新政策奖补、国家项目奖补和配套。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(八)科技金融专项。服务科技资源与金融资源的有效对接,引导金融机构创新金融产品,支持科技型企业创新发展。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(九)科普宣传专项。服务科学技术普及、科普基地建设和科技政策宣传。</w:t>
      </w:r>
    </w:p>
    <w:p>
      <w:pPr>
        <w:pStyle w:val="2"/>
        <w:pageBreakBefore w:val="0"/>
        <w:widowControl w:val="0"/>
        <w:kinsoku/>
        <w:wordWrap/>
        <w:overflowPunct/>
        <w:topLinePunct w:val="0"/>
        <w:autoSpaceDE/>
        <w:autoSpaceDN/>
        <w:bidi w:val="0"/>
        <w:adjustRightInd/>
        <w:snapToGrid/>
        <w:spacing w:before="0" w:after="0"/>
        <w:ind w:firstLine="640" w:firstLineChars="200"/>
        <w:textAlignment w:val="auto"/>
        <w:rPr>
          <w:rFonts w:hint="default" w:eastAsia="仿宋"/>
          <w:b w:val="0"/>
          <w:bCs w:val="0"/>
          <w:color w:val="auto"/>
          <w:lang w:val="en-US"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十</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科技型小微企业培育专项。服务科技型小微企业发展，支持小微企业创新。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color w:val="auto"/>
          <w:sz w:val="32"/>
          <w:szCs w:val="32"/>
        </w:rPr>
      </w:pPr>
      <w:r>
        <w:rPr>
          <w:rFonts w:hint="eastAsia" w:ascii="楷体" w:hAnsi="楷体" w:eastAsia="楷体" w:cstheme="minorBidi"/>
          <w:b w:val="0"/>
          <w:bCs w:val="0"/>
          <w:color w:val="auto"/>
          <w:kern w:val="2"/>
          <w:sz w:val="32"/>
          <w:szCs w:val="32"/>
          <w:lang w:val="en-US" w:eastAsia="zh-CN" w:bidi="ar-SA"/>
        </w:rPr>
        <w:t xml:space="preserve">第十条  </w:t>
      </w:r>
      <w:r>
        <w:rPr>
          <w:rFonts w:hint="eastAsia" w:ascii="仿宋" w:hAnsi="仿宋" w:eastAsia="仿宋"/>
          <w:color w:val="auto"/>
          <w:sz w:val="32"/>
          <w:szCs w:val="32"/>
        </w:rPr>
        <w:t>根据市委、市政府</w:t>
      </w:r>
      <w:r>
        <w:rPr>
          <w:rFonts w:hint="eastAsia" w:ascii="仿宋" w:hAnsi="仿宋" w:eastAsia="仿宋"/>
          <w:color w:val="auto"/>
          <w:sz w:val="32"/>
          <w:szCs w:val="32"/>
          <w:lang w:eastAsia="zh-CN"/>
        </w:rPr>
        <w:t>决策部署</w:t>
      </w:r>
      <w:r>
        <w:rPr>
          <w:rFonts w:hint="eastAsia" w:ascii="仿宋" w:hAnsi="仿宋" w:eastAsia="仿宋"/>
          <w:color w:val="auto"/>
          <w:sz w:val="32"/>
          <w:szCs w:val="32"/>
        </w:rPr>
        <w:t>，可以设立软科学项目，服务重大创新战略问题、重大政策设计等研究，为转型发展和创新生态建设提供决策支撑。</w:t>
      </w:r>
      <w:r>
        <w:rPr>
          <w:rFonts w:hint="eastAsia" w:ascii="仿宋" w:hAnsi="仿宋" w:eastAsia="仿宋" w:cstheme="minorBidi"/>
          <w:b w:val="0"/>
          <w:bCs w:val="0"/>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黑体" w:hAnsi="黑体" w:eastAsia="黑体"/>
          <w:color w:val="auto"/>
          <w:sz w:val="32"/>
          <w:szCs w:val="32"/>
          <w:lang w:val="en-US" w:eastAsia="zh-CN"/>
        </w:rPr>
      </w:pPr>
      <w:r>
        <w:rPr>
          <w:rFonts w:hint="eastAsia" w:ascii="黑体" w:hAnsi="黑体" w:eastAsia="黑体"/>
          <w:color w:val="auto"/>
          <w:sz w:val="32"/>
          <w:szCs w:val="32"/>
        </w:rPr>
        <w:t>第三章</w:t>
      </w:r>
      <w:r>
        <w:rPr>
          <w:rFonts w:hint="eastAsia" w:ascii="黑体" w:hAnsi="黑体" w:eastAsia="黑体"/>
          <w:color w:val="auto"/>
          <w:sz w:val="32"/>
          <w:szCs w:val="32"/>
          <w:lang w:val="en-US" w:eastAsia="zh-CN"/>
        </w:rPr>
        <w:t xml:space="preserve">  项目确定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第</w:t>
      </w:r>
      <w:r>
        <w:rPr>
          <w:rFonts w:hint="eastAsia" w:ascii="仿宋" w:hAnsi="仿宋" w:eastAsia="仿宋" w:cs="仿宋"/>
          <w:i w:val="0"/>
          <w:iCs w:val="0"/>
          <w:caps w:val="0"/>
          <w:color w:val="auto"/>
          <w:spacing w:val="0"/>
          <w:sz w:val="32"/>
          <w:szCs w:val="32"/>
          <w:shd w:val="clear" w:fill="FFFFFF"/>
          <w:lang w:eastAsia="zh-CN"/>
        </w:rPr>
        <w:t>十一</w:t>
      </w:r>
      <w:r>
        <w:rPr>
          <w:rFonts w:hint="eastAsia" w:ascii="仿宋" w:hAnsi="仿宋" w:eastAsia="仿宋" w:cs="仿宋"/>
          <w:i w:val="0"/>
          <w:iCs w:val="0"/>
          <w:caps w:val="0"/>
          <w:color w:val="auto"/>
          <w:spacing w:val="0"/>
          <w:sz w:val="32"/>
          <w:szCs w:val="32"/>
          <w:shd w:val="clear" w:fill="FFFFFF"/>
        </w:rPr>
        <w:t>条  市科技计划项目确定程序原则上包括</w:t>
      </w:r>
      <w:r>
        <w:rPr>
          <w:rFonts w:hint="eastAsia" w:ascii="仿宋" w:hAnsi="仿宋" w:eastAsia="仿宋" w:cs="仿宋"/>
          <w:i w:val="0"/>
          <w:iCs w:val="0"/>
          <w:caps w:val="0"/>
          <w:color w:val="auto"/>
          <w:spacing w:val="0"/>
          <w:sz w:val="32"/>
          <w:szCs w:val="32"/>
          <w:shd w:val="clear" w:fill="FFFFFF"/>
          <w:lang w:eastAsia="zh-CN"/>
        </w:rPr>
        <w:t>制定计划、</w:t>
      </w:r>
      <w:r>
        <w:rPr>
          <w:rFonts w:hint="eastAsia" w:ascii="仿宋" w:hAnsi="仿宋" w:eastAsia="仿宋" w:cs="仿宋"/>
          <w:i w:val="0"/>
          <w:iCs w:val="0"/>
          <w:caps w:val="0"/>
          <w:color w:val="auto"/>
          <w:spacing w:val="0"/>
          <w:sz w:val="32"/>
          <w:szCs w:val="32"/>
          <w:shd w:val="clear" w:fill="FFFFFF"/>
        </w:rPr>
        <w:t>编制与发布申请指南、项目申请、专家评审或专项审计、考察核查、审批公示、签订任务书、拨付资金等。市科技行政主管部门可根据计划管理要求在各类计划管理办法中明确相关程序，并向社会公布。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jc w:val="both"/>
        <w:textAlignment w:val="auto"/>
        <w:rPr>
          <w:rFonts w:hint="eastAsia" w:ascii="仿宋" w:hAnsi="仿宋" w:eastAsia="仿宋" w:cstheme="minorBidi"/>
          <w:b w:val="0"/>
          <w:bCs w:val="0"/>
          <w:color w:val="auto"/>
          <w:kern w:val="2"/>
          <w:sz w:val="32"/>
          <w:szCs w:val="32"/>
          <w:lang w:val="en-US" w:eastAsia="zh-CN" w:bidi="ar-SA"/>
        </w:rPr>
      </w:pPr>
      <w:r>
        <w:rPr>
          <w:rFonts w:hint="eastAsia" w:ascii="仿宋" w:hAnsi="仿宋" w:eastAsia="仿宋" w:cs="仿宋"/>
          <w:b w:val="0"/>
          <w:bCs w:val="0"/>
          <w:i w:val="0"/>
          <w:iCs w:val="0"/>
          <w:caps w:val="0"/>
          <w:color w:val="auto"/>
          <w:spacing w:val="0"/>
          <w:kern w:val="0"/>
          <w:sz w:val="32"/>
          <w:szCs w:val="32"/>
          <w:shd w:val="clear" w:fill="FFFFFF"/>
          <w:lang w:val="en-US" w:eastAsia="zh-CN" w:bidi="ar-SA"/>
        </w:rPr>
        <w:t>第十二条  市科技行政主管部门负责统筹协调市科技计划项目管理工作，</w:t>
      </w:r>
      <w:r>
        <w:rPr>
          <w:rFonts w:hint="eastAsia" w:ascii="仿宋" w:hAnsi="仿宋" w:eastAsia="仿宋" w:cstheme="minorBidi"/>
          <w:b w:val="0"/>
          <w:bCs w:val="0"/>
          <w:color w:val="auto"/>
          <w:kern w:val="2"/>
          <w:sz w:val="32"/>
          <w:szCs w:val="32"/>
          <w:lang w:val="en-US" w:eastAsia="zh-CN" w:bidi="ar-SA"/>
        </w:rPr>
        <w:t>每年年初编制全市科技项目计划，报创新生态建设领导小组审定。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CESI楷体-GB13000"/>
          <w:b w:val="0"/>
          <w:bCs/>
          <w:color w:val="auto"/>
          <w:kern w:val="2"/>
          <w:sz w:val="32"/>
          <w:szCs w:val="32"/>
          <w:lang w:val="en-US" w:eastAsia="zh-CN" w:bidi="ar-SA"/>
        </w:rPr>
        <w:t>第十三条</w:t>
      </w:r>
      <w:r>
        <w:rPr>
          <w:rFonts w:hint="eastAsia" w:ascii="仿宋" w:hAnsi="仿宋" w:eastAsia="仿宋"/>
          <w:color w:val="auto"/>
          <w:sz w:val="32"/>
          <w:szCs w:val="32"/>
          <w:lang w:val="en-US" w:eastAsia="zh-CN"/>
        </w:rPr>
        <w:t xml:space="preserve">  </w:t>
      </w:r>
      <w:r>
        <w:rPr>
          <w:rFonts w:hint="eastAsia" w:ascii="仿宋" w:hAnsi="仿宋" w:eastAsia="仿宋" w:cstheme="minorBidi"/>
          <w:b w:val="0"/>
          <w:bCs w:val="0"/>
          <w:color w:val="auto"/>
          <w:kern w:val="2"/>
          <w:sz w:val="32"/>
          <w:szCs w:val="32"/>
          <w:lang w:val="en-US" w:eastAsia="zh-CN" w:bidi="ar-SA"/>
        </w:rPr>
        <w:t>科技计划项目实行联席会议制度管理，联席会议由市科技局、财政局、发改委、工信局、教育局、人社局、农业农村局、卫健委、规划和自然资源局、金融办、人才办等部门组成，联席会议负责审核科技计划项目设置、审核科技计划项目指南、审查科技计划项目立项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color w:val="auto"/>
          <w:sz w:val="32"/>
          <w:szCs w:val="32"/>
        </w:rPr>
      </w:pPr>
      <w:r>
        <w:rPr>
          <w:rFonts w:hint="eastAsia" w:ascii="楷体" w:hAnsi="楷体" w:eastAsia="楷体" w:cs="仿宋_GB2312"/>
          <w:b w:val="0"/>
          <w:bCs w:val="0"/>
          <w:color w:val="auto"/>
          <w:kern w:val="2"/>
          <w:sz w:val="32"/>
          <w:szCs w:val="32"/>
          <w:lang w:val="en-US" w:eastAsia="zh-CN" w:bidi="ar-SA"/>
        </w:rPr>
        <w:t>第十四条</w:t>
      </w:r>
      <w:r>
        <w:rPr>
          <w:rFonts w:hint="eastAsia" w:ascii="仿宋" w:hAnsi="仿宋" w:eastAsia="仿宋" w:cs="仿宋"/>
          <w:i w:val="0"/>
          <w:iCs w:val="0"/>
          <w:caps w:val="0"/>
          <w:color w:val="auto"/>
          <w:spacing w:val="0"/>
          <w:sz w:val="32"/>
          <w:szCs w:val="32"/>
          <w:shd w:val="clear" w:fill="FFFFFF"/>
        </w:rPr>
        <w:t>  经市政府批准，对具有明确政府目标、技术路线清晰、组织程度较高、优势承担单位集中的重大科技计划项目，市科技行政主管部门可以采取定向择优或者定向指派等方式确定项目承担单位。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楷体" w:hAnsi="楷体" w:eastAsia="楷体" w:cs="仿宋_GB2312"/>
          <w:b w:val="0"/>
          <w:bCs w:val="0"/>
          <w:color w:val="auto"/>
          <w:kern w:val="2"/>
          <w:sz w:val="32"/>
          <w:szCs w:val="32"/>
          <w:lang w:val="en-US" w:eastAsia="zh-CN" w:bidi="ar-SA"/>
        </w:rPr>
        <w:t>第十五条</w:t>
      </w:r>
      <w:r>
        <w:rPr>
          <w:rFonts w:hint="eastAsia" w:ascii="仿宋" w:hAnsi="仿宋" w:eastAsia="仿宋" w:cs="仿宋"/>
          <w:i w:val="0"/>
          <w:iCs w:val="0"/>
          <w:caps w:val="0"/>
          <w:color w:val="auto"/>
          <w:spacing w:val="0"/>
          <w:sz w:val="32"/>
          <w:szCs w:val="32"/>
          <w:shd w:val="clear" w:fill="FFFFFF"/>
        </w:rPr>
        <w:t>  市科技行政主管部门应当根据本市社会、经济发展情况和科技发展战略、规划，在市科技研发资金预算相应年度，编制年度申请指南并及时发布，对项目类别、重点领域、项目数量及方式、申请条件、申请材料、受理方式、审批程序、限项规定等内容予以明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color w:val="auto"/>
          <w:sz w:val="32"/>
          <w:szCs w:val="32"/>
        </w:rPr>
      </w:pPr>
      <w:r>
        <w:rPr>
          <w:rFonts w:hint="eastAsia" w:ascii="楷体" w:hAnsi="楷体" w:eastAsia="楷体" w:cs="仿宋_GB2312"/>
          <w:b w:val="0"/>
          <w:bCs w:val="0"/>
          <w:color w:val="auto"/>
          <w:kern w:val="2"/>
          <w:sz w:val="32"/>
          <w:szCs w:val="32"/>
          <w:lang w:val="en-US" w:eastAsia="zh-CN" w:bidi="ar-SA"/>
        </w:rPr>
        <w:t>第十六条</w:t>
      </w:r>
      <w:r>
        <w:rPr>
          <w:rFonts w:hint="eastAsia" w:ascii="仿宋" w:hAnsi="仿宋" w:eastAsia="仿宋" w:cs="仿宋"/>
          <w:i w:val="0"/>
          <w:iCs w:val="0"/>
          <w:caps w:val="0"/>
          <w:color w:val="auto"/>
          <w:spacing w:val="0"/>
          <w:sz w:val="32"/>
          <w:szCs w:val="32"/>
          <w:shd w:val="clear" w:fill="FFFFFF"/>
        </w:rPr>
        <w:t xml:space="preserve"> 申请市科技计划项目的，项目申请单位应当符合下列基本条件：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（一）项目申请单位应当是在</w:t>
      </w:r>
      <w:r>
        <w:rPr>
          <w:rFonts w:hint="eastAsia" w:ascii="仿宋" w:hAnsi="仿宋" w:eastAsia="仿宋" w:cs="仿宋"/>
          <w:i w:val="0"/>
          <w:iCs w:val="0"/>
          <w:caps w:val="0"/>
          <w:color w:val="auto"/>
          <w:spacing w:val="0"/>
          <w:sz w:val="32"/>
          <w:szCs w:val="32"/>
          <w:shd w:val="clear" w:fill="FFFFFF"/>
          <w:lang w:eastAsia="zh-CN"/>
        </w:rPr>
        <w:t>晋中</w:t>
      </w:r>
      <w:r>
        <w:rPr>
          <w:rFonts w:hint="eastAsia" w:ascii="仿宋" w:hAnsi="仿宋" w:eastAsia="仿宋" w:cs="仿宋"/>
          <w:i w:val="0"/>
          <w:iCs w:val="0"/>
          <w:caps w:val="0"/>
          <w:color w:val="auto"/>
          <w:spacing w:val="0"/>
          <w:sz w:val="32"/>
          <w:szCs w:val="32"/>
          <w:shd w:val="clear" w:fill="FFFFFF"/>
        </w:rPr>
        <w:t>市</w:t>
      </w:r>
      <w:r>
        <w:rPr>
          <w:rFonts w:hint="eastAsia" w:ascii="仿宋" w:hAnsi="仿宋" w:eastAsia="仿宋" w:cs="仿宋"/>
          <w:i w:val="0"/>
          <w:iCs w:val="0"/>
          <w:caps w:val="0"/>
          <w:color w:val="auto"/>
          <w:spacing w:val="0"/>
          <w:sz w:val="32"/>
          <w:szCs w:val="32"/>
          <w:shd w:val="clear" w:fill="FFFFFF"/>
          <w:lang w:eastAsia="zh-CN"/>
        </w:rPr>
        <w:t>范围内</w:t>
      </w:r>
      <w:r>
        <w:rPr>
          <w:rFonts w:hint="eastAsia" w:ascii="仿宋" w:hAnsi="仿宋" w:eastAsia="仿宋" w:cs="仿宋"/>
          <w:i w:val="0"/>
          <w:iCs w:val="0"/>
          <w:caps w:val="0"/>
          <w:color w:val="auto"/>
          <w:spacing w:val="0"/>
          <w:sz w:val="32"/>
          <w:szCs w:val="32"/>
          <w:shd w:val="clear" w:fill="FFFFFF"/>
        </w:rPr>
        <w:t>依法注册，具备法人资格的企业、高等院校、科研机构、医疗卫生单位和社会组织等单位或者是经市政府批准的其他机构；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（二）项目申请单位应当具有项目实施的基础条件和保障能力，诚信守法，具有良好的商业信誉、健全的组织机构、完善的财务会计和知识产权保护相关制度；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（三）项目负责人应当具有完成项目所需的专业技术能力和组织管理协调能力；项目负责人为非申请单位全职研究人员的，应当与项目申请单位约定投入申请项目研究工作量占本人工作量的50%以上；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（四）项目申请单位和项目负责人在申请项目时未列入</w:t>
      </w:r>
      <w:r>
        <w:rPr>
          <w:rFonts w:hint="eastAsia" w:ascii="仿宋" w:hAnsi="仿宋" w:eastAsia="仿宋" w:cs="仿宋"/>
          <w:i w:val="0"/>
          <w:iCs w:val="0"/>
          <w:caps w:val="0"/>
          <w:color w:val="auto"/>
          <w:spacing w:val="0"/>
          <w:sz w:val="32"/>
          <w:szCs w:val="32"/>
          <w:shd w:val="clear" w:fill="FFFFFF"/>
          <w:lang w:val="en-US" w:eastAsia="zh-CN"/>
        </w:rPr>
        <w:t>晋中</w:t>
      </w:r>
      <w:r>
        <w:rPr>
          <w:rFonts w:hint="eastAsia" w:ascii="仿宋" w:hAnsi="仿宋" w:eastAsia="仿宋" w:cs="仿宋"/>
          <w:i w:val="0"/>
          <w:iCs w:val="0"/>
          <w:caps w:val="0"/>
          <w:color w:val="auto"/>
          <w:spacing w:val="0"/>
          <w:sz w:val="32"/>
          <w:szCs w:val="32"/>
          <w:shd w:val="clear" w:fill="FFFFFF"/>
        </w:rPr>
        <w:t>市科研诚信异常名录；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（五）项目申请单位应当自主申报，委托科技中介机构申报的，不予受理并列入科研诚信异常名录；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（六）所申请的市科技计划类别对申请条件有其它具体规定的，项目申请单位还应当符合该类别项目的具体要求。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楷体" w:hAnsi="楷体" w:eastAsia="楷体" w:cs="仿宋_GB2312"/>
          <w:b w:val="0"/>
          <w:bCs w:val="0"/>
          <w:color w:val="auto"/>
          <w:kern w:val="2"/>
          <w:sz w:val="32"/>
          <w:szCs w:val="32"/>
          <w:lang w:val="en-US" w:eastAsia="zh-CN" w:bidi="ar-SA"/>
        </w:rPr>
        <w:t>第十七条</w:t>
      </w:r>
      <w:r>
        <w:rPr>
          <w:rFonts w:hint="eastAsia" w:ascii="仿宋" w:hAnsi="仿宋" w:eastAsia="仿宋" w:cs="仿宋"/>
          <w:i w:val="0"/>
          <w:iCs w:val="0"/>
          <w:caps w:val="0"/>
          <w:color w:val="auto"/>
          <w:spacing w:val="0"/>
          <w:sz w:val="32"/>
          <w:szCs w:val="32"/>
          <w:shd w:val="clear" w:fill="FFFFFF"/>
        </w:rPr>
        <w:t>  项目申请单位应当向市科技行政主管部门提交下列基本材料：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（一）通过</w:t>
      </w:r>
      <w:r>
        <w:rPr>
          <w:rFonts w:hint="eastAsia" w:ascii="仿宋_GB2312" w:eastAsia="仿宋_GB2312"/>
          <w:color w:val="auto"/>
          <w:sz w:val="32"/>
          <w:szCs w:val="32"/>
        </w:rPr>
        <w:t>市级科技计划管理信息平台统一进行申报</w:t>
      </w:r>
      <w:r>
        <w:rPr>
          <w:rFonts w:hint="eastAsia" w:ascii="仿宋" w:hAnsi="仿宋" w:eastAsia="仿宋" w:cs="仿宋"/>
          <w:i w:val="0"/>
          <w:iCs w:val="0"/>
          <w:caps w:val="0"/>
          <w:color w:val="auto"/>
          <w:spacing w:val="0"/>
          <w:sz w:val="32"/>
          <w:szCs w:val="32"/>
          <w:shd w:val="clear" w:fill="FFFFFF"/>
        </w:rPr>
        <w:t>，提供通过该系统打印的申请书纸质文件原件；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（二）知识产权合规性声明；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（三）科研诚信承诺书；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（四）项目涉及科研伦理和科技安全的，提供国家有关法律法规和伦理准则要求的批准或备案文件；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（五）申请材料有其它具体规定的，项目申请单位还应当提交符合该类别项目具体要求的申请材料。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市科技行政主管部门应当</w:t>
      </w:r>
      <w:r>
        <w:rPr>
          <w:rFonts w:hint="eastAsia" w:ascii="仿宋" w:hAnsi="仿宋" w:eastAsia="仿宋" w:cs="仿宋"/>
          <w:i w:val="0"/>
          <w:iCs w:val="0"/>
          <w:caps w:val="0"/>
          <w:color w:val="auto"/>
          <w:spacing w:val="0"/>
          <w:sz w:val="32"/>
          <w:szCs w:val="32"/>
          <w:shd w:val="clear" w:fill="FFFFFF"/>
          <w:lang w:val="en-US" w:eastAsia="zh-CN"/>
        </w:rPr>
        <w:t>转变职能、健全</w:t>
      </w:r>
      <w:r>
        <w:rPr>
          <w:rFonts w:hint="eastAsia" w:ascii="仿宋" w:hAnsi="仿宋" w:eastAsia="仿宋" w:cs="仿宋"/>
          <w:i w:val="0"/>
          <w:iCs w:val="0"/>
          <w:caps w:val="0"/>
          <w:color w:val="auto"/>
          <w:spacing w:val="0"/>
          <w:sz w:val="32"/>
          <w:szCs w:val="32"/>
          <w:shd w:val="clear" w:fill="FFFFFF"/>
        </w:rPr>
        <w:t>机制</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优化流程</w:t>
      </w:r>
      <w:r>
        <w:rPr>
          <w:rFonts w:hint="eastAsia" w:ascii="仿宋" w:hAnsi="仿宋" w:eastAsia="仿宋" w:cs="仿宋"/>
          <w:i w:val="0"/>
          <w:iCs w:val="0"/>
          <w:caps w:val="0"/>
          <w:color w:val="auto"/>
          <w:spacing w:val="0"/>
          <w:sz w:val="32"/>
          <w:szCs w:val="32"/>
          <w:shd w:val="clear" w:fill="FFFFFF"/>
        </w:rPr>
        <w:t>，逐步采取自行调取申请人登记、许可类信息方式，对申请材料进行精简</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对不予受理的，应当说明理由。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仿宋_GB2312"/>
          <w:b w:val="0"/>
          <w:bCs w:val="0"/>
          <w:color w:val="auto"/>
          <w:kern w:val="2"/>
          <w:sz w:val="32"/>
          <w:szCs w:val="32"/>
          <w:lang w:val="en-US" w:eastAsia="zh-CN" w:bidi="ar-SA"/>
        </w:rPr>
        <w:t>第十八条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eastAsia="zh-CN"/>
        </w:rPr>
        <w:t>市科技行政部门</w:t>
      </w:r>
      <w:r>
        <w:rPr>
          <w:rFonts w:hint="eastAsia" w:ascii="仿宋" w:hAnsi="仿宋" w:eastAsia="仿宋" w:cs="仿宋"/>
          <w:i w:val="0"/>
          <w:iCs w:val="0"/>
          <w:caps w:val="0"/>
          <w:color w:val="auto"/>
          <w:spacing w:val="0"/>
          <w:sz w:val="32"/>
          <w:szCs w:val="32"/>
          <w:shd w:val="clear" w:fill="FFFFFF"/>
          <w:lang w:val="en-US" w:eastAsia="zh-CN"/>
        </w:rPr>
        <w:t>对形式要件基本齐全的项目</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组织专家进行评审。专家由市科技行政部门通过市级科技专家库，采取随机方式抽取。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color w:val="auto"/>
          <w:sz w:val="32"/>
          <w:szCs w:val="32"/>
        </w:rPr>
      </w:pPr>
      <w:r>
        <w:rPr>
          <w:rFonts w:hint="eastAsia" w:ascii="楷体" w:hAnsi="楷体" w:eastAsia="楷体" w:cs="仿宋_GB2312"/>
          <w:b w:val="0"/>
          <w:bCs w:val="0"/>
          <w:color w:val="auto"/>
          <w:kern w:val="2"/>
          <w:sz w:val="32"/>
          <w:szCs w:val="32"/>
          <w:lang w:val="en-US" w:eastAsia="zh-CN" w:bidi="ar-SA"/>
        </w:rPr>
        <w:t>第十九条 </w:t>
      </w:r>
      <w:r>
        <w:rPr>
          <w:rFonts w:hint="eastAsia" w:ascii="仿宋" w:hAnsi="仿宋" w:eastAsia="仿宋" w:cs="仿宋"/>
          <w:i w:val="0"/>
          <w:iCs w:val="0"/>
          <w:caps w:val="0"/>
          <w:color w:val="auto"/>
          <w:spacing w:val="0"/>
          <w:sz w:val="32"/>
          <w:szCs w:val="32"/>
          <w:shd w:val="clear" w:fill="FFFFFF"/>
        </w:rPr>
        <w:t xml:space="preserve"> 市科技行政主管部门负责建设科技评审专家库，并建立科技评审专家入库信息定期更新机制，建立全过程可申诉、可查询、可追溯的评审体系，完善评审专家的诚信记录、责任追究制度，严格规范专家评审行为。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仿宋_GB2312"/>
          <w:b w:val="0"/>
          <w:bCs w:val="0"/>
          <w:color w:val="auto"/>
          <w:kern w:val="2"/>
          <w:sz w:val="32"/>
          <w:szCs w:val="32"/>
          <w:lang w:val="en-US" w:eastAsia="zh-CN" w:bidi="ar-SA"/>
        </w:rPr>
        <w:t>第二十条</w:t>
      </w:r>
      <w:r>
        <w:rPr>
          <w:rFonts w:hint="eastAsia" w:ascii="仿宋" w:hAnsi="仿宋" w:eastAsia="仿宋" w:cs="仿宋"/>
          <w:i w:val="0"/>
          <w:iCs w:val="0"/>
          <w:caps w:val="0"/>
          <w:color w:val="auto"/>
          <w:spacing w:val="0"/>
          <w:sz w:val="32"/>
          <w:szCs w:val="32"/>
          <w:shd w:val="clear" w:fill="FFFFFF"/>
        </w:rPr>
        <w:t>  市科技行政主管部门根据项目类别，制定项目现场考察或核查规则，对申报材料真实性、申报单位实施条件、项目团队成员专业技术能力等进行考察或者核查。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推行白名单+承诺制服务，对符合政策、标准、条件要求的白名单单位，项目申请人提交关键性材料之后，实行承诺办理，免于现场考察或者核查。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楷体" w:hAnsi="楷体" w:eastAsia="楷体" w:cs="仿宋_GB2312"/>
          <w:b w:val="0"/>
          <w:bCs w:val="0"/>
          <w:color w:val="auto"/>
          <w:kern w:val="2"/>
          <w:sz w:val="32"/>
          <w:szCs w:val="32"/>
          <w:lang w:val="en-US" w:eastAsia="zh-CN" w:bidi="ar-SA"/>
        </w:rPr>
        <w:t>第二十一条</w:t>
      </w:r>
      <w:r>
        <w:rPr>
          <w:rFonts w:hint="eastAsia" w:ascii="仿宋" w:hAnsi="仿宋" w:eastAsia="仿宋" w:cs="仿宋"/>
          <w:i w:val="0"/>
          <w:iCs w:val="0"/>
          <w:caps w:val="0"/>
          <w:color w:val="auto"/>
          <w:spacing w:val="0"/>
          <w:sz w:val="32"/>
          <w:szCs w:val="32"/>
          <w:shd w:val="clear" w:fill="FFFFFF"/>
          <w:lang w:val="en-US" w:eastAsia="zh-CN"/>
        </w:rPr>
        <w:t xml:space="preserve">  市科技行政部门对经专家评审、现场核查的项目，提交</w:t>
      </w:r>
      <w:r>
        <w:rPr>
          <w:rFonts w:hint="eastAsia" w:ascii="仿宋" w:hAnsi="仿宋" w:eastAsia="仿宋" w:cs="仿宋"/>
          <w:i w:val="0"/>
          <w:iCs w:val="0"/>
          <w:caps w:val="0"/>
          <w:color w:val="auto"/>
          <w:spacing w:val="0"/>
          <w:sz w:val="32"/>
          <w:szCs w:val="32"/>
          <w:shd w:val="clear" w:fill="FFFFFF"/>
          <w:lang w:eastAsia="zh-CN"/>
        </w:rPr>
        <w:t>联席会议，组织相关部门进行项目审查。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eastAsia="仿宋_GB2312"/>
          <w:color w:val="auto"/>
          <w:kern w:val="0"/>
          <w:sz w:val="32"/>
          <w:szCs w:val="32"/>
        </w:rPr>
      </w:pPr>
      <w:r>
        <w:rPr>
          <w:rFonts w:hint="eastAsia" w:ascii="楷体" w:hAnsi="楷体" w:eastAsia="楷体" w:cs="仿宋_GB2312"/>
          <w:b w:val="0"/>
          <w:bCs w:val="0"/>
          <w:color w:val="auto"/>
          <w:kern w:val="2"/>
          <w:sz w:val="32"/>
          <w:szCs w:val="32"/>
          <w:lang w:val="en-US" w:eastAsia="zh-CN" w:bidi="ar-SA"/>
        </w:rPr>
        <w:t>第二十二条</w:t>
      </w:r>
      <w:r>
        <w:rPr>
          <w:rFonts w:hint="eastAsia" w:ascii="仿宋" w:hAnsi="仿宋" w:eastAsia="仿宋" w:cs="仿宋"/>
          <w:i w:val="0"/>
          <w:iCs w:val="0"/>
          <w:caps w:val="0"/>
          <w:color w:val="auto"/>
          <w:spacing w:val="0"/>
          <w:sz w:val="32"/>
          <w:szCs w:val="32"/>
          <w:shd w:val="clear" w:fill="FFFFFF"/>
          <w:lang w:val="en-US" w:eastAsia="zh-CN"/>
        </w:rPr>
        <w:t xml:space="preserve">  市</w:t>
      </w:r>
      <w:r>
        <w:rPr>
          <w:rFonts w:hint="eastAsia" w:ascii="仿宋_GB2312" w:eastAsia="仿宋_GB2312"/>
          <w:color w:val="auto"/>
          <w:kern w:val="0"/>
          <w:sz w:val="32"/>
          <w:szCs w:val="32"/>
        </w:rPr>
        <w:t>科技主管部门</w:t>
      </w:r>
      <w:r>
        <w:rPr>
          <w:rFonts w:hint="eastAsia" w:ascii="仿宋_GB2312" w:eastAsia="仿宋_GB2312"/>
          <w:color w:val="auto"/>
          <w:kern w:val="0"/>
          <w:sz w:val="32"/>
          <w:szCs w:val="32"/>
          <w:lang w:eastAsia="zh-CN"/>
        </w:rPr>
        <w:t>对经联席会议审查的项目</w:t>
      </w: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进行</w:t>
      </w:r>
      <w:r>
        <w:rPr>
          <w:rFonts w:hint="eastAsia" w:ascii="仿宋_GB2312" w:eastAsia="仿宋_GB2312"/>
          <w:color w:val="auto"/>
          <w:kern w:val="0"/>
          <w:sz w:val="32"/>
          <w:szCs w:val="32"/>
        </w:rPr>
        <w:t>形式和资格</w:t>
      </w:r>
      <w:r>
        <w:rPr>
          <w:rFonts w:hint="eastAsia" w:ascii="仿宋_GB2312" w:eastAsia="仿宋_GB2312"/>
          <w:color w:val="auto"/>
          <w:kern w:val="0"/>
          <w:sz w:val="32"/>
          <w:szCs w:val="32"/>
          <w:lang w:eastAsia="zh-CN"/>
        </w:rPr>
        <w:t>核查，</w:t>
      </w:r>
      <w:r>
        <w:rPr>
          <w:rFonts w:hint="eastAsia" w:ascii="仿宋_GB2312" w:eastAsia="仿宋_GB2312"/>
          <w:color w:val="auto"/>
          <w:kern w:val="0"/>
          <w:sz w:val="32"/>
          <w:szCs w:val="32"/>
        </w:rPr>
        <w:t>结果向社会公示，公示期7天。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公示期间有异议的项目，经调查属实并需调整的，由市科技行政主管部门重新审核并予以公布。公示无异议或者经调查异议不成立的项目，市科技行政主管部门应当及时下达项目资助计划，拨付项目资金。经调查异议成立或者发现其他可能造成项目无法完成情形的，不予立项</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结果反馈申请人</w:t>
      </w:r>
      <w:r>
        <w:rPr>
          <w:rFonts w:hint="eastAsia" w:ascii="仿宋" w:hAnsi="仿宋" w:eastAsia="仿宋" w:cs="仿宋"/>
          <w:i w:val="0"/>
          <w:iCs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0"/>
        <w:rPr>
          <w:rFonts w:hint="eastAsia" w:ascii="仿宋" w:hAnsi="仿宋" w:eastAsia="仿宋" w:cs="仿宋"/>
          <w:i w:val="0"/>
          <w:iCs w:val="0"/>
          <w:caps w:val="0"/>
          <w:color w:val="auto"/>
          <w:spacing w:val="0"/>
          <w:sz w:val="32"/>
          <w:szCs w:val="32"/>
          <w:shd w:val="clear" w:fill="FFFFFF"/>
        </w:rPr>
      </w:pPr>
      <w:r>
        <w:rPr>
          <w:rFonts w:hint="eastAsia" w:ascii="楷体" w:hAnsi="楷体" w:eastAsia="楷体" w:cs="仿宋_GB2312"/>
          <w:color w:val="auto"/>
          <w:sz w:val="32"/>
          <w:szCs w:val="32"/>
          <w:lang w:val="en-US" w:eastAsia="zh-CN"/>
        </w:rPr>
        <w:t>第二十三条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项目立项后</w:t>
      </w:r>
      <w:r>
        <w:rPr>
          <w:rFonts w:hint="eastAsia" w:ascii="仿宋" w:hAnsi="仿宋" w:eastAsia="仿宋" w:cs="仿宋"/>
          <w:i w:val="0"/>
          <w:iCs w:val="0"/>
          <w:caps w:val="0"/>
          <w:color w:val="auto"/>
          <w:spacing w:val="0"/>
          <w:sz w:val="32"/>
          <w:szCs w:val="32"/>
          <w:shd w:val="clear" w:fill="FFFFFF"/>
        </w:rPr>
        <w:t>，市科技行政主管部门与项目承担单位以及相关当事方签订任务书。</w:t>
      </w:r>
      <w:r>
        <w:rPr>
          <w:rFonts w:hint="eastAsia" w:ascii="仿宋" w:hAnsi="仿宋" w:eastAsia="仿宋" w:cs="仿宋"/>
          <w:i w:val="0"/>
          <w:iCs w:val="0"/>
          <w:caps w:val="0"/>
          <w:color w:val="auto"/>
          <w:spacing w:val="0"/>
          <w:sz w:val="32"/>
          <w:szCs w:val="32"/>
          <w:shd w:val="clear" w:fill="FFFFFF"/>
          <w:lang w:eastAsia="zh-CN"/>
        </w:rPr>
        <w:t>任务</w:t>
      </w:r>
      <w:r>
        <w:rPr>
          <w:rFonts w:hint="eastAsia" w:ascii="仿宋" w:hAnsi="仿宋" w:eastAsia="仿宋" w:cs="仿宋"/>
          <w:i w:val="0"/>
          <w:iCs w:val="0"/>
          <w:caps w:val="0"/>
          <w:color w:val="auto"/>
          <w:spacing w:val="0"/>
          <w:sz w:val="32"/>
          <w:szCs w:val="32"/>
          <w:shd w:val="clear" w:fill="FFFFFF"/>
        </w:rPr>
        <w:t>书对项目的任务目标、经费使用、绩效考核指标、知识产权归属等内容进行约定</w:t>
      </w:r>
      <w:r>
        <w:rPr>
          <w:rFonts w:hint="eastAsia" w:ascii="仿宋" w:hAnsi="仿宋" w:eastAsia="仿宋" w:cs="仿宋"/>
          <w:i w:val="0"/>
          <w:iCs w:val="0"/>
          <w:caps w:val="0"/>
          <w:color w:val="auto"/>
          <w:spacing w:val="0"/>
          <w:sz w:val="32"/>
          <w:szCs w:val="32"/>
          <w:shd w:val="clear" w:fill="FFFFFF"/>
          <w:lang w:eastAsia="zh-CN"/>
        </w:rPr>
        <w:t>，并</w:t>
      </w:r>
      <w:r>
        <w:rPr>
          <w:rFonts w:hint="eastAsia" w:ascii="仿宋" w:hAnsi="仿宋" w:eastAsia="仿宋" w:cs="仿宋"/>
          <w:i w:val="0"/>
          <w:iCs w:val="0"/>
          <w:caps w:val="0"/>
          <w:color w:val="auto"/>
          <w:spacing w:val="0"/>
          <w:sz w:val="32"/>
          <w:szCs w:val="32"/>
          <w:shd w:val="clear" w:fill="FFFFFF"/>
        </w:rPr>
        <w:t>对项目任务、实施内容、绩效考核指标、知识产权归属等内容进行规定。市财政主管部门负责资金拨付</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督促县级财政拨付进度</w:t>
      </w:r>
      <w:r>
        <w:rPr>
          <w:rFonts w:hint="eastAsia" w:ascii="仿宋" w:hAnsi="仿宋" w:eastAsia="仿宋" w:cs="仿宋"/>
          <w:i w:val="0"/>
          <w:iCs w:val="0"/>
          <w:caps w:val="0"/>
          <w:color w:val="auto"/>
          <w:spacing w:val="0"/>
          <w:sz w:val="32"/>
          <w:szCs w:val="32"/>
          <w:shd w:val="clear" w:fill="FFFFFF"/>
          <w:lang w:eastAsia="zh-CN"/>
        </w:rPr>
        <w:t>。项目承担单位应确定项目负责人。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olor w:val="auto"/>
          <w:sz w:val="32"/>
          <w:szCs w:val="32"/>
        </w:rPr>
      </w:pPr>
      <w:r>
        <w:rPr>
          <w:rFonts w:hint="eastAsia" w:ascii="楷体" w:hAnsi="楷体" w:eastAsia="楷体" w:cs="仿宋_GB2312"/>
          <w:b w:val="0"/>
          <w:bCs w:val="0"/>
          <w:color w:val="auto"/>
          <w:kern w:val="2"/>
          <w:sz w:val="32"/>
          <w:szCs w:val="32"/>
          <w:lang w:val="en-US" w:eastAsia="zh-CN" w:bidi="ar-SA"/>
        </w:rPr>
        <w:t xml:space="preserve">第二十四条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olor w:val="auto"/>
          <w:sz w:val="32"/>
          <w:szCs w:val="32"/>
        </w:rPr>
        <w:t>晋中市科技重大专项采取“揭榜挂帅”方式</w:t>
      </w:r>
      <w:r>
        <w:rPr>
          <w:rFonts w:hint="eastAsia" w:ascii="仿宋" w:hAnsi="仿宋" w:eastAsia="仿宋"/>
          <w:color w:val="auto"/>
          <w:sz w:val="32"/>
          <w:szCs w:val="32"/>
          <w:lang w:val="en-US" w:eastAsia="zh-CN"/>
        </w:rPr>
        <w:t>立项</w:t>
      </w:r>
      <w:r>
        <w:rPr>
          <w:rFonts w:hint="eastAsia" w:ascii="仿宋" w:hAnsi="仿宋" w:eastAsia="仿宋"/>
          <w:color w:val="auto"/>
          <w:sz w:val="32"/>
          <w:szCs w:val="32"/>
        </w:rPr>
        <w:t>。评审流程如下：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方正仿宋_GBK"/>
          <w:color w:val="auto"/>
          <w:kern w:val="0"/>
          <w:sz w:val="32"/>
          <w:szCs w:val="32"/>
          <w:lang w:val="en-US" w:eastAsia="zh-CN"/>
        </w:rPr>
      </w:pPr>
      <w:r>
        <w:rPr>
          <w:rFonts w:hint="eastAsia" w:ascii="仿宋" w:hAnsi="仿宋" w:eastAsia="仿宋"/>
          <w:color w:val="auto"/>
          <w:sz w:val="32"/>
          <w:szCs w:val="32"/>
        </w:rPr>
        <w:t>(一)项目凝练。市科技行政主管部门</w:t>
      </w:r>
      <w:r>
        <w:rPr>
          <w:rFonts w:hint="eastAsia" w:ascii="仿宋" w:hAnsi="仿宋" w:eastAsia="仿宋" w:cs="方正仿宋_GBK"/>
          <w:color w:val="auto"/>
          <w:kern w:val="0"/>
          <w:sz w:val="32"/>
          <w:szCs w:val="32"/>
        </w:rPr>
        <w:t xml:space="preserve">根据市委、市政府决策部署，围绕年度科技创新工作重点及任务，发布征集项目需求通知。 </w:t>
      </w:r>
      <w:r>
        <w:rPr>
          <w:rFonts w:hint="eastAsia" w:ascii="仿宋" w:hAnsi="仿宋" w:eastAsia="仿宋" w:cs="方正仿宋_GBK"/>
          <w:color w:val="auto"/>
          <w:kern w:val="0"/>
          <w:sz w:val="32"/>
          <w:szCs w:val="32"/>
          <w:lang w:eastAsia="zh-CN"/>
        </w:rPr>
        <w:t>企业、</w:t>
      </w:r>
      <w:r>
        <w:rPr>
          <w:rFonts w:hint="eastAsia" w:ascii="仿宋" w:hAnsi="仿宋" w:eastAsia="仿宋" w:cs="方正仿宋_GBK"/>
          <w:color w:val="auto"/>
          <w:kern w:val="0"/>
          <w:sz w:val="32"/>
          <w:szCs w:val="32"/>
          <w:lang w:val="en-US" w:eastAsia="zh-CN"/>
        </w:rPr>
        <w:t>市直相关</w:t>
      </w:r>
      <w:r>
        <w:rPr>
          <w:rFonts w:hint="eastAsia" w:ascii="仿宋" w:hAnsi="仿宋" w:eastAsia="仿宋" w:cs="方正仿宋_GBK"/>
          <w:color w:val="auto"/>
          <w:kern w:val="0"/>
          <w:sz w:val="32"/>
          <w:szCs w:val="32"/>
          <w:lang w:eastAsia="zh-CN"/>
        </w:rPr>
        <w:t>部门、</w:t>
      </w:r>
      <w:r>
        <w:rPr>
          <w:rFonts w:hint="eastAsia" w:ascii="仿宋" w:hAnsi="仿宋" w:eastAsia="仿宋" w:cs="方正仿宋_GBK"/>
          <w:color w:val="auto"/>
          <w:kern w:val="0"/>
          <w:sz w:val="32"/>
          <w:szCs w:val="32"/>
          <w:lang w:val="en-US" w:eastAsia="zh-CN"/>
        </w:rPr>
        <w:t>县（区、市）政府、示范区晋中开发区、晋中国家农高区等为</w:t>
      </w:r>
      <w:r>
        <w:rPr>
          <w:rFonts w:hint="eastAsia" w:ascii="仿宋" w:hAnsi="仿宋" w:eastAsia="仿宋" w:cs="方正仿宋_GBK"/>
          <w:color w:val="auto"/>
          <w:kern w:val="0"/>
          <w:sz w:val="32"/>
          <w:szCs w:val="32"/>
          <w:lang w:eastAsia="zh-CN"/>
        </w:rPr>
        <w:t>需求方，</w:t>
      </w:r>
      <w:r>
        <w:rPr>
          <w:rFonts w:hint="eastAsia" w:ascii="仿宋" w:hAnsi="仿宋" w:eastAsia="仿宋" w:cs="方正仿宋_GBK"/>
          <w:color w:val="auto"/>
          <w:kern w:val="0"/>
          <w:sz w:val="32"/>
          <w:szCs w:val="32"/>
          <w:lang w:val="en-US" w:eastAsia="zh-CN"/>
        </w:rPr>
        <w:t>根据通知要求提出项目需求。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(二)专家论证。市科技行政主管部门</w:t>
      </w:r>
      <w:r>
        <w:rPr>
          <w:rFonts w:hint="eastAsia" w:ascii="仿宋" w:hAnsi="仿宋" w:eastAsia="仿宋"/>
          <w:color w:val="auto"/>
          <w:sz w:val="32"/>
          <w:szCs w:val="32"/>
          <w:lang w:eastAsia="zh-CN"/>
        </w:rPr>
        <w:t>会同市直相关部门</w:t>
      </w:r>
      <w:r>
        <w:rPr>
          <w:rFonts w:hint="eastAsia" w:ascii="仿宋" w:hAnsi="仿宋" w:eastAsia="仿宋"/>
          <w:color w:val="auto"/>
          <w:sz w:val="32"/>
          <w:szCs w:val="32"/>
        </w:rPr>
        <w:t>组织行业专家</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对需求方提出的需求项目</w:t>
      </w:r>
      <w:r>
        <w:rPr>
          <w:rFonts w:hint="eastAsia" w:ascii="仿宋" w:hAnsi="仿宋" w:eastAsia="仿宋"/>
          <w:color w:val="auto"/>
          <w:sz w:val="32"/>
          <w:szCs w:val="32"/>
        </w:rPr>
        <w:t>进行充分论证和实地考察,遴选出影响力大、带动性强、应用面广的重大项目。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(三)张榜发布。市科技行政主管部门明确项目申报要求、具体技术考核指标、绩效目标、投资总额等,形成榜单,面向全社会公开张榜发布。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(四)揭榜洽谈。</w:t>
      </w:r>
      <w:r>
        <w:rPr>
          <w:rFonts w:hint="eastAsia" w:ascii="仿宋" w:hAnsi="仿宋" w:eastAsia="仿宋"/>
          <w:color w:val="auto"/>
          <w:sz w:val="32"/>
          <w:szCs w:val="32"/>
          <w:lang w:val="en-US" w:eastAsia="zh-CN"/>
        </w:rPr>
        <w:t>有研发能力的专业机构或高校、企业针对需求结合自身实际，向</w:t>
      </w:r>
      <w:r>
        <w:rPr>
          <w:rFonts w:hint="eastAsia" w:ascii="仿宋" w:hAnsi="仿宋" w:eastAsia="仿宋"/>
          <w:color w:val="auto"/>
          <w:sz w:val="32"/>
          <w:szCs w:val="32"/>
        </w:rPr>
        <w:t>市科技行政主管部门</w:t>
      </w:r>
      <w:r>
        <w:rPr>
          <w:rFonts w:hint="eastAsia" w:ascii="仿宋" w:hAnsi="仿宋" w:eastAsia="仿宋"/>
          <w:color w:val="auto"/>
          <w:sz w:val="32"/>
          <w:szCs w:val="32"/>
          <w:lang w:val="en-US" w:eastAsia="zh-CN"/>
        </w:rPr>
        <w:t>报名揭榜。</w:t>
      </w:r>
      <w:r>
        <w:rPr>
          <w:rFonts w:hint="eastAsia" w:ascii="仿宋" w:hAnsi="仿宋" w:eastAsia="仿宋"/>
          <w:color w:val="auto"/>
          <w:sz w:val="32"/>
          <w:szCs w:val="32"/>
        </w:rPr>
        <w:t>揭榜方与需求方对接,达成双方认可的共识,市科技行政主管部门组织专家论证后提出立项名单进行公示,共同签订三方协议,并发布公告。</w:t>
      </w:r>
    </w:p>
    <w:p>
      <w:pPr>
        <w:pStyle w:val="2"/>
        <w:pageBreakBefore w:val="0"/>
        <w:widowControl w:val="0"/>
        <w:kinsoku/>
        <w:wordWrap/>
        <w:overflowPunct/>
        <w:topLinePunct w:val="0"/>
        <w:autoSpaceDE/>
        <w:autoSpaceDN/>
        <w:bidi w:val="0"/>
        <w:adjustRightInd/>
        <w:snapToGrid/>
        <w:spacing w:before="0" w:after="0"/>
        <w:ind w:firstLine="640" w:firstLineChars="200"/>
        <w:textAlignment w:val="auto"/>
        <w:rPr>
          <w:rFonts w:hint="default" w:ascii="仿宋" w:hAnsi="仿宋" w:eastAsia="仿宋" w:cstheme="minorBidi"/>
          <w:b w:val="0"/>
          <w:bCs w:val="0"/>
          <w:color w:val="auto"/>
          <w:kern w:val="2"/>
          <w:sz w:val="32"/>
          <w:szCs w:val="32"/>
          <w:lang w:val="en-US" w:eastAsia="zh-CN" w:bidi="ar-SA"/>
        </w:rPr>
      </w:pPr>
      <w:r>
        <w:rPr>
          <w:rFonts w:hint="eastAsia" w:ascii="楷体" w:hAnsi="楷体" w:eastAsia="楷体" w:cs="仿宋_GB2312"/>
          <w:b w:val="0"/>
          <w:bCs w:val="0"/>
          <w:color w:val="auto"/>
          <w:kern w:val="2"/>
          <w:sz w:val="32"/>
          <w:szCs w:val="32"/>
          <w:lang w:val="en-US" w:eastAsia="zh-CN" w:bidi="ar-SA"/>
        </w:rPr>
        <w:t>第二十五条</w:t>
      </w:r>
      <w:r>
        <w:rPr>
          <w:rFonts w:hint="eastAsia" w:ascii="仿宋" w:hAnsi="仿宋" w:eastAsia="仿宋" w:cstheme="minorBidi"/>
          <w:b w:val="0"/>
          <w:bCs w:val="0"/>
          <w:color w:val="auto"/>
          <w:kern w:val="2"/>
          <w:sz w:val="32"/>
          <w:szCs w:val="32"/>
          <w:lang w:val="en-US" w:eastAsia="zh-CN" w:bidi="ar-SA"/>
        </w:rPr>
        <w:t xml:space="preserve">  单个项目，从受理到正式立项，总体时间不超过50个工作日。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楷体" w:hAnsi="楷体" w:eastAsia="楷体" w:cs="仿宋_GB2312"/>
          <w:color w:val="auto"/>
          <w:sz w:val="32"/>
          <w:szCs w:val="32"/>
          <w:lang w:val="en-US" w:eastAsia="zh-CN"/>
        </w:rPr>
        <w:t>第二十六条</w:t>
      </w:r>
      <w:r>
        <w:rPr>
          <w:rFonts w:hint="eastAsia" w:ascii="仿宋" w:hAnsi="仿宋" w:eastAsia="仿宋" w:cs="仿宋"/>
          <w:i w:val="0"/>
          <w:iCs w:val="0"/>
          <w:caps w:val="0"/>
          <w:color w:val="auto"/>
          <w:spacing w:val="0"/>
          <w:sz w:val="32"/>
          <w:szCs w:val="32"/>
          <w:shd w:val="clear" w:fill="FFFFFF"/>
          <w:lang w:val="en-US" w:eastAsia="zh-CN"/>
        </w:rPr>
        <w:t xml:space="preserve">  鼓励企业发挥科技创新主体作用，支持符合条件高新企业</w:t>
      </w:r>
      <w:r>
        <w:rPr>
          <w:rFonts w:hint="eastAsia" w:ascii="仿宋" w:hAnsi="仿宋" w:eastAsia="仿宋" w:cs="仿宋"/>
          <w:i w:val="0"/>
          <w:iCs w:val="0"/>
          <w:caps w:val="0"/>
          <w:color w:val="auto"/>
          <w:spacing w:val="0"/>
          <w:sz w:val="32"/>
          <w:szCs w:val="32"/>
          <w:shd w:val="clear" w:fill="FFFFFF"/>
          <w:lang w:val="en-US" w:eastAsia="zh-CN"/>
        </w:rPr>
        <w:t>自主立项科研项目，可根据情况给与20—30%的科研经费资助。对自主立项、不需要资助的项目，实行申请表+承诺书“一表一书”办理备案。</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642"/>
        <w:jc w:val="both"/>
        <w:textAlignment w:val="auto"/>
        <w:rPr>
          <w:rFonts w:hint="default" w:ascii="仿宋" w:hAnsi="仿宋" w:eastAsia="仿宋" w:cs="仿宋"/>
          <w:b w:val="0"/>
          <w:bCs w:val="0"/>
          <w:i w:val="0"/>
          <w:iCs w:val="0"/>
          <w:caps w:val="0"/>
          <w:color w:val="auto"/>
          <w:spacing w:val="0"/>
          <w:kern w:val="0"/>
          <w:sz w:val="32"/>
          <w:szCs w:val="32"/>
          <w:shd w:val="clear" w:fill="FFFFFF"/>
          <w:lang w:val="en-US" w:eastAsia="zh-CN" w:bidi="ar-SA"/>
        </w:rPr>
      </w:pPr>
      <w:r>
        <w:rPr>
          <w:rFonts w:hint="eastAsia" w:ascii="楷体" w:hAnsi="楷体" w:eastAsia="楷体" w:cs="仿宋_GB2312"/>
          <w:b w:val="0"/>
          <w:bCs w:val="0"/>
          <w:color w:val="auto"/>
          <w:kern w:val="2"/>
          <w:sz w:val="32"/>
          <w:szCs w:val="32"/>
          <w:lang w:val="en-US" w:eastAsia="zh-CN" w:bidi="ar-SA"/>
        </w:rPr>
        <w:t>第二十七条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val="0"/>
          <w:bCs w:val="0"/>
          <w:i w:val="0"/>
          <w:iCs w:val="0"/>
          <w:caps w:val="0"/>
          <w:color w:val="auto"/>
          <w:spacing w:val="0"/>
          <w:kern w:val="0"/>
          <w:sz w:val="32"/>
          <w:szCs w:val="32"/>
          <w:shd w:val="clear" w:fill="FFFFFF"/>
          <w:lang w:val="en-US" w:eastAsia="zh-CN" w:bidi="ar-SA"/>
        </w:rPr>
        <w:t>探索推行“业主制+项目经理人制+技术总师负责制”改革，市科技行政主管部门制定具体实施方案，对实施改革的项目，在项目立项时，增加项目经理人制和技术总师负责制的评审权重。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color w:val="auto"/>
          <w:sz w:val="32"/>
          <w:szCs w:val="32"/>
          <w:lang w:eastAsia="zh-CN"/>
        </w:rPr>
      </w:pPr>
      <w:r>
        <w:rPr>
          <w:rFonts w:hint="eastAsia" w:ascii="黑体" w:hAnsi="黑体" w:eastAsia="黑体" w:cs="黑体"/>
          <w:b w:val="0"/>
          <w:bCs w:val="0"/>
          <w:i w:val="0"/>
          <w:iCs w:val="0"/>
          <w:caps w:val="0"/>
          <w:color w:val="auto"/>
          <w:spacing w:val="0"/>
          <w:sz w:val="32"/>
          <w:szCs w:val="32"/>
          <w:shd w:val="clear" w:fill="FFFFFF"/>
        </w:rPr>
        <w:t>第</w:t>
      </w:r>
      <w:r>
        <w:rPr>
          <w:rFonts w:hint="eastAsia" w:ascii="黑体" w:hAnsi="黑体" w:eastAsia="黑体" w:cs="黑体"/>
          <w:b w:val="0"/>
          <w:bCs w:val="0"/>
          <w:i w:val="0"/>
          <w:iCs w:val="0"/>
          <w:caps w:val="0"/>
          <w:color w:val="auto"/>
          <w:spacing w:val="0"/>
          <w:sz w:val="32"/>
          <w:szCs w:val="32"/>
          <w:shd w:val="clear" w:fill="FFFFFF"/>
          <w:lang w:eastAsia="zh-CN"/>
        </w:rPr>
        <w:t>四</w:t>
      </w:r>
      <w:r>
        <w:rPr>
          <w:rFonts w:hint="eastAsia" w:ascii="黑体" w:hAnsi="黑体" w:eastAsia="黑体" w:cs="黑体"/>
          <w:b w:val="0"/>
          <w:bCs w:val="0"/>
          <w:i w:val="0"/>
          <w:iCs w:val="0"/>
          <w:caps w:val="0"/>
          <w:color w:val="auto"/>
          <w:spacing w:val="0"/>
          <w:sz w:val="32"/>
          <w:szCs w:val="32"/>
          <w:shd w:val="clear" w:fill="FFFFFF"/>
        </w:rPr>
        <w:t>章　项目实施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仿宋_GB2312"/>
          <w:b w:val="0"/>
          <w:bCs w:val="0"/>
          <w:color w:val="auto"/>
          <w:kern w:val="2"/>
          <w:sz w:val="32"/>
          <w:szCs w:val="32"/>
          <w:lang w:val="en-US" w:eastAsia="zh-CN" w:bidi="ar-SA"/>
        </w:rPr>
        <w:t>第二十八条</w:t>
      </w:r>
      <w:r>
        <w:rPr>
          <w:rFonts w:hint="eastAsia" w:ascii="仿宋" w:hAnsi="仿宋" w:eastAsia="仿宋" w:cs="仿宋"/>
          <w:i w:val="0"/>
          <w:iCs w:val="0"/>
          <w:caps w:val="0"/>
          <w:color w:val="auto"/>
          <w:spacing w:val="0"/>
          <w:sz w:val="32"/>
          <w:szCs w:val="32"/>
          <w:shd w:val="clear" w:fill="FFFFFF"/>
        </w:rPr>
        <w:t>  项目</w:t>
      </w:r>
      <w:r>
        <w:rPr>
          <w:rFonts w:hint="eastAsia" w:ascii="仿宋" w:hAnsi="仿宋" w:eastAsia="仿宋" w:cs="仿宋"/>
          <w:i w:val="0"/>
          <w:iCs w:val="0"/>
          <w:caps w:val="0"/>
          <w:color w:val="auto"/>
          <w:spacing w:val="0"/>
          <w:sz w:val="32"/>
          <w:szCs w:val="32"/>
          <w:shd w:val="clear" w:fill="FFFFFF"/>
          <w:lang w:val="en-US" w:eastAsia="zh-CN"/>
        </w:rPr>
        <w:t>承担</w:t>
      </w:r>
      <w:r>
        <w:rPr>
          <w:rFonts w:hint="eastAsia" w:ascii="仿宋" w:hAnsi="仿宋" w:eastAsia="仿宋" w:cs="仿宋"/>
          <w:i w:val="0"/>
          <w:iCs w:val="0"/>
          <w:caps w:val="0"/>
          <w:color w:val="auto"/>
          <w:spacing w:val="0"/>
          <w:sz w:val="32"/>
          <w:szCs w:val="32"/>
          <w:shd w:val="clear" w:fill="FFFFFF"/>
        </w:rPr>
        <w:t>单位和项目负责人应切实履行</w:t>
      </w:r>
      <w:r>
        <w:rPr>
          <w:rFonts w:hint="eastAsia" w:ascii="仿宋" w:hAnsi="仿宋" w:eastAsia="仿宋" w:cs="仿宋"/>
          <w:i w:val="0"/>
          <w:iCs w:val="0"/>
          <w:caps w:val="0"/>
          <w:color w:val="auto"/>
          <w:spacing w:val="0"/>
          <w:sz w:val="32"/>
          <w:szCs w:val="32"/>
          <w:shd w:val="clear" w:fill="FFFFFF"/>
          <w:lang w:val="en-US" w:eastAsia="zh-CN"/>
        </w:rPr>
        <w:t>主体</w:t>
      </w:r>
      <w:r>
        <w:rPr>
          <w:rFonts w:hint="eastAsia" w:ascii="仿宋" w:hAnsi="仿宋" w:eastAsia="仿宋" w:cs="仿宋"/>
          <w:i w:val="0"/>
          <w:iCs w:val="0"/>
          <w:caps w:val="0"/>
          <w:color w:val="auto"/>
          <w:spacing w:val="0"/>
          <w:sz w:val="32"/>
          <w:szCs w:val="32"/>
          <w:shd w:val="clear" w:fill="FFFFFF"/>
        </w:rPr>
        <w:t>责任，制定一体化组织实施的工作方案，明确定期调度、节点控制、协同推进的具体方式，在项目实施中严格执行。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配合</w:t>
      </w:r>
      <w:r>
        <w:rPr>
          <w:rFonts w:hint="eastAsia" w:ascii="仿宋" w:hAnsi="仿宋" w:eastAsia="仿宋" w:cs="仿宋"/>
          <w:i w:val="0"/>
          <w:iCs w:val="0"/>
          <w:caps w:val="0"/>
          <w:color w:val="auto"/>
          <w:spacing w:val="0"/>
          <w:sz w:val="32"/>
          <w:szCs w:val="32"/>
          <w:shd w:val="clear" w:fill="FFFFFF"/>
        </w:rPr>
        <w:t>单位和参与单位应</w:t>
      </w:r>
      <w:r>
        <w:rPr>
          <w:rFonts w:hint="eastAsia" w:ascii="仿宋" w:hAnsi="仿宋" w:eastAsia="仿宋" w:cs="仿宋"/>
          <w:i w:val="0"/>
          <w:iCs w:val="0"/>
          <w:caps w:val="0"/>
          <w:color w:val="auto"/>
          <w:spacing w:val="0"/>
          <w:sz w:val="32"/>
          <w:szCs w:val="32"/>
          <w:shd w:val="clear" w:fill="FFFFFF"/>
          <w:lang w:val="en-US" w:eastAsia="zh-CN"/>
        </w:rPr>
        <w:t>按照</w:t>
      </w:r>
      <w:r>
        <w:rPr>
          <w:rFonts w:hint="eastAsia" w:ascii="仿宋" w:hAnsi="仿宋" w:eastAsia="仿宋" w:cs="仿宋"/>
          <w:i w:val="0"/>
          <w:iCs w:val="0"/>
          <w:caps w:val="0"/>
          <w:color w:val="auto"/>
          <w:spacing w:val="0"/>
          <w:sz w:val="32"/>
          <w:szCs w:val="32"/>
          <w:shd w:val="clear" w:fill="FFFFFF"/>
        </w:rPr>
        <w:t>项目</w:t>
      </w:r>
      <w:r>
        <w:rPr>
          <w:rFonts w:hint="eastAsia" w:ascii="仿宋" w:hAnsi="仿宋" w:eastAsia="仿宋" w:cs="仿宋"/>
          <w:i w:val="0"/>
          <w:iCs w:val="0"/>
          <w:caps w:val="0"/>
          <w:color w:val="auto"/>
          <w:spacing w:val="0"/>
          <w:sz w:val="32"/>
          <w:szCs w:val="32"/>
          <w:shd w:val="clear" w:fill="FFFFFF"/>
          <w:lang w:val="en-US" w:eastAsia="zh-CN"/>
        </w:rPr>
        <w:t>承担</w:t>
      </w:r>
      <w:r>
        <w:rPr>
          <w:rFonts w:hint="eastAsia" w:ascii="仿宋" w:hAnsi="仿宋" w:eastAsia="仿宋" w:cs="仿宋"/>
          <w:i w:val="0"/>
          <w:iCs w:val="0"/>
          <w:caps w:val="0"/>
          <w:color w:val="auto"/>
          <w:spacing w:val="0"/>
          <w:sz w:val="32"/>
          <w:szCs w:val="32"/>
          <w:shd w:val="clear" w:fill="FFFFFF"/>
        </w:rPr>
        <w:t>单位要求参加集中交流、专题研讨、信息共享等沟通衔接安排，及时报告研究进展和重大事项</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支持项目研究成果的集成</w:t>
      </w:r>
      <w:r>
        <w:rPr>
          <w:rFonts w:hint="eastAsia" w:ascii="仿宋" w:hAnsi="仿宋" w:eastAsia="仿宋" w:cs="仿宋"/>
          <w:i w:val="0"/>
          <w:iCs w:val="0"/>
          <w:caps w:val="0"/>
          <w:color w:val="auto"/>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仿宋_GB2312"/>
          <w:b w:val="0"/>
          <w:bCs w:val="0"/>
          <w:color w:val="auto"/>
          <w:kern w:val="2"/>
          <w:sz w:val="32"/>
          <w:szCs w:val="32"/>
          <w:lang w:val="en-US" w:eastAsia="zh-CN" w:bidi="ar-SA"/>
        </w:rPr>
        <w:t xml:space="preserve">第二十九条 </w:t>
      </w:r>
      <w:r>
        <w:rPr>
          <w:rFonts w:hint="eastAsia" w:ascii="仿宋" w:hAnsi="仿宋" w:eastAsia="仿宋" w:cs="仿宋"/>
          <w:i w:val="0"/>
          <w:iCs w:val="0"/>
          <w:caps w:val="0"/>
          <w:color w:val="auto"/>
          <w:spacing w:val="0"/>
          <w:sz w:val="32"/>
          <w:szCs w:val="32"/>
          <w:shd w:val="clear" w:fill="FFFFFF"/>
        </w:rPr>
        <w:t>项目实施中，市科技行政主管部门应当按照项目或者任务书要求，安排专人通过随机抽查等方式对组织单位和项目承担单位加强监管，全面了解项目进展和组织实施情况，现场监督检查的比例一般控制在项目总数的5%以内，重大专项计划原则上在执行期内每年现场监督检查一次。</w:t>
      </w:r>
      <w:r>
        <w:rPr>
          <w:rFonts w:hint="eastAsia" w:ascii="仿宋" w:hAnsi="仿宋" w:eastAsia="仿宋" w:cs="仿宋"/>
          <w:i w:val="0"/>
          <w:iCs w:val="0"/>
          <w:caps w:val="0"/>
          <w:color w:val="auto"/>
          <w:spacing w:val="0"/>
          <w:sz w:val="32"/>
          <w:szCs w:val="32"/>
          <w:shd w:val="clear" w:fill="FFFFFF"/>
          <w:lang w:val="en-US" w:eastAsia="zh-CN"/>
        </w:rPr>
        <w:t>项目承担单位负责</w:t>
      </w:r>
      <w:r>
        <w:rPr>
          <w:rFonts w:hint="eastAsia" w:ascii="仿宋" w:hAnsi="仿宋" w:eastAsia="仿宋" w:cs="仿宋"/>
          <w:i w:val="0"/>
          <w:iCs w:val="0"/>
          <w:caps w:val="0"/>
          <w:color w:val="auto"/>
          <w:spacing w:val="0"/>
          <w:sz w:val="32"/>
          <w:szCs w:val="32"/>
          <w:shd w:val="clear" w:fill="FFFFFF"/>
        </w:rPr>
        <w:t>于每年11月底前，通过信息系统报送项目年度执行情况报告</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项目执行不足3个月的，可在下一年度一并上报。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color w:val="auto"/>
          <w:sz w:val="32"/>
          <w:szCs w:val="32"/>
        </w:rPr>
      </w:pPr>
      <w:r>
        <w:rPr>
          <w:rFonts w:hint="eastAsia" w:ascii="楷体" w:hAnsi="楷体" w:eastAsia="楷体" w:cs="仿宋_GB2312"/>
          <w:b w:val="0"/>
          <w:bCs w:val="0"/>
          <w:color w:val="auto"/>
          <w:kern w:val="2"/>
          <w:sz w:val="32"/>
          <w:szCs w:val="32"/>
          <w:lang w:val="en-US" w:eastAsia="zh-CN" w:bidi="ar-SA"/>
        </w:rPr>
        <w:t>第三十条</w:t>
      </w:r>
      <w:r>
        <w:rPr>
          <w:rFonts w:hint="eastAsia" w:ascii="仿宋" w:hAnsi="仿宋" w:eastAsia="仿宋" w:cs="仿宋"/>
          <w:i w:val="0"/>
          <w:iCs w:val="0"/>
          <w:caps w:val="0"/>
          <w:color w:val="auto"/>
          <w:spacing w:val="0"/>
          <w:sz w:val="32"/>
          <w:szCs w:val="32"/>
          <w:shd w:val="clear" w:fill="FFFFFF"/>
        </w:rPr>
        <w:t>  项目承担单位在项目实施中应当按照项目任务书要求，建立项目管理制度及风险防控制度，完成项目目标任务，资金使用符合财务规则。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项目负责人负责项目实施的具体工作，检查、督促团队成员按进度实施项目，如实报送项目实施过程中取得的阶段性成果或重要进展，以及影响项目实施的重大事项或问题。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color w:val="auto"/>
          <w:sz w:val="32"/>
          <w:szCs w:val="32"/>
        </w:rPr>
      </w:pPr>
      <w:r>
        <w:rPr>
          <w:rFonts w:hint="eastAsia" w:ascii="楷体" w:hAnsi="楷体" w:eastAsia="楷体" w:cs="仿宋_GB2312"/>
          <w:b w:val="0"/>
          <w:bCs w:val="0"/>
          <w:color w:val="auto"/>
          <w:kern w:val="2"/>
          <w:sz w:val="32"/>
          <w:szCs w:val="32"/>
          <w:lang w:val="en-US" w:eastAsia="zh-CN" w:bidi="ar-SA"/>
        </w:rPr>
        <w:t>第三十一条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执行周期在3年及以上的项目，在项目实施中期，</w:t>
      </w:r>
      <w:r>
        <w:rPr>
          <w:rFonts w:hint="eastAsia" w:ascii="仿宋" w:hAnsi="仿宋" w:eastAsia="仿宋" w:cs="仿宋"/>
          <w:i w:val="0"/>
          <w:iCs w:val="0"/>
          <w:caps w:val="0"/>
          <w:color w:val="auto"/>
          <w:spacing w:val="0"/>
          <w:sz w:val="32"/>
          <w:szCs w:val="32"/>
          <w:shd w:val="clear" w:fill="FFFFFF"/>
          <w:lang w:val="en-US" w:eastAsia="zh-CN"/>
        </w:rPr>
        <w:t>市科技行政主管部门</w:t>
      </w:r>
      <w:r>
        <w:rPr>
          <w:rFonts w:hint="eastAsia" w:ascii="仿宋" w:hAnsi="仿宋" w:eastAsia="仿宋" w:cs="仿宋"/>
          <w:i w:val="0"/>
          <w:iCs w:val="0"/>
          <w:caps w:val="0"/>
          <w:color w:val="auto"/>
          <w:spacing w:val="0"/>
          <w:sz w:val="32"/>
          <w:szCs w:val="32"/>
          <w:shd w:val="clear" w:fill="FFFFFF"/>
        </w:rPr>
        <w:t>应</w:t>
      </w:r>
      <w:r>
        <w:rPr>
          <w:rFonts w:hint="eastAsia" w:ascii="仿宋" w:hAnsi="仿宋" w:eastAsia="仿宋" w:cs="仿宋"/>
          <w:i w:val="0"/>
          <w:iCs w:val="0"/>
          <w:caps w:val="0"/>
          <w:color w:val="auto"/>
          <w:spacing w:val="0"/>
          <w:sz w:val="32"/>
          <w:szCs w:val="32"/>
          <w:shd w:val="clear" w:fill="FFFFFF"/>
          <w:lang w:val="en-US" w:eastAsia="zh-CN"/>
        </w:rPr>
        <w:t>组织相关单位</w:t>
      </w:r>
      <w:r>
        <w:rPr>
          <w:rFonts w:hint="eastAsia" w:ascii="仿宋" w:hAnsi="仿宋" w:eastAsia="仿宋" w:cs="仿宋"/>
          <w:i w:val="0"/>
          <w:iCs w:val="0"/>
          <w:caps w:val="0"/>
          <w:color w:val="auto"/>
          <w:spacing w:val="0"/>
          <w:sz w:val="32"/>
          <w:szCs w:val="32"/>
          <w:shd w:val="clear" w:fill="FFFFFF"/>
        </w:rPr>
        <w:t>对项目执行情况进行</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里程碑</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中期检查，对项目能否完成预定任务目标做出判断，并形成中期执行情况报告。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仿宋_GB2312"/>
          <w:b w:val="0"/>
          <w:bCs w:val="0"/>
          <w:color w:val="auto"/>
          <w:kern w:val="2"/>
          <w:sz w:val="32"/>
          <w:szCs w:val="32"/>
          <w:lang w:val="en-US" w:eastAsia="zh-CN" w:bidi="ar-SA"/>
        </w:rPr>
        <w:t>第三十二条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项目实施期内，项目承担单位</w:t>
      </w:r>
      <w:r>
        <w:rPr>
          <w:rFonts w:hint="eastAsia" w:ascii="仿宋" w:hAnsi="仿宋" w:eastAsia="仿宋" w:cs="仿宋"/>
          <w:i w:val="0"/>
          <w:iCs w:val="0"/>
          <w:caps w:val="0"/>
          <w:color w:val="auto"/>
          <w:spacing w:val="0"/>
          <w:sz w:val="32"/>
          <w:szCs w:val="32"/>
          <w:shd w:val="clear" w:fill="FFFFFF"/>
          <w:lang w:val="en-US" w:eastAsia="zh-CN"/>
        </w:rPr>
        <w:t>可以</w:t>
      </w:r>
      <w:r>
        <w:rPr>
          <w:rFonts w:hint="eastAsia" w:ascii="仿宋" w:hAnsi="仿宋" w:eastAsia="仿宋" w:cs="仿宋"/>
          <w:i w:val="0"/>
          <w:iCs w:val="0"/>
          <w:caps w:val="0"/>
          <w:color w:val="auto"/>
          <w:spacing w:val="0"/>
          <w:sz w:val="32"/>
          <w:szCs w:val="32"/>
          <w:shd w:val="clear" w:fill="FFFFFF"/>
        </w:rPr>
        <w:t>在研究方向不变、不降低绩效指标的前提下，自主调整研究方案和技术路线</w:t>
      </w:r>
      <w:r>
        <w:rPr>
          <w:rFonts w:hint="eastAsia" w:ascii="仿宋" w:hAnsi="仿宋" w:eastAsia="仿宋" w:cs="仿宋"/>
          <w:i w:val="0"/>
          <w:iCs w:val="0"/>
          <w:caps w:val="0"/>
          <w:color w:val="auto"/>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项目合同内容</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项目负责人、承担单位变更的</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向市科技行政主管部门报批。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仿宋_GB2312"/>
          <w:b w:val="0"/>
          <w:bCs w:val="0"/>
          <w:color w:val="auto"/>
          <w:kern w:val="2"/>
          <w:sz w:val="32"/>
          <w:szCs w:val="32"/>
          <w:lang w:val="en-US" w:eastAsia="zh-CN" w:bidi="ar-SA"/>
        </w:rPr>
        <w:t xml:space="preserve">第三十三条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对实施进度严重滞后或难以达到预期绩效目标的项目，市科技行政主管部门应当督促项目承担单位及时调整或取消后续支持。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仿宋_GB2312"/>
          <w:b w:val="0"/>
          <w:bCs w:val="0"/>
          <w:color w:val="auto"/>
          <w:kern w:val="2"/>
          <w:sz w:val="32"/>
          <w:szCs w:val="32"/>
          <w:lang w:val="en-US" w:eastAsia="zh-CN" w:bidi="ar-SA"/>
        </w:rPr>
        <w:t>第三十四条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项目实施中遇到下列情况之一的，项目任务书签署方均可提出撤销或终止项目的建议，报</w:t>
      </w:r>
      <w:r>
        <w:rPr>
          <w:rFonts w:hint="eastAsia" w:ascii="仿宋" w:hAnsi="仿宋" w:eastAsia="仿宋" w:cs="仿宋"/>
          <w:i w:val="0"/>
          <w:iCs w:val="0"/>
          <w:caps w:val="0"/>
          <w:color w:val="auto"/>
          <w:spacing w:val="0"/>
          <w:sz w:val="32"/>
          <w:szCs w:val="32"/>
          <w:shd w:val="clear" w:fill="FFFFFF"/>
          <w:lang w:val="en-US" w:eastAsia="zh-CN"/>
        </w:rPr>
        <w:t>市科技行政主管部门</w:t>
      </w:r>
      <w:r>
        <w:rPr>
          <w:rFonts w:hint="eastAsia" w:ascii="仿宋" w:hAnsi="仿宋" w:eastAsia="仿宋" w:cs="仿宋"/>
          <w:i w:val="0"/>
          <w:iCs w:val="0"/>
          <w:caps w:val="0"/>
          <w:color w:val="auto"/>
          <w:spacing w:val="0"/>
          <w:sz w:val="32"/>
          <w:szCs w:val="32"/>
          <w:shd w:val="clear" w:fill="FFFFFF"/>
        </w:rPr>
        <w:t>审核后，批复执行。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（一）经实践证明，项目技术路线不合理、不可行</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无必要进行，或项目无法实现任务书规定的进度且无改进办法；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（二）项目执行中出现严重的知识产权纠纷；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（三）完成项目任务所需的资金、原材料、人员、支撑条件等未落实或发生改变导致研究无法正常进行；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（四）组织管理不力或者发生重大问题导致项目无法进行；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（五）项目实施过程中出现</w:t>
      </w:r>
      <w:r>
        <w:rPr>
          <w:rFonts w:hint="eastAsia" w:ascii="仿宋" w:hAnsi="仿宋" w:eastAsia="仿宋"/>
          <w:color w:val="auto"/>
          <w:sz w:val="32"/>
          <w:szCs w:val="32"/>
        </w:rPr>
        <w:t>弄虚作假、</w:t>
      </w:r>
      <w:r>
        <w:rPr>
          <w:rFonts w:hint="eastAsia" w:ascii="仿宋" w:hAnsi="仿宋" w:eastAsia="仿宋" w:cs="仿宋"/>
          <w:i w:val="0"/>
          <w:iCs w:val="0"/>
          <w:caps w:val="0"/>
          <w:color w:val="auto"/>
          <w:spacing w:val="0"/>
          <w:sz w:val="32"/>
          <w:szCs w:val="32"/>
          <w:shd w:val="clear" w:fill="FFFFFF"/>
        </w:rPr>
        <w:t>严重违规违纪行为，严重科研不端行为，不按规定进行整改或拒绝整改；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（六）项目任务书规定其它可以撤销或终止的情况。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楷体" w:hAnsi="楷体" w:eastAsia="楷体" w:cs="仿宋_GB2312"/>
          <w:b w:val="0"/>
          <w:bCs w:val="0"/>
          <w:color w:val="auto"/>
          <w:kern w:val="2"/>
          <w:sz w:val="32"/>
          <w:szCs w:val="32"/>
          <w:lang w:val="en-US" w:eastAsia="zh-CN" w:bidi="ar-SA"/>
        </w:rPr>
        <w:t>第三十五条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kern w:val="0"/>
          <w:sz w:val="32"/>
          <w:szCs w:val="32"/>
          <w:shd w:val="clear" w:fill="FFFFFF"/>
          <w:lang w:val="en-US" w:eastAsia="zh-CN" w:bidi="ar-SA"/>
        </w:rPr>
        <w:t>撤销或终止项目的，</w:t>
      </w:r>
      <w:r>
        <w:rPr>
          <w:rFonts w:hint="eastAsia" w:ascii="仿宋" w:hAnsi="仿宋" w:eastAsia="仿宋" w:cs="仿宋"/>
          <w:i w:val="0"/>
          <w:iCs w:val="0"/>
          <w:caps w:val="0"/>
          <w:color w:val="auto"/>
          <w:spacing w:val="0"/>
          <w:sz w:val="32"/>
          <w:szCs w:val="32"/>
          <w:shd w:val="clear" w:fill="FFFFFF"/>
        </w:rPr>
        <w:t>市科技行政主管部门应当</w:t>
      </w:r>
      <w:r>
        <w:rPr>
          <w:rFonts w:hint="eastAsia" w:ascii="仿宋" w:hAnsi="仿宋" w:eastAsia="仿宋" w:cs="仿宋"/>
          <w:i w:val="0"/>
          <w:iCs w:val="0"/>
          <w:caps w:val="0"/>
          <w:color w:val="auto"/>
          <w:spacing w:val="0"/>
          <w:sz w:val="32"/>
          <w:szCs w:val="32"/>
          <w:shd w:val="clear" w:fill="FFFFFF"/>
          <w:lang w:val="en-US" w:eastAsia="zh-CN"/>
        </w:rPr>
        <w:t>会同市财政部门在</w:t>
      </w:r>
      <w:r>
        <w:rPr>
          <w:rFonts w:hint="eastAsia" w:ascii="仿宋" w:hAnsi="仿宋" w:eastAsia="仿宋" w:cs="仿宋"/>
          <w:i w:val="0"/>
          <w:iCs w:val="0"/>
          <w:caps w:val="0"/>
          <w:color w:val="auto"/>
          <w:spacing w:val="0"/>
          <w:sz w:val="32"/>
          <w:szCs w:val="32"/>
          <w:shd w:val="clear" w:fill="FFFFFF"/>
        </w:rPr>
        <w:t>项目</w:t>
      </w:r>
      <w:r>
        <w:rPr>
          <w:rFonts w:hint="eastAsia" w:ascii="仿宋" w:hAnsi="仿宋" w:eastAsia="仿宋" w:cs="仿宋"/>
          <w:i w:val="0"/>
          <w:iCs w:val="0"/>
          <w:caps w:val="0"/>
          <w:color w:val="auto"/>
          <w:spacing w:val="0"/>
          <w:sz w:val="32"/>
          <w:szCs w:val="32"/>
          <w:shd w:val="clear" w:fill="FFFFFF"/>
          <w:lang w:val="en-US" w:eastAsia="zh-CN"/>
        </w:rPr>
        <w:t>撤销或</w:t>
      </w:r>
      <w:r>
        <w:rPr>
          <w:rFonts w:hint="eastAsia" w:ascii="仿宋" w:hAnsi="仿宋" w:eastAsia="仿宋" w:cs="仿宋"/>
          <w:i w:val="0"/>
          <w:iCs w:val="0"/>
          <w:caps w:val="0"/>
          <w:color w:val="auto"/>
          <w:spacing w:val="0"/>
          <w:sz w:val="32"/>
          <w:szCs w:val="32"/>
          <w:shd w:val="clear" w:fill="FFFFFF"/>
        </w:rPr>
        <w:t>终止</w:t>
      </w:r>
      <w:r>
        <w:rPr>
          <w:rFonts w:hint="eastAsia" w:ascii="仿宋" w:hAnsi="仿宋" w:eastAsia="仿宋" w:cs="仿宋"/>
          <w:i w:val="0"/>
          <w:iCs w:val="0"/>
          <w:caps w:val="0"/>
          <w:color w:val="auto"/>
          <w:spacing w:val="0"/>
          <w:sz w:val="32"/>
          <w:szCs w:val="32"/>
          <w:shd w:val="clear" w:fill="FFFFFF"/>
          <w:lang w:val="en-US" w:eastAsia="zh-CN"/>
        </w:rPr>
        <w:t>后</w:t>
      </w:r>
      <w:r>
        <w:rPr>
          <w:rFonts w:hint="eastAsia" w:ascii="仿宋" w:hAnsi="仿宋" w:eastAsia="仿宋" w:cs="仿宋"/>
          <w:i w:val="0"/>
          <w:iCs w:val="0"/>
          <w:caps w:val="0"/>
          <w:color w:val="auto"/>
          <w:spacing w:val="0"/>
          <w:sz w:val="32"/>
          <w:szCs w:val="32"/>
          <w:shd w:val="clear" w:fill="FFFFFF"/>
        </w:rPr>
        <w:t>停止后续拨款，视情况收回财政资金、利息和追究承担单位相关责任，保证财政专项资金安全。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SA"/>
        </w:rPr>
      </w:pPr>
      <w:r>
        <w:rPr>
          <w:rFonts w:hint="eastAsia" w:ascii="仿宋" w:hAnsi="仿宋" w:eastAsia="仿宋" w:cs="仿宋"/>
          <w:i w:val="0"/>
          <w:iCs w:val="0"/>
          <w:caps w:val="0"/>
          <w:color w:val="auto"/>
          <w:spacing w:val="0"/>
          <w:kern w:val="0"/>
          <w:sz w:val="32"/>
          <w:szCs w:val="32"/>
          <w:shd w:val="clear" w:fill="FFFFFF"/>
          <w:lang w:val="en-US" w:eastAsia="zh-CN" w:bidi="ar-SA"/>
        </w:rPr>
        <w:t>项目牵头单位应对已开展工作、经费使用、已购置设备仪器、阶段性成果、知识产权等情况做出书面报告，经核查批准后，依规完成后续相关工作。对于因非正当理由致使项目撤销或终止的，应通过调查核实或后评估明确责任人和责任单位，并纳入科研诚信记录，降低项目承担单位和项目负责人的信用等级。</w:t>
      </w:r>
    </w:p>
    <w:p>
      <w:pPr>
        <w:pStyle w:val="2"/>
        <w:pageBreakBefore w:val="0"/>
        <w:widowControl w:val="0"/>
        <w:kinsoku/>
        <w:wordWrap/>
        <w:overflowPunct/>
        <w:topLinePunct w:val="0"/>
        <w:autoSpaceDE/>
        <w:autoSpaceDN/>
        <w:bidi w:val="0"/>
        <w:adjustRightInd/>
        <w:snapToGrid/>
        <w:spacing w:before="0" w:after="0"/>
        <w:textAlignment w:val="auto"/>
        <w:rPr>
          <w:rFonts w:hint="default"/>
          <w:color w:val="auto"/>
          <w:lang w:val="en-US" w:eastAsia="zh-CN"/>
        </w:rPr>
      </w:pPr>
      <w:r>
        <w:rPr>
          <w:rFonts w:hint="eastAsia" w:ascii="仿宋" w:hAnsi="仿宋" w:eastAsia="仿宋" w:cs="仿宋"/>
          <w:i w:val="0"/>
          <w:iCs w:val="0"/>
          <w:caps w:val="0"/>
          <w:color w:val="auto"/>
          <w:spacing w:val="0"/>
          <w:kern w:val="0"/>
          <w:sz w:val="32"/>
          <w:szCs w:val="32"/>
          <w:shd w:val="clear" w:fill="FFFFFF"/>
          <w:lang w:val="en-US" w:eastAsia="zh-CN" w:bidi="ar-SA"/>
        </w:rPr>
        <w:t xml:space="preserve">   </w:t>
      </w:r>
      <w:r>
        <w:rPr>
          <w:rFonts w:hint="eastAsia" w:ascii="楷体" w:hAnsi="楷体" w:eastAsia="楷体" w:cs="仿宋_GB2312"/>
          <w:b w:val="0"/>
          <w:bCs w:val="0"/>
          <w:color w:val="auto"/>
          <w:kern w:val="2"/>
          <w:sz w:val="32"/>
          <w:szCs w:val="32"/>
          <w:lang w:val="en-US" w:eastAsia="zh-CN" w:bidi="ar-SA"/>
        </w:rPr>
        <w:t xml:space="preserve"> 第三十六条 </w:t>
      </w:r>
      <w:r>
        <w:rPr>
          <w:rFonts w:hint="eastAsia" w:ascii="仿宋" w:hAnsi="仿宋" w:eastAsia="仿宋" w:cs="仿宋"/>
          <w:b w:val="0"/>
          <w:bCs w:val="0"/>
          <w:i w:val="0"/>
          <w:iCs w:val="0"/>
          <w:caps w:val="0"/>
          <w:color w:val="auto"/>
          <w:spacing w:val="0"/>
          <w:kern w:val="0"/>
          <w:sz w:val="32"/>
          <w:szCs w:val="32"/>
          <w:shd w:val="clear" w:fill="FFFFFF"/>
          <w:lang w:val="en-US" w:eastAsia="zh-CN" w:bidi="ar-SA"/>
        </w:rPr>
        <w:t xml:space="preserve"> 探索实施业主制+项目经理人制+技术总师负责制改革，赋予项目承担单位和实施单位更多的自主权。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黑体" w:hAnsi="黑体" w:eastAsia="黑体" w:cs="黑体"/>
          <w:b w:val="0"/>
          <w:bCs w:val="0"/>
          <w:i w:val="0"/>
          <w:iCs w:val="0"/>
          <w:caps w:val="0"/>
          <w:color w:val="auto"/>
          <w:spacing w:val="0"/>
          <w:kern w:val="0"/>
          <w:sz w:val="32"/>
          <w:szCs w:val="32"/>
          <w:shd w:val="clear" w:fill="FFFFFF"/>
          <w:lang w:val="en-US" w:eastAsia="zh-CN" w:bidi="ar-SA"/>
        </w:rPr>
      </w:pPr>
      <w:r>
        <w:rPr>
          <w:rFonts w:hint="eastAsia" w:ascii="黑体" w:hAnsi="黑体" w:eastAsia="黑体" w:cs="黑体"/>
          <w:b w:val="0"/>
          <w:bCs w:val="0"/>
          <w:i w:val="0"/>
          <w:iCs w:val="0"/>
          <w:caps w:val="0"/>
          <w:color w:val="auto"/>
          <w:spacing w:val="0"/>
          <w:kern w:val="0"/>
          <w:sz w:val="32"/>
          <w:szCs w:val="32"/>
          <w:shd w:val="clear" w:fill="FFFFFF"/>
          <w:lang w:val="en-US" w:eastAsia="zh-CN" w:bidi="ar-SA"/>
        </w:rPr>
        <w:t>第五章  项目验收及成果管理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仿宋_GB2312"/>
          <w:color w:val="auto"/>
          <w:sz w:val="32"/>
          <w:szCs w:val="32"/>
        </w:rPr>
      </w:pPr>
      <w:r>
        <w:rPr>
          <w:rFonts w:hint="eastAsia" w:ascii="楷体" w:hAnsi="楷体" w:eastAsia="楷体" w:cs="仿宋_GB2312"/>
          <w:color w:val="auto"/>
          <w:sz w:val="32"/>
          <w:szCs w:val="32"/>
        </w:rPr>
        <w:t>第三十</w:t>
      </w:r>
      <w:r>
        <w:rPr>
          <w:rFonts w:hint="eastAsia" w:ascii="楷体" w:hAnsi="楷体" w:eastAsia="楷体" w:cs="仿宋_GB2312"/>
          <w:b w:val="0"/>
          <w:bCs w:val="0"/>
          <w:color w:val="auto"/>
          <w:kern w:val="2"/>
          <w:sz w:val="32"/>
          <w:szCs w:val="32"/>
          <w:lang w:val="en-US" w:eastAsia="zh-CN" w:bidi="ar-SA"/>
        </w:rPr>
        <w:t>七</w:t>
      </w:r>
      <w:r>
        <w:rPr>
          <w:rFonts w:hint="eastAsia" w:ascii="楷体" w:hAnsi="楷体" w:eastAsia="楷体" w:cs="仿宋_GB2312"/>
          <w:color w:val="auto"/>
          <w:sz w:val="32"/>
          <w:szCs w:val="32"/>
        </w:rPr>
        <w:t>条</w:t>
      </w:r>
      <w:r>
        <w:rPr>
          <w:rFonts w:hint="eastAsia" w:ascii="仿宋_GB2312" w:hAnsi="仿宋_GB2312" w:eastAsia="楷体_GB2312" w:cs="仿宋_GB2312"/>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 w:hAnsi="仿宋" w:eastAsia="仿宋" w:cs="仿宋_GB2312"/>
          <w:color w:val="auto"/>
          <w:sz w:val="32"/>
          <w:szCs w:val="32"/>
        </w:rPr>
        <w:t>项目完成后，项目承担单位应当在3个月内向</w:t>
      </w:r>
      <w:r>
        <w:rPr>
          <w:rFonts w:hint="eastAsia" w:ascii="仿宋" w:hAnsi="仿宋" w:eastAsia="仿宋"/>
          <w:color w:val="auto"/>
          <w:kern w:val="0"/>
          <w:sz w:val="32"/>
          <w:szCs w:val="32"/>
        </w:rPr>
        <w:t>组织单位</w:t>
      </w:r>
      <w:r>
        <w:rPr>
          <w:rFonts w:hint="eastAsia" w:ascii="仿宋" w:hAnsi="仿宋" w:eastAsia="仿宋" w:cs="仿宋_GB2312"/>
          <w:color w:val="auto"/>
          <w:sz w:val="32"/>
          <w:szCs w:val="32"/>
        </w:rPr>
        <w:t>提交完结验收材料，项目组织单位在审查无疑后上报</w:t>
      </w:r>
      <w:r>
        <w:rPr>
          <w:rFonts w:hint="eastAsia" w:ascii="仿宋" w:hAnsi="仿宋" w:eastAsia="仿宋" w:cs="仿宋_GB2312"/>
          <w:color w:val="auto"/>
          <w:sz w:val="32"/>
          <w:szCs w:val="32"/>
          <w:lang w:val="en-US" w:eastAsia="zh-CN"/>
        </w:rPr>
        <w:t>市科技行政主管部门</w:t>
      </w:r>
      <w:r>
        <w:rPr>
          <w:rFonts w:hint="eastAsia" w:ascii="仿宋" w:hAnsi="仿宋" w:eastAsia="仿宋"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olor w:val="auto"/>
          <w:kern w:val="0"/>
          <w:sz w:val="32"/>
          <w:szCs w:val="32"/>
        </w:rPr>
      </w:pPr>
      <w:r>
        <w:rPr>
          <w:rFonts w:hint="eastAsia" w:ascii="楷体" w:hAnsi="楷体" w:eastAsia="楷体" w:cs="仿宋_GB2312"/>
          <w:color w:val="auto"/>
          <w:sz w:val="32"/>
          <w:szCs w:val="32"/>
        </w:rPr>
        <w:t>第三十</w:t>
      </w:r>
      <w:r>
        <w:rPr>
          <w:rFonts w:hint="eastAsia" w:ascii="楷体" w:hAnsi="楷体" w:eastAsia="楷体" w:cs="仿宋_GB2312"/>
          <w:color w:val="auto"/>
          <w:sz w:val="32"/>
          <w:szCs w:val="32"/>
          <w:lang w:val="en-US" w:eastAsia="zh-CN"/>
        </w:rPr>
        <w:t>八</w:t>
      </w:r>
      <w:r>
        <w:rPr>
          <w:rFonts w:hint="eastAsia" w:ascii="楷体" w:hAnsi="楷体" w:eastAsia="楷体" w:cs="仿宋_GB2312"/>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市</w:t>
      </w:r>
      <w:r>
        <w:rPr>
          <w:rFonts w:hint="eastAsia" w:ascii="仿宋" w:hAnsi="仿宋" w:eastAsia="仿宋"/>
          <w:color w:val="auto"/>
          <w:kern w:val="0"/>
          <w:sz w:val="32"/>
          <w:szCs w:val="32"/>
        </w:rPr>
        <w:t>科技</w:t>
      </w:r>
      <w:r>
        <w:rPr>
          <w:rFonts w:hint="eastAsia" w:ascii="仿宋" w:hAnsi="仿宋" w:eastAsia="仿宋"/>
          <w:color w:val="auto"/>
          <w:kern w:val="0"/>
          <w:sz w:val="32"/>
          <w:szCs w:val="32"/>
          <w:lang w:val="en-US" w:eastAsia="zh-CN"/>
        </w:rPr>
        <w:t>行政</w:t>
      </w:r>
      <w:r>
        <w:rPr>
          <w:rFonts w:hint="eastAsia" w:ascii="仿宋" w:hAnsi="仿宋" w:eastAsia="仿宋"/>
          <w:color w:val="auto"/>
          <w:kern w:val="0"/>
          <w:sz w:val="32"/>
          <w:szCs w:val="32"/>
        </w:rPr>
        <w:t>主管部门在此基础上于</w:t>
      </w:r>
      <w:r>
        <w:rPr>
          <w:rFonts w:hint="eastAsia" w:ascii="仿宋" w:hAnsi="仿宋" w:eastAsia="仿宋"/>
          <w:color w:val="auto"/>
          <w:kern w:val="0"/>
          <w:sz w:val="32"/>
          <w:szCs w:val="32"/>
          <w:lang w:val="en-US" w:eastAsia="zh-CN"/>
        </w:rPr>
        <w:t>3</w:t>
      </w:r>
      <w:r>
        <w:rPr>
          <w:rFonts w:hint="eastAsia" w:ascii="仿宋" w:hAnsi="仿宋" w:eastAsia="仿宋"/>
          <w:color w:val="auto"/>
          <w:kern w:val="0"/>
          <w:sz w:val="32"/>
          <w:szCs w:val="32"/>
        </w:rPr>
        <w:t>个月内完成项目验收，不得无故逾期。项目下设课题的，项目</w:t>
      </w:r>
      <w:r>
        <w:rPr>
          <w:rFonts w:hint="eastAsia" w:ascii="仿宋" w:hAnsi="仿宋" w:eastAsia="仿宋"/>
          <w:color w:val="auto"/>
          <w:kern w:val="0"/>
          <w:sz w:val="32"/>
          <w:szCs w:val="32"/>
          <w:lang w:val="en-US" w:eastAsia="zh-CN"/>
        </w:rPr>
        <w:t>承担</w:t>
      </w:r>
      <w:r>
        <w:rPr>
          <w:rFonts w:hint="eastAsia" w:ascii="仿宋" w:hAnsi="仿宋" w:eastAsia="仿宋"/>
          <w:color w:val="auto"/>
          <w:kern w:val="0"/>
          <w:sz w:val="32"/>
          <w:szCs w:val="32"/>
        </w:rPr>
        <w:t>单位应在项目验收前组织完成课题验收。</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rPr>
        <w:t>第</w:t>
      </w:r>
      <w:r>
        <w:rPr>
          <w:rFonts w:hint="eastAsia" w:ascii="楷体" w:hAnsi="楷体" w:eastAsia="楷体" w:cs="仿宋_GB2312"/>
          <w:color w:val="auto"/>
          <w:sz w:val="32"/>
          <w:szCs w:val="32"/>
          <w:lang w:val="en-US" w:eastAsia="zh-CN"/>
        </w:rPr>
        <w:t>三十九</w:t>
      </w:r>
      <w:r>
        <w:rPr>
          <w:rFonts w:hint="eastAsia" w:ascii="楷体" w:hAnsi="楷体" w:eastAsia="楷体" w:cs="仿宋_GB2312"/>
          <w:color w:val="auto"/>
          <w:sz w:val="32"/>
          <w:szCs w:val="32"/>
        </w:rPr>
        <w:t>条</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rPr>
        <w:t>项目因故不能按期完成须申请延期的，项目</w:t>
      </w:r>
      <w:r>
        <w:rPr>
          <w:rFonts w:hint="eastAsia" w:ascii="仿宋" w:hAnsi="仿宋" w:eastAsia="仿宋" w:cs="仿宋_GB2312"/>
          <w:color w:val="auto"/>
          <w:sz w:val="32"/>
          <w:szCs w:val="32"/>
          <w:lang w:val="en-US" w:eastAsia="zh-CN"/>
        </w:rPr>
        <w:t>承担</w:t>
      </w:r>
      <w:r>
        <w:rPr>
          <w:rFonts w:hint="eastAsia" w:ascii="仿宋" w:hAnsi="仿宋" w:eastAsia="仿宋" w:cs="仿宋_GB2312"/>
          <w:color w:val="auto"/>
          <w:sz w:val="32"/>
          <w:szCs w:val="32"/>
        </w:rPr>
        <w:t>单位应于项目执行期结束前6个月提出延期申请，经</w:t>
      </w:r>
      <w:r>
        <w:rPr>
          <w:rFonts w:hint="eastAsia" w:ascii="仿宋" w:hAnsi="仿宋" w:eastAsia="仿宋" w:cs="仿宋_GB2312"/>
          <w:color w:val="auto"/>
          <w:sz w:val="32"/>
          <w:szCs w:val="32"/>
          <w:lang w:val="en-US" w:eastAsia="zh-CN"/>
        </w:rPr>
        <w:t>市科技行政主管部门</w:t>
      </w:r>
      <w:r>
        <w:rPr>
          <w:rFonts w:hint="eastAsia" w:ascii="仿宋" w:hAnsi="仿宋" w:eastAsia="仿宋" w:cs="仿宋_GB2312"/>
          <w:color w:val="auto"/>
          <w:sz w:val="32"/>
          <w:szCs w:val="32"/>
        </w:rPr>
        <w:t>审核后批复执行。项目延期原则上只能申请1次，延期时间原则上不超过1年。</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未按要求提出延期申请的，应按正常进度组织验收工作。</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_GB2312"/>
          <w:color w:val="auto"/>
          <w:sz w:val="32"/>
          <w:szCs w:val="32"/>
          <w:lang w:val="en-US" w:eastAsia="zh-CN"/>
        </w:rPr>
      </w:pPr>
      <w:r>
        <w:rPr>
          <w:rFonts w:hint="eastAsia" w:ascii="楷体" w:hAnsi="楷体" w:eastAsia="楷体" w:cs="仿宋_GB2312"/>
          <w:color w:val="auto"/>
          <w:sz w:val="32"/>
          <w:szCs w:val="32"/>
          <w:lang w:val="en-US" w:eastAsia="zh-CN"/>
        </w:rPr>
        <w:t xml:space="preserve">第四十条 </w:t>
      </w:r>
      <w:r>
        <w:rPr>
          <w:rFonts w:hint="eastAsia" w:ascii="仿宋" w:hAnsi="仿宋" w:eastAsia="仿宋" w:cs="仿宋_GB2312"/>
          <w:color w:val="auto"/>
          <w:sz w:val="32"/>
          <w:szCs w:val="32"/>
          <w:lang w:val="en-US" w:eastAsia="zh-CN"/>
        </w:rPr>
        <w:t xml:space="preserve"> 市科技行政主管部门应根据不同项目类型，组织项目验收专家组，采用同行评议、第三方评估和测试、用户评价等方式，依据项目任务书所确定的任务目标和考核指标开展一体化验收。</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_GB2312"/>
          <w:color w:val="auto"/>
          <w:sz w:val="32"/>
          <w:szCs w:val="32"/>
          <w:lang w:val="en-US" w:eastAsia="zh-CN"/>
        </w:rPr>
      </w:pPr>
      <w:r>
        <w:rPr>
          <w:rFonts w:hint="eastAsia" w:ascii="楷体" w:hAnsi="楷体" w:eastAsia="楷体" w:cs="仿宋_GB2312"/>
          <w:color w:val="auto"/>
          <w:sz w:val="32"/>
          <w:szCs w:val="32"/>
          <w:lang w:val="en-US" w:eastAsia="zh-CN"/>
        </w:rPr>
        <w:t>第四十一条</w:t>
      </w:r>
      <w:r>
        <w:rPr>
          <w:rFonts w:hint="eastAsia" w:ascii="仿宋" w:hAnsi="仿宋" w:eastAsia="仿宋" w:cs="仿宋_GB2312"/>
          <w:color w:val="auto"/>
          <w:sz w:val="32"/>
          <w:szCs w:val="32"/>
          <w:lang w:val="en-US" w:eastAsia="zh-CN"/>
        </w:rPr>
        <w:t xml:space="preserve">  项目验收专家组一般由技术专家、管理专家、财务专家和产业专家等共同组成。验收专家通过专家系统，采取随机方式抽取。验收专家执行回避制度。</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项目验收专家组在审阅资料、听取汇报、实地考核、观看演示、提问质询的基础上，按照通过验收、不通过验收或结题三种情况形成验收结论。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一</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按期保质完成项目任务书确定的目标和任务，为通过验收</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（二）因非不可抗拒因素未完成项目任务书确定的主要目标和任务，按不通过验收处理；</w:t>
      </w:r>
      <w:r>
        <w:rPr>
          <w:rFonts w:hint="eastAsia" w:ascii="仿宋" w:hAnsi="仿宋" w:eastAsia="仿宋" w:cs="仿宋_GB2312"/>
          <w:color w:val="auto"/>
          <w:sz w:val="32"/>
          <w:szCs w:val="32"/>
        </w:rPr>
        <w:t>计划任务书规定的主要任务和指标完成不到50%的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擅自变更任务指标或研发内容的</w:t>
      </w:r>
      <w:r>
        <w:rPr>
          <w:rFonts w:hint="eastAsia" w:ascii="仿宋" w:hAnsi="仿宋" w:eastAsia="仿宋"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资金管理使用存在违规问题拒不整改的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提供的验收文件、资料、数据存在</w:t>
      </w:r>
      <w:r>
        <w:rPr>
          <w:rFonts w:hint="eastAsia" w:ascii="仿宋" w:hAnsi="仿宋" w:eastAsia="仿宋" w:cs="仿宋_GB2312"/>
          <w:color w:val="auto"/>
          <w:sz w:val="32"/>
          <w:szCs w:val="32"/>
        </w:rPr>
        <w:t>内容抄袭、</w:t>
      </w:r>
      <w:r>
        <w:rPr>
          <w:rFonts w:hint="eastAsia" w:ascii="仿宋" w:hAnsi="仿宋" w:eastAsia="仿宋" w:cs="仿宋_GB2312"/>
          <w:color w:val="auto"/>
          <w:sz w:val="32"/>
          <w:szCs w:val="32"/>
        </w:rPr>
        <w:t>弄虚作假，或未按相关要求报批重大调整事项</w:t>
      </w:r>
      <w:r>
        <w:rPr>
          <w:rFonts w:hint="eastAsia" w:ascii="仿宋" w:hAnsi="仿宋" w:eastAsia="仿宋" w:cs="仿宋_GB2312"/>
          <w:color w:val="auto"/>
          <w:sz w:val="32"/>
          <w:szCs w:val="32"/>
        </w:rPr>
        <w:t>，或无法提供验收指标完成情况有效证明资料</w:t>
      </w:r>
      <w:r>
        <w:rPr>
          <w:rFonts w:hint="eastAsia" w:ascii="仿宋" w:hAnsi="仿宋" w:eastAsia="仿宋" w:cs="仿宋_GB2312"/>
          <w:color w:val="auto"/>
          <w:sz w:val="32"/>
          <w:szCs w:val="32"/>
        </w:rPr>
        <w:t>，或不配合验收工作的，按不通过验收处理。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_GB2312"/>
          <w:color w:val="auto"/>
          <w:sz w:val="32"/>
          <w:szCs w:val="32"/>
        </w:rPr>
      </w:pPr>
      <w:r>
        <w:rPr>
          <w:rFonts w:hint="eastAsia" w:ascii="仿宋" w:hAnsi="仿宋" w:eastAsia="仿宋" w:cs="Times New Roman"/>
          <w:bCs/>
          <w:color w:val="auto"/>
          <w:kern w:val="0"/>
          <w:sz w:val="32"/>
          <w:szCs w:val="32"/>
          <w:lang w:eastAsia="zh-CN"/>
        </w:rPr>
        <w:t>（</w:t>
      </w:r>
      <w:r>
        <w:rPr>
          <w:rFonts w:hint="eastAsia" w:ascii="仿宋" w:hAnsi="仿宋" w:eastAsia="仿宋" w:cs="Times New Roman"/>
          <w:bCs/>
          <w:color w:val="auto"/>
          <w:kern w:val="0"/>
          <w:sz w:val="32"/>
          <w:szCs w:val="32"/>
          <w:lang w:val="en-US" w:eastAsia="zh-CN"/>
        </w:rPr>
        <w:t>三</w:t>
      </w:r>
      <w:r>
        <w:rPr>
          <w:rFonts w:hint="eastAsia" w:ascii="仿宋" w:hAnsi="仿宋" w:eastAsia="仿宋" w:cs="Times New Roman"/>
          <w:bCs/>
          <w:color w:val="auto"/>
          <w:kern w:val="0"/>
          <w:sz w:val="32"/>
          <w:szCs w:val="32"/>
          <w:lang w:eastAsia="zh-CN"/>
        </w:rPr>
        <w:t>）</w:t>
      </w:r>
      <w:r>
        <w:rPr>
          <w:rFonts w:hint="eastAsia" w:ascii="仿宋" w:hAnsi="仿宋" w:eastAsia="仿宋" w:cs="Times New Roman"/>
          <w:bCs/>
          <w:color w:val="auto"/>
          <w:kern w:val="0"/>
          <w:sz w:val="32"/>
          <w:szCs w:val="32"/>
        </w:rPr>
        <w:t>项目基本实施完成，财政资金使用基本合理，</w:t>
      </w:r>
      <w:r>
        <w:rPr>
          <w:rFonts w:hint="eastAsia" w:ascii="仿宋" w:hAnsi="仿宋" w:eastAsia="仿宋"/>
          <w:color w:val="auto"/>
          <w:sz w:val="32"/>
          <w:szCs w:val="32"/>
        </w:rPr>
        <w:t>因不可抗拒因素和科学研究的不确定性，任务指标未达到预期目标，原始记录能够证明项目承担单位履行了勤勉尽责义务</w:t>
      </w:r>
      <w:r>
        <w:rPr>
          <w:rFonts w:hint="eastAsia" w:ascii="仿宋" w:hAnsi="仿宋" w:eastAsia="仿宋" w:cs="仿宋_GB2312"/>
          <w:color w:val="auto"/>
          <w:sz w:val="32"/>
          <w:szCs w:val="32"/>
        </w:rPr>
        <w:t>的，按照结题处理。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bCs/>
          <w:color w:val="auto"/>
          <w:kern w:val="0"/>
          <w:sz w:val="32"/>
          <w:szCs w:val="32"/>
        </w:rPr>
      </w:pPr>
      <w:r>
        <w:rPr>
          <w:rFonts w:hint="eastAsia" w:ascii="楷体" w:hAnsi="楷体" w:eastAsia="楷体" w:cs="仿宋_GB2312"/>
          <w:color w:val="auto"/>
          <w:sz w:val="32"/>
          <w:szCs w:val="32"/>
          <w:lang w:val="en-US" w:eastAsia="zh-CN"/>
        </w:rPr>
        <w:t>第四十二条</w:t>
      </w:r>
      <w:r>
        <w:rPr>
          <w:rFonts w:hint="eastAsia" w:ascii="仿宋" w:hAnsi="仿宋" w:eastAsia="仿宋" w:cs="仿宋_GB2312"/>
          <w:color w:val="auto"/>
          <w:sz w:val="32"/>
          <w:szCs w:val="32"/>
          <w:lang w:val="en-US" w:eastAsia="zh-CN"/>
        </w:rPr>
        <w:t xml:space="preserve">  市科技行政主管部门应当减少环节，合并进行</w:t>
      </w:r>
      <w:r>
        <w:rPr>
          <w:rFonts w:hint="eastAsia" w:ascii="仿宋" w:hAnsi="仿宋" w:eastAsia="仿宋" w:cs="仿宋_GB2312"/>
          <w:color w:val="auto"/>
          <w:sz w:val="32"/>
          <w:szCs w:val="32"/>
        </w:rPr>
        <w:t>项目</w:t>
      </w:r>
      <w:r>
        <w:rPr>
          <w:rFonts w:hint="eastAsia" w:ascii="仿宋" w:hAnsi="仿宋" w:eastAsia="仿宋" w:cs="仿宋_GB2312"/>
          <w:color w:val="auto"/>
          <w:sz w:val="32"/>
          <w:szCs w:val="32"/>
          <w:lang w:val="en-US" w:eastAsia="zh-CN"/>
        </w:rPr>
        <w:t>验收</w:t>
      </w:r>
      <w:r>
        <w:rPr>
          <w:rFonts w:hint="eastAsia" w:ascii="仿宋" w:hAnsi="仿宋" w:eastAsia="仿宋" w:cs="仿宋_GB2312"/>
          <w:color w:val="auto"/>
          <w:sz w:val="32"/>
          <w:szCs w:val="32"/>
        </w:rPr>
        <w:t>和财务</w:t>
      </w:r>
      <w:r>
        <w:rPr>
          <w:rFonts w:hint="eastAsia" w:ascii="仿宋" w:hAnsi="仿宋" w:eastAsia="仿宋" w:cs="仿宋_GB2312"/>
          <w:color w:val="auto"/>
          <w:sz w:val="32"/>
          <w:szCs w:val="32"/>
          <w:lang w:val="en-US" w:eastAsia="zh-CN"/>
        </w:rPr>
        <w:t>验收</w:t>
      </w:r>
      <w:r>
        <w:rPr>
          <w:rFonts w:hint="eastAsia" w:ascii="仿宋" w:hAnsi="仿宋" w:eastAsia="仿宋" w:cs="仿宋_GB2312"/>
          <w:color w:val="auto"/>
          <w:sz w:val="32"/>
          <w:szCs w:val="32"/>
        </w:rPr>
        <w:t>。验收工作结束后3个月内，</w:t>
      </w:r>
      <w:r>
        <w:rPr>
          <w:rFonts w:hint="eastAsia" w:ascii="仿宋" w:hAnsi="仿宋" w:eastAsia="仿宋" w:cs="仿宋_GB2312"/>
          <w:color w:val="auto"/>
          <w:sz w:val="32"/>
          <w:szCs w:val="32"/>
          <w:lang w:val="en-US" w:eastAsia="zh-CN"/>
        </w:rPr>
        <w:t>市科技行政主管部门</w:t>
      </w:r>
      <w:r>
        <w:rPr>
          <w:rFonts w:hint="eastAsia" w:ascii="仿宋" w:hAnsi="仿宋" w:eastAsia="仿宋" w:cs="仿宋_GB2312"/>
          <w:color w:val="auto"/>
          <w:sz w:val="32"/>
          <w:szCs w:val="32"/>
        </w:rPr>
        <w:t>应将项目验收结论与财务验收意见一并通知项目</w:t>
      </w:r>
      <w:r>
        <w:rPr>
          <w:rFonts w:hint="eastAsia" w:ascii="仿宋" w:hAnsi="仿宋" w:eastAsia="仿宋" w:cs="仿宋_GB2312"/>
          <w:color w:val="auto"/>
          <w:sz w:val="32"/>
          <w:szCs w:val="32"/>
          <w:lang w:val="en-US" w:eastAsia="zh-CN"/>
        </w:rPr>
        <w:t>承担</w:t>
      </w:r>
      <w:r>
        <w:rPr>
          <w:rFonts w:hint="eastAsia" w:ascii="仿宋" w:hAnsi="仿宋" w:eastAsia="仿宋" w:cs="仿宋_GB2312"/>
          <w:color w:val="auto"/>
          <w:sz w:val="32"/>
          <w:szCs w:val="32"/>
        </w:rPr>
        <w:t>单位；项目承担单位应按相关规定填写科技报告和成果信息，纳入科技报告系统。项目验收结论及成果除有保密要求外，应及时向社会公示。</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_GB2312" w:hAnsi="仿宋_GB2312" w:eastAsia="仿宋_GB2312" w:cs="仿宋_GB2312"/>
          <w:color w:val="auto"/>
          <w:sz w:val="32"/>
          <w:szCs w:val="32"/>
        </w:rPr>
      </w:pPr>
      <w:r>
        <w:rPr>
          <w:rFonts w:hint="eastAsia" w:ascii="楷体" w:hAnsi="楷体" w:eastAsia="楷体" w:cs="仿宋_GB2312"/>
          <w:color w:val="auto"/>
          <w:sz w:val="32"/>
          <w:szCs w:val="32"/>
        </w:rPr>
        <w:t>第</w:t>
      </w:r>
      <w:r>
        <w:rPr>
          <w:rFonts w:hint="eastAsia" w:ascii="楷体" w:hAnsi="楷体" w:eastAsia="楷体" w:cs="仿宋_GB2312"/>
          <w:color w:val="auto"/>
          <w:sz w:val="32"/>
          <w:szCs w:val="32"/>
          <w:lang w:val="en-US" w:eastAsia="zh-CN"/>
        </w:rPr>
        <w:t>四十三</w:t>
      </w:r>
      <w:r>
        <w:rPr>
          <w:rFonts w:hint="eastAsia" w:ascii="楷体" w:hAnsi="楷体" w:eastAsia="楷体" w:cs="仿宋_GB2312"/>
          <w:color w:val="auto"/>
          <w:sz w:val="32"/>
          <w:szCs w:val="32"/>
        </w:rPr>
        <w:t>条</w:t>
      </w:r>
      <w:r>
        <w:rPr>
          <w:rFonts w:hint="eastAsia" w:ascii="Times New Roman" w:hAnsi="Times New Roman" w:eastAsia="方正仿宋简体" w:cs="Times New Roman"/>
          <w:bCs/>
          <w:color w:val="auto"/>
          <w:kern w:val="0"/>
          <w:sz w:val="32"/>
          <w:szCs w:val="32"/>
        </w:rPr>
        <w:t xml:space="preserve">  </w:t>
      </w:r>
      <w:r>
        <w:rPr>
          <w:rFonts w:hint="eastAsia" w:ascii="仿宋" w:hAnsi="仿宋" w:eastAsia="仿宋" w:cs="Times New Roman"/>
          <w:bCs/>
          <w:color w:val="auto"/>
          <w:kern w:val="0"/>
          <w:sz w:val="32"/>
          <w:szCs w:val="32"/>
        </w:rPr>
        <w:t>项目结题</w:t>
      </w:r>
      <w:r>
        <w:rPr>
          <w:rFonts w:hint="eastAsia" w:ascii="仿宋" w:hAnsi="仿宋" w:eastAsia="仿宋" w:cs="Times New Roman"/>
          <w:bCs/>
          <w:color w:val="auto"/>
          <w:kern w:val="0"/>
          <w:sz w:val="32"/>
          <w:szCs w:val="32"/>
          <w:lang w:val="en-US" w:eastAsia="zh-CN"/>
        </w:rPr>
        <w:t>和</w:t>
      </w:r>
      <w:r>
        <w:rPr>
          <w:rFonts w:hint="eastAsia" w:ascii="仿宋_GB2312" w:hAnsi="仿宋_GB2312" w:eastAsia="仿宋_GB2312" w:cs="仿宋_GB2312"/>
          <w:color w:val="auto"/>
          <w:sz w:val="32"/>
          <w:szCs w:val="32"/>
        </w:rPr>
        <w:t>项目不通过的，</w:t>
      </w:r>
      <w:r>
        <w:rPr>
          <w:rFonts w:hint="eastAsia" w:ascii="仿宋_GB2312" w:hAnsi="仿宋_GB2312" w:eastAsia="仿宋_GB2312" w:cs="仿宋_GB2312"/>
          <w:color w:val="auto"/>
          <w:sz w:val="32"/>
          <w:szCs w:val="32"/>
          <w:lang w:val="en-US" w:eastAsia="zh-CN"/>
        </w:rPr>
        <w:t>项目经费应按照科技项目经费管理办法依规处理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第四十四条</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rPr>
        <w:t>项目形成的研究成果，包括论文、专著、样机、样品等，</w:t>
      </w:r>
      <w:r>
        <w:rPr>
          <w:rFonts w:hint="eastAsia" w:ascii="仿宋" w:hAnsi="仿宋" w:eastAsia="仿宋" w:cs="仿宋_GB2312"/>
          <w:color w:val="auto"/>
          <w:sz w:val="32"/>
          <w:szCs w:val="32"/>
          <w:lang w:val="en-US" w:eastAsia="zh-CN"/>
        </w:rPr>
        <w:t>纳入市科技局网站信息库和科技成果转化项目库</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能够公开的项目，通过系统进行信息共享对接。</w:t>
      </w:r>
      <w:r>
        <w:rPr>
          <w:rFonts w:hint="eastAsia" w:ascii="仿宋" w:hAnsi="仿宋" w:eastAsia="仿宋" w:cs="仿宋_GB2312"/>
          <w:color w:val="auto"/>
          <w:sz w:val="32"/>
          <w:szCs w:val="32"/>
        </w:rPr>
        <w:t>项目形成的知识产权的归属、使用和转移，按照国家有关法律、法规和政策执行。</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第四十五条</w:t>
      </w:r>
      <w:r>
        <w:rPr>
          <w:rFonts w:hint="eastAsia" w:ascii="仿宋" w:hAnsi="仿宋" w:eastAsia="仿宋" w:cs="仿宋_GB2312"/>
          <w:color w:val="auto"/>
          <w:sz w:val="32"/>
          <w:szCs w:val="32"/>
          <w:lang w:val="en-US" w:eastAsia="zh-CN"/>
        </w:rPr>
        <w:t xml:space="preserve">  共性研究成果可通过合作、交易等方式转化为现实生产力。</w:t>
      </w:r>
      <w:r>
        <w:rPr>
          <w:rFonts w:hint="eastAsia" w:ascii="仿宋" w:hAnsi="仿宋" w:eastAsia="仿宋" w:cs="仿宋_GB2312"/>
          <w:color w:val="auto"/>
          <w:sz w:val="32"/>
          <w:szCs w:val="32"/>
        </w:rPr>
        <w:t>依法取得知识产权的单位应当积极应用和有序扩散项目成果，传播和普及科学知识，促进技术交易和成果转化，并落实支持成果转化的科研人员激励政策。</w:t>
      </w:r>
      <w:r>
        <w:rPr>
          <w:rFonts w:hint="eastAsia" w:ascii="仿宋" w:hAnsi="仿宋" w:eastAsia="仿宋" w:cs="仿宋_GB2312"/>
          <w:color w:val="auto"/>
          <w:sz w:val="32"/>
          <w:szCs w:val="32"/>
          <w:lang w:val="en-US" w:eastAsia="zh-CN"/>
        </w:rPr>
        <w:t>相关</w:t>
      </w:r>
      <w:r>
        <w:rPr>
          <w:rFonts w:hint="eastAsia" w:ascii="仿宋" w:hAnsi="仿宋" w:eastAsia="仿宋" w:cs="仿宋_GB2312"/>
          <w:color w:val="auto"/>
          <w:sz w:val="32"/>
          <w:szCs w:val="32"/>
        </w:rPr>
        <w:t>部门应在协调推动项目成果转移转化和应用示范方面给予支持。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i w:val="0"/>
          <w:iCs w:val="0"/>
          <w:caps w:val="0"/>
          <w:color w:val="auto"/>
          <w:spacing w:val="0"/>
          <w:kern w:val="0"/>
          <w:sz w:val="32"/>
          <w:szCs w:val="32"/>
          <w:shd w:val="clear" w:fill="FFFFFF"/>
          <w:lang w:val="en-US" w:eastAsia="zh-CN" w:bidi="ar-SA"/>
        </w:rPr>
      </w:pPr>
      <w:r>
        <w:rPr>
          <w:rFonts w:hint="eastAsia" w:ascii="黑体" w:hAnsi="黑体" w:eastAsia="黑体" w:cs="黑体"/>
          <w:b w:val="0"/>
          <w:bCs w:val="0"/>
          <w:i w:val="0"/>
          <w:iCs w:val="0"/>
          <w:caps w:val="0"/>
          <w:color w:val="auto"/>
          <w:spacing w:val="0"/>
          <w:kern w:val="0"/>
          <w:sz w:val="32"/>
          <w:szCs w:val="32"/>
          <w:shd w:val="clear" w:fill="FFFFFF"/>
          <w:lang w:val="en-US" w:eastAsia="zh-CN" w:bidi="ar-SA"/>
        </w:rPr>
        <w:t>第六章  监督评估</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第四十六条</w:t>
      </w:r>
      <w:r>
        <w:rPr>
          <w:rFonts w:hint="eastAsia" w:ascii="仿宋" w:hAnsi="仿宋" w:eastAsia="仿宋" w:cs="仿宋_GB2312"/>
          <w:color w:val="auto"/>
          <w:sz w:val="32"/>
          <w:szCs w:val="32"/>
          <w:lang w:val="en-US" w:eastAsia="zh-CN"/>
        </w:rPr>
        <w:t xml:space="preserve">  市科技行政主管部门应当</w:t>
      </w:r>
      <w:r>
        <w:rPr>
          <w:rFonts w:hint="eastAsia" w:ascii="仿宋" w:hAnsi="仿宋" w:eastAsia="仿宋" w:cs="仿宋_GB2312"/>
          <w:color w:val="auto"/>
          <w:sz w:val="32"/>
          <w:szCs w:val="32"/>
        </w:rPr>
        <w:t>建立全过程嵌入式监督评估机制，</w:t>
      </w:r>
      <w:r>
        <w:rPr>
          <w:rFonts w:hint="eastAsia" w:ascii="仿宋" w:hAnsi="仿宋" w:eastAsia="仿宋" w:cs="仿宋_GB2312"/>
          <w:color w:val="auto"/>
          <w:sz w:val="32"/>
          <w:szCs w:val="32"/>
          <w:lang w:val="en-US" w:eastAsia="zh-CN"/>
        </w:rPr>
        <w:t>坚持目标导向、结果导向，</w:t>
      </w:r>
      <w:r>
        <w:rPr>
          <w:rFonts w:hint="eastAsia" w:ascii="仿宋" w:hAnsi="仿宋" w:eastAsia="仿宋" w:cs="仿宋_GB2312"/>
          <w:color w:val="auto"/>
          <w:sz w:val="32"/>
          <w:szCs w:val="32"/>
        </w:rPr>
        <w:t>对</w:t>
      </w:r>
      <w:r>
        <w:rPr>
          <w:rFonts w:hint="eastAsia" w:ascii="仿宋" w:hAnsi="仿宋" w:eastAsia="仿宋" w:cs="仿宋_GB2312"/>
          <w:color w:val="auto"/>
          <w:sz w:val="32"/>
          <w:szCs w:val="32"/>
          <w:lang w:val="en-US" w:eastAsia="zh-CN"/>
        </w:rPr>
        <w:t>科技计划项目</w:t>
      </w:r>
      <w:r>
        <w:rPr>
          <w:rFonts w:hint="eastAsia" w:ascii="仿宋" w:hAnsi="仿宋" w:eastAsia="仿宋" w:cs="仿宋_GB2312"/>
          <w:color w:val="auto"/>
          <w:sz w:val="32"/>
          <w:szCs w:val="32"/>
        </w:rPr>
        <w:t>及其项目管理和实施中指南编制、立项、专家选用、项目实施与验收等工作中</w:t>
      </w:r>
      <w:r>
        <w:rPr>
          <w:rFonts w:hint="eastAsia" w:ascii="仿宋" w:hAnsi="仿宋" w:eastAsia="仿宋" w:cs="仿宋_GB2312"/>
          <w:color w:val="auto"/>
          <w:sz w:val="32"/>
          <w:szCs w:val="32"/>
          <w:lang w:val="en-US" w:eastAsia="zh-CN"/>
        </w:rPr>
        <w:t>项目组织单位、承担单位、项目负责人、项目经理人、技术总师等</w:t>
      </w:r>
      <w:r>
        <w:rPr>
          <w:rFonts w:hint="eastAsia" w:ascii="仿宋" w:hAnsi="仿宋" w:eastAsia="仿宋" w:cs="仿宋_GB2312"/>
          <w:color w:val="auto"/>
          <w:sz w:val="32"/>
          <w:szCs w:val="32"/>
        </w:rPr>
        <w:t>相关主体的行为规范、工作纪律、履职尽责情况等进行监督，并对重点专项总体实施和资金使用情况及效果进行评估评价，创造公平公开公正的科研环境，提高创新绩效。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第四十七条</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rPr>
        <w:t>监督评估工作应</w:t>
      </w:r>
      <w:r>
        <w:rPr>
          <w:rFonts w:hint="eastAsia" w:ascii="仿宋" w:hAnsi="仿宋" w:eastAsia="仿宋" w:cs="仿宋_GB2312"/>
          <w:color w:val="auto"/>
          <w:sz w:val="32"/>
          <w:szCs w:val="32"/>
          <w:lang w:val="en-US" w:eastAsia="zh-CN"/>
        </w:rPr>
        <w:t>根据</w:t>
      </w:r>
      <w:r>
        <w:rPr>
          <w:rFonts w:hint="eastAsia" w:ascii="仿宋" w:hAnsi="仿宋" w:eastAsia="仿宋" w:cs="仿宋_GB2312"/>
          <w:color w:val="auto"/>
          <w:sz w:val="32"/>
          <w:szCs w:val="32"/>
        </w:rPr>
        <w:t>相关制度规定、</w:t>
      </w:r>
      <w:r>
        <w:rPr>
          <w:rFonts w:hint="eastAsia" w:ascii="仿宋" w:hAnsi="仿宋" w:eastAsia="仿宋" w:cs="仿宋_GB2312"/>
          <w:color w:val="auto"/>
          <w:sz w:val="32"/>
          <w:szCs w:val="32"/>
          <w:lang w:val="en-US" w:eastAsia="zh-CN"/>
        </w:rPr>
        <w:t>项目</w:t>
      </w:r>
      <w:r>
        <w:rPr>
          <w:rFonts w:hint="eastAsia" w:ascii="仿宋" w:hAnsi="仿宋" w:eastAsia="仿宋" w:cs="仿宋_GB2312"/>
          <w:color w:val="auto"/>
          <w:sz w:val="32"/>
          <w:szCs w:val="32"/>
        </w:rPr>
        <w:t>实施方案、项目申报指南、任务书、协议、诚信承诺书等为依据，按照责权一致的原则和放管服要求确定监督评估对象和重点。</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接受监督评估的单位应当建立健全内控制度和常态化的自查自纠机制，加强风险防控，强化管理人员、科研人员的责任意识、绩效意识、自律意识和科研诚信，积极配合监督评估工作。</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第四十八条</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rPr>
        <w:t>监督评估工作由</w:t>
      </w:r>
      <w:r>
        <w:rPr>
          <w:rFonts w:hint="eastAsia" w:ascii="仿宋" w:hAnsi="仿宋" w:eastAsia="仿宋" w:cs="仿宋_GB2312"/>
          <w:color w:val="auto"/>
          <w:sz w:val="32"/>
          <w:szCs w:val="32"/>
          <w:lang w:val="en-US" w:eastAsia="zh-CN"/>
        </w:rPr>
        <w:t>市科技行政主管部门</w:t>
      </w:r>
      <w:r>
        <w:rPr>
          <w:rFonts w:hint="eastAsia" w:ascii="仿宋" w:hAnsi="仿宋" w:eastAsia="仿宋" w:cs="仿宋_GB2312"/>
          <w:color w:val="auto"/>
          <w:sz w:val="32"/>
          <w:szCs w:val="32"/>
        </w:rPr>
        <w:t>组织开展，一般应先行制定年度工作方案，明确当年监督评估的范围、重点、时间、方式等，避免交叉重复。</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第四十九条</w:t>
      </w:r>
      <w:r>
        <w:rPr>
          <w:rFonts w:hint="eastAsia" w:ascii="仿宋" w:hAnsi="仿宋" w:eastAsia="仿宋" w:cs="仿宋_GB2312"/>
          <w:color w:val="auto"/>
          <w:sz w:val="32"/>
          <w:szCs w:val="32"/>
          <w:lang w:val="en-US" w:eastAsia="zh-CN"/>
        </w:rPr>
        <w:t xml:space="preserve">  建立项目专员制度，由科技计划项目组织单位确定专人担任项目专员，市科技行政主管部门确定专人或聘请专家作为协调专员，</w:t>
      </w:r>
      <w:r>
        <w:rPr>
          <w:rFonts w:hint="eastAsia" w:ascii="仿宋" w:hAnsi="仿宋" w:eastAsia="仿宋" w:cs="仿宋_GB2312"/>
          <w:color w:val="auto"/>
          <w:sz w:val="32"/>
          <w:szCs w:val="32"/>
        </w:rPr>
        <w:t>加强对市科技计划项目的事中事后监管，对监管形式、监管内容、监管结果、监管范围等事项，另行作出细化规定。</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第五十条</w:t>
      </w:r>
      <w:r>
        <w:rPr>
          <w:rFonts w:hint="eastAsia" w:ascii="仿宋" w:hAnsi="仿宋" w:eastAsia="仿宋" w:cs="仿宋_GB2312"/>
          <w:color w:val="auto"/>
          <w:sz w:val="32"/>
          <w:szCs w:val="32"/>
        </w:rPr>
        <w:t>  市科技行政主管部门</w:t>
      </w:r>
      <w:r>
        <w:rPr>
          <w:rFonts w:hint="eastAsia" w:ascii="仿宋" w:hAnsi="仿宋" w:eastAsia="仿宋" w:cs="仿宋_GB2312"/>
          <w:color w:val="auto"/>
          <w:sz w:val="32"/>
          <w:szCs w:val="32"/>
          <w:lang w:val="en-US" w:eastAsia="zh-CN"/>
        </w:rPr>
        <w:t>会同</w:t>
      </w:r>
      <w:r>
        <w:rPr>
          <w:rFonts w:hint="eastAsia" w:ascii="仿宋" w:hAnsi="仿宋" w:eastAsia="仿宋" w:cs="仿宋_GB2312"/>
          <w:color w:val="auto"/>
          <w:sz w:val="32"/>
          <w:szCs w:val="32"/>
        </w:rPr>
        <w:t>市财政部门</w:t>
      </w:r>
      <w:r>
        <w:rPr>
          <w:rFonts w:hint="eastAsia" w:ascii="仿宋" w:hAnsi="仿宋" w:eastAsia="仿宋" w:cs="仿宋_GB2312"/>
          <w:color w:val="auto"/>
          <w:sz w:val="32"/>
          <w:szCs w:val="32"/>
          <w:lang w:val="en-US" w:eastAsia="zh-CN"/>
        </w:rPr>
        <w:t>按</w:t>
      </w:r>
      <w:r>
        <w:rPr>
          <w:rFonts w:hint="eastAsia" w:ascii="仿宋" w:hAnsi="仿宋" w:eastAsia="仿宋" w:cs="仿宋_GB2312"/>
          <w:color w:val="auto"/>
          <w:sz w:val="32"/>
          <w:szCs w:val="32"/>
        </w:rPr>
        <w:t>照</w:t>
      </w:r>
      <w:r>
        <w:rPr>
          <w:rFonts w:hint="eastAsia" w:ascii="仿宋" w:hAnsi="仿宋" w:eastAsia="仿宋" w:cs="仿宋_GB2312"/>
          <w:color w:val="auto"/>
          <w:sz w:val="32"/>
          <w:szCs w:val="32"/>
          <w:lang w:val="en-US" w:eastAsia="zh-CN"/>
        </w:rPr>
        <w:t>任务书确定的目标、</w:t>
      </w:r>
      <w:r>
        <w:rPr>
          <w:rFonts w:hint="eastAsia" w:ascii="仿宋" w:hAnsi="仿宋" w:eastAsia="仿宋" w:cs="仿宋_GB2312"/>
          <w:color w:val="auto"/>
          <w:sz w:val="32"/>
          <w:szCs w:val="32"/>
        </w:rPr>
        <w:t>财政专项资金管理规定要求，</w:t>
      </w:r>
      <w:r>
        <w:rPr>
          <w:rFonts w:hint="eastAsia" w:ascii="仿宋" w:hAnsi="仿宋" w:eastAsia="仿宋" w:cs="仿宋_GB2312"/>
          <w:color w:val="auto"/>
          <w:sz w:val="32"/>
          <w:szCs w:val="32"/>
          <w:lang w:val="en-US" w:eastAsia="zh-CN"/>
        </w:rPr>
        <w:t>对市科技计划项目的组织实施进行</w:t>
      </w:r>
      <w:r>
        <w:rPr>
          <w:rFonts w:hint="eastAsia" w:ascii="仿宋" w:hAnsi="仿宋" w:eastAsia="仿宋" w:cs="仿宋_GB2312"/>
          <w:color w:val="auto"/>
          <w:sz w:val="32"/>
          <w:szCs w:val="32"/>
        </w:rPr>
        <w:t>绩效分类</w:t>
      </w:r>
      <w:r>
        <w:rPr>
          <w:rFonts w:hint="eastAsia" w:ascii="仿宋" w:hAnsi="仿宋" w:eastAsia="仿宋" w:cs="仿宋_GB2312"/>
          <w:color w:val="auto"/>
          <w:sz w:val="32"/>
          <w:szCs w:val="32"/>
          <w:lang w:val="en-US" w:eastAsia="zh-CN"/>
        </w:rPr>
        <w:t>评估</w:t>
      </w:r>
      <w:r>
        <w:rPr>
          <w:rFonts w:hint="eastAsia" w:ascii="仿宋" w:hAnsi="仿宋" w:eastAsia="仿宋" w:cs="仿宋_GB2312"/>
          <w:color w:val="auto"/>
          <w:sz w:val="32"/>
          <w:szCs w:val="32"/>
        </w:rPr>
        <w:t>，绩效</w:t>
      </w:r>
      <w:r>
        <w:rPr>
          <w:rFonts w:hint="eastAsia" w:ascii="仿宋" w:hAnsi="仿宋" w:eastAsia="仿宋" w:cs="仿宋_GB2312"/>
          <w:color w:val="auto"/>
          <w:sz w:val="32"/>
          <w:szCs w:val="32"/>
          <w:lang w:val="en-US" w:eastAsia="zh-CN"/>
        </w:rPr>
        <w:t>评估</w:t>
      </w:r>
      <w:r>
        <w:rPr>
          <w:rFonts w:hint="eastAsia" w:ascii="仿宋" w:hAnsi="仿宋" w:eastAsia="仿宋" w:cs="仿宋_GB2312"/>
          <w:color w:val="auto"/>
          <w:sz w:val="32"/>
          <w:szCs w:val="32"/>
        </w:rPr>
        <w:t>结果作为后续支持的重要依据。</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lang w:val="en-US" w:eastAsia="zh-CN"/>
        </w:rPr>
      </w:pPr>
      <w:r>
        <w:rPr>
          <w:rFonts w:hint="eastAsia" w:ascii="楷体" w:hAnsi="楷体" w:eastAsia="楷体" w:cs="仿宋_GB2312"/>
          <w:color w:val="auto"/>
          <w:sz w:val="32"/>
          <w:szCs w:val="32"/>
          <w:lang w:val="en-US" w:eastAsia="zh-CN"/>
        </w:rPr>
        <w:t>第五十一条</w:t>
      </w:r>
      <w:r>
        <w:rPr>
          <w:rFonts w:hint="eastAsia" w:ascii="仿宋" w:hAnsi="仿宋" w:eastAsia="仿宋" w:cs="仿宋_GB2312"/>
          <w:color w:val="auto"/>
          <w:sz w:val="32"/>
          <w:szCs w:val="32"/>
        </w:rPr>
        <w:t>  市科技行政主管部门应当建立</w:t>
      </w:r>
      <w:r>
        <w:rPr>
          <w:rFonts w:hint="eastAsia" w:ascii="仿宋" w:hAnsi="仿宋" w:eastAsia="仿宋" w:cs="仿宋_GB2312"/>
          <w:color w:val="auto"/>
          <w:sz w:val="32"/>
          <w:szCs w:val="32"/>
          <w:lang w:val="en-US" w:eastAsia="zh-CN"/>
        </w:rPr>
        <w:t>信息公开和公众参与监督工作机制，对市科技计划项目全过程信息（除有保密规定的外）向社会公布，主动接受公众和舆论监督。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项目承担单位应当在单位内部公开项目立项、主要研究人员、科研资金使用、项目合作单位、大型仪器设备购置以及研究成果情况等信息，加强内部监督。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第五十二条</w:t>
      </w:r>
      <w:r>
        <w:rPr>
          <w:rFonts w:hint="eastAsia" w:ascii="仿宋" w:hAnsi="仿宋" w:eastAsia="仿宋" w:cs="仿宋_GB2312"/>
          <w:color w:val="auto"/>
          <w:sz w:val="32"/>
          <w:szCs w:val="32"/>
          <w:lang w:val="en-US" w:eastAsia="zh-CN"/>
        </w:rPr>
        <w:t xml:space="preserve">  市科技行政主管部门应当建立</w:t>
      </w:r>
      <w:r>
        <w:rPr>
          <w:rFonts w:hint="eastAsia" w:ascii="仿宋" w:hAnsi="仿宋" w:eastAsia="仿宋" w:cs="仿宋_GB2312"/>
          <w:color w:val="auto"/>
          <w:sz w:val="32"/>
          <w:szCs w:val="32"/>
        </w:rPr>
        <w:t>科研诚信管理体系，根据市科技计划项目类别，加强对相应计划项目承担单位、项目负责人及项目组其他成员、评审专家及实施过程中相关中介机构及个人的科研诚信管理。</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第五十三条</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市科技行政主管部门建立科研诚信“黑名单”制度，</w:t>
      </w:r>
      <w:r>
        <w:rPr>
          <w:rFonts w:hint="eastAsia" w:ascii="仿宋" w:hAnsi="仿宋" w:eastAsia="仿宋" w:cs="仿宋_GB2312"/>
          <w:color w:val="auto"/>
          <w:sz w:val="32"/>
          <w:szCs w:val="32"/>
        </w:rPr>
        <w:t>单位或者个人有下列行为之一的，五年内不得申请市科技计划项目，市科技行政主管部门将其列入科研诚信异常名录，</w:t>
      </w:r>
      <w:r>
        <w:rPr>
          <w:rFonts w:hint="eastAsia" w:ascii="仿宋" w:hAnsi="仿宋" w:eastAsia="仿宋" w:cs="仿宋_GB2312"/>
          <w:color w:val="auto"/>
          <w:sz w:val="32"/>
          <w:szCs w:val="32"/>
          <w:lang w:val="en-US" w:eastAsia="zh-CN"/>
        </w:rPr>
        <w:t>对其</w:t>
      </w:r>
      <w:r>
        <w:rPr>
          <w:rFonts w:hint="eastAsia" w:ascii="仿宋" w:hAnsi="仿宋" w:eastAsia="仿宋" w:cs="仿宋_GB2312"/>
          <w:color w:val="auto"/>
          <w:sz w:val="32"/>
          <w:szCs w:val="32"/>
        </w:rPr>
        <w:t>予以约谈、通报批评、暂停项目拨款、追回已拨项目资金、终止项目执行、阶段性或永久性取消申报参与项目资格等处理，并依法追究法律责任：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（一）在市科技计划项目的申请、实施或者验收中提供虚假材料，或者采取其他不正当手段获取市科技研发资金的；</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（二）非法挪用、侵占、冒领、截留市科技研发资金的；</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（三）有知识产权侵权行为，并经相关行政主管部门或者司法机关依法确认有过错的；</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（四）阻挠或者故意规避政府有关部门依法对科技计划项目的监督、检查和验收，情节严重的；</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（五）其他违反科研诚信行为的。</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有前款规定情形的单位法定代表人、董事、主要股东、实际控制人以及个人设立或者控股的其他单位，在申请科技计划项目时，适用前款规定。</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第五十四条</w:t>
      </w:r>
      <w:r>
        <w:rPr>
          <w:rFonts w:hint="eastAsia" w:ascii="仿宋" w:hAnsi="仿宋" w:eastAsia="仿宋" w:cs="仿宋_GB2312"/>
          <w:color w:val="auto"/>
          <w:sz w:val="32"/>
          <w:szCs w:val="32"/>
        </w:rPr>
        <w:t>  参加项目评审、评估的专家在项目评审、评估过程中，负有保密义务；对外泄密、损害有关单位权益的，应当依法承担相应的法律责任。专家利用评审、评估以权谋私或者弄虚作假的，一经发现，取消专家资格并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第五十五条</w:t>
      </w:r>
      <w:r>
        <w:rPr>
          <w:rFonts w:hint="eastAsia" w:ascii="仿宋" w:hAnsi="仿宋" w:eastAsia="仿宋" w:cs="仿宋_GB2312"/>
          <w:color w:val="auto"/>
          <w:sz w:val="32"/>
          <w:szCs w:val="32"/>
        </w:rPr>
        <w:t>  对于科技服务机构以骗取科技研发资金为目的，故意伪造或者变造虚假证明材料，提供科技计划项目申请人虚假信息，使申请人获得科技研发资金资助的，或者与政府相关主管部门工作人员相互串通、牟取非法利益的，市科技行政主管部门查证属实后，将该科技服务机构列入科研诚信异常名录；涉嫌犯罪的，依法移送司法机关处理。</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第五十六条</w:t>
      </w:r>
      <w:r>
        <w:rPr>
          <w:rFonts w:hint="eastAsia" w:ascii="仿宋" w:hAnsi="仿宋" w:eastAsia="仿宋" w:cs="仿宋_GB2312"/>
          <w:color w:val="auto"/>
          <w:sz w:val="32"/>
          <w:szCs w:val="32"/>
        </w:rPr>
        <w:t>  市科技行政主管部门及其工作人员违反法律、法规以及本办法规定，依法追究责任，涉嫌犯罪的，依法移送司法机关处理。</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_GB2312"/>
          <w:color w:val="auto"/>
          <w:sz w:val="32"/>
          <w:szCs w:val="32"/>
        </w:rPr>
      </w:pPr>
      <w:r>
        <w:rPr>
          <w:rFonts w:hint="eastAsia" w:ascii="楷体" w:hAnsi="楷体" w:eastAsia="楷体" w:cs="仿宋_GB2312"/>
          <w:color w:val="auto"/>
          <w:sz w:val="32"/>
          <w:szCs w:val="32"/>
          <w:lang w:val="en-US" w:eastAsia="zh-CN"/>
        </w:rPr>
        <w:t>第五十七条</w:t>
      </w:r>
      <w:r>
        <w:rPr>
          <w:rFonts w:hint="eastAsia" w:ascii="仿宋" w:hAnsi="仿宋" w:eastAsia="仿宋" w:cs="仿宋_GB2312"/>
          <w:color w:val="auto"/>
          <w:sz w:val="32"/>
          <w:szCs w:val="32"/>
          <w:lang w:val="en-US" w:eastAsia="zh-CN"/>
        </w:rPr>
        <w:t xml:space="preserve">  市科技行政主管部门对</w:t>
      </w:r>
      <w:r>
        <w:rPr>
          <w:rFonts w:hint="eastAsia" w:ascii="仿宋" w:hAnsi="仿宋" w:eastAsia="仿宋" w:cs="仿宋_GB2312"/>
          <w:color w:val="auto"/>
          <w:sz w:val="32"/>
          <w:szCs w:val="32"/>
        </w:rPr>
        <w:t>监督</w:t>
      </w:r>
      <w:r>
        <w:rPr>
          <w:rFonts w:hint="eastAsia" w:ascii="仿宋" w:hAnsi="仿宋" w:eastAsia="仿宋" w:cs="仿宋_GB2312"/>
          <w:color w:val="auto"/>
          <w:sz w:val="32"/>
          <w:szCs w:val="32"/>
          <w:lang w:val="en-US" w:eastAsia="zh-CN"/>
        </w:rPr>
        <w:t>评估</w:t>
      </w:r>
      <w:r>
        <w:rPr>
          <w:rFonts w:hint="eastAsia" w:ascii="仿宋" w:hAnsi="仿宋" w:eastAsia="仿宋" w:cs="仿宋_GB2312"/>
          <w:color w:val="auto"/>
          <w:sz w:val="32"/>
          <w:szCs w:val="32"/>
        </w:rPr>
        <w:t>工作应当形成</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结论和意见，及时向相关部门或</w:t>
      </w:r>
      <w:r>
        <w:rPr>
          <w:rFonts w:hint="eastAsia" w:ascii="仿宋" w:hAnsi="仿宋" w:eastAsia="仿宋" w:cs="仿宋_GB2312"/>
          <w:color w:val="auto"/>
          <w:sz w:val="32"/>
          <w:szCs w:val="32"/>
          <w:lang w:val="en-US" w:eastAsia="zh-CN"/>
        </w:rPr>
        <w:t>单位</w:t>
      </w:r>
      <w:r>
        <w:rPr>
          <w:rFonts w:hint="eastAsia" w:ascii="仿宋" w:hAnsi="仿宋" w:eastAsia="仿宋" w:cs="仿宋_GB2312"/>
          <w:color w:val="auto"/>
          <w:sz w:val="32"/>
          <w:szCs w:val="32"/>
        </w:rPr>
        <w:t>反馈。对于需进一步改进完善项目组织实施工作的，应提出明确建议或要求，责成相关</w:t>
      </w:r>
      <w:r>
        <w:rPr>
          <w:rFonts w:hint="eastAsia" w:ascii="仿宋" w:hAnsi="仿宋" w:eastAsia="仿宋" w:cs="仿宋_GB2312"/>
          <w:color w:val="auto"/>
          <w:sz w:val="32"/>
          <w:szCs w:val="32"/>
          <w:lang w:val="en-US" w:eastAsia="zh-CN"/>
        </w:rPr>
        <w:t>单位</w:t>
      </w:r>
      <w:r>
        <w:rPr>
          <w:rFonts w:hint="eastAsia" w:ascii="仿宋" w:hAnsi="仿宋" w:eastAsia="仿宋" w:cs="仿宋_GB2312"/>
          <w:color w:val="auto"/>
          <w:sz w:val="32"/>
          <w:szCs w:val="32"/>
        </w:rPr>
        <w:t>采取相应措施进行整改。</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楷体" w:hAnsi="楷体" w:eastAsia="楷体" w:cs="CESI楷体-GB13000"/>
          <w:bCs/>
          <w:color w:val="auto"/>
          <w:sz w:val="32"/>
          <w:szCs w:val="32"/>
        </w:rPr>
      </w:pPr>
      <w:r>
        <w:rPr>
          <w:rFonts w:hint="eastAsia" w:ascii="楷体" w:hAnsi="楷体" w:eastAsia="楷体" w:cs="仿宋_GB2312"/>
          <w:color w:val="auto"/>
          <w:sz w:val="32"/>
          <w:szCs w:val="32"/>
          <w:lang w:val="en-US" w:eastAsia="zh-CN"/>
        </w:rPr>
        <w:t>第五十八条</w:t>
      </w:r>
      <w:r>
        <w:rPr>
          <w:rFonts w:hint="eastAsia" w:ascii="仿宋" w:hAnsi="仿宋" w:eastAsia="仿宋" w:cs="仿宋_GB2312"/>
          <w:color w:val="auto"/>
          <w:sz w:val="32"/>
          <w:szCs w:val="32"/>
          <w:lang w:val="en-US" w:eastAsia="zh-CN"/>
        </w:rPr>
        <w:t xml:space="preserve">  市科技行政主管部门应当将市科技计划项目</w:t>
      </w:r>
      <w:r>
        <w:rPr>
          <w:rFonts w:hint="eastAsia" w:ascii="仿宋" w:hAnsi="仿宋" w:eastAsia="仿宋" w:cs="仿宋_GB2312"/>
          <w:color w:val="auto"/>
          <w:sz w:val="32"/>
          <w:szCs w:val="32"/>
        </w:rPr>
        <w:t>的形成、年度与中期管理、动态调整、监督评估，以及项目的立项、资金安排、过程管理、验收与跟踪管理等信息，统一纳入信息系统，</w:t>
      </w:r>
      <w:r>
        <w:rPr>
          <w:rFonts w:hint="eastAsia" w:ascii="仿宋" w:hAnsi="仿宋" w:eastAsia="仿宋" w:cs="仿宋_GB2312"/>
          <w:color w:val="auto"/>
          <w:sz w:val="32"/>
          <w:szCs w:val="32"/>
          <w:lang w:val="en-US" w:eastAsia="zh-CN"/>
        </w:rPr>
        <w:t>做到</w:t>
      </w:r>
      <w:r>
        <w:rPr>
          <w:rFonts w:hint="eastAsia" w:ascii="仿宋" w:hAnsi="仿宋" w:eastAsia="仿宋" w:cs="仿宋_GB2312"/>
          <w:color w:val="auto"/>
          <w:sz w:val="32"/>
          <w:szCs w:val="32"/>
        </w:rPr>
        <w:t>可查询、可申诉、可追溯。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八</w:t>
      </w:r>
      <w:r>
        <w:rPr>
          <w:rFonts w:hint="eastAsia" w:ascii="黑体" w:hAnsi="黑体" w:eastAsia="黑体"/>
          <w:color w:val="auto"/>
          <w:sz w:val="32"/>
          <w:szCs w:val="32"/>
        </w:rPr>
        <w:t>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附 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olor w:val="auto"/>
          <w:sz w:val="32"/>
          <w:szCs w:val="32"/>
        </w:rPr>
      </w:pPr>
      <w:r>
        <w:rPr>
          <w:rFonts w:hint="eastAsia" w:ascii="楷体" w:hAnsi="楷体" w:eastAsia="楷体" w:cs="CESI楷体-GB13000"/>
          <w:bCs/>
          <w:color w:val="auto"/>
          <w:sz w:val="32"/>
          <w:szCs w:val="32"/>
        </w:rPr>
        <w:t>第</w:t>
      </w:r>
      <w:r>
        <w:rPr>
          <w:rFonts w:hint="eastAsia" w:ascii="楷体" w:hAnsi="楷体" w:eastAsia="楷体" w:cs="CESI楷体-GB13000"/>
          <w:bCs/>
          <w:color w:val="auto"/>
          <w:sz w:val="32"/>
          <w:szCs w:val="32"/>
          <w:lang w:val="en-US" w:eastAsia="zh-CN"/>
        </w:rPr>
        <w:t>五十九</w:t>
      </w:r>
      <w:r>
        <w:rPr>
          <w:rFonts w:hint="eastAsia" w:ascii="楷体" w:hAnsi="楷体" w:eastAsia="楷体" w:cs="CESI楷体-GB13000"/>
          <w:bCs/>
          <w:color w:val="auto"/>
          <w:sz w:val="32"/>
          <w:szCs w:val="32"/>
        </w:rPr>
        <w:t>条</w:t>
      </w:r>
      <w:r>
        <w:rPr>
          <w:rFonts w:hint="eastAsia" w:ascii="仿宋" w:hAnsi="仿宋" w:eastAsia="仿宋"/>
          <w:b/>
          <w:color w:val="auto"/>
          <w:sz w:val="32"/>
          <w:szCs w:val="32"/>
        </w:rPr>
        <w:t xml:space="preserve"> </w:t>
      </w:r>
      <w:r>
        <w:rPr>
          <w:rFonts w:hint="eastAsia" w:ascii="仿宋" w:hAnsi="仿宋" w:eastAsia="仿宋"/>
          <w:color w:val="auto"/>
          <w:sz w:val="32"/>
          <w:szCs w:val="32"/>
        </w:rPr>
        <w:t>市科技行政主管部门按照本办法制定相关实施细则及工作流程。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olor w:val="auto"/>
          <w:sz w:val="32"/>
          <w:szCs w:val="32"/>
        </w:rPr>
      </w:pPr>
      <w:r>
        <w:rPr>
          <w:rFonts w:hint="eastAsia" w:ascii="楷体" w:hAnsi="楷体" w:eastAsia="楷体" w:cs="CESI楷体-GB13000"/>
          <w:bCs/>
          <w:color w:val="auto"/>
          <w:sz w:val="32"/>
          <w:szCs w:val="32"/>
        </w:rPr>
        <w:t>第</w:t>
      </w:r>
      <w:r>
        <w:rPr>
          <w:rFonts w:hint="eastAsia" w:ascii="楷体" w:hAnsi="楷体" w:eastAsia="楷体" w:cs="CESI楷体-GB13000"/>
          <w:bCs/>
          <w:color w:val="auto"/>
          <w:sz w:val="32"/>
          <w:szCs w:val="32"/>
          <w:lang w:val="en-US" w:eastAsia="zh-CN"/>
        </w:rPr>
        <w:t>六十</w:t>
      </w:r>
      <w:r>
        <w:rPr>
          <w:rFonts w:hint="eastAsia" w:ascii="楷体" w:hAnsi="楷体" w:eastAsia="楷体" w:cs="CESI楷体-GB13000"/>
          <w:bCs/>
          <w:color w:val="auto"/>
          <w:sz w:val="32"/>
          <w:szCs w:val="32"/>
        </w:rPr>
        <w:t>条</w:t>
      </w:r>
      <w:r>
        <w:rPr>
          <w:rFonts w:hint="eastAsia" w:ascii="仿宋" w:hAnsi="仿宋" w:eastAsia="仿宋"/>
          <w:b/>
          <w:color w:val="auto"/>
          <w:sz w:val="32"/>
          <w:szCs w:val="32"/>
        </w:rPr>
        <w:t xml:space="preserve"> </w:t>
      </w:r>
      <w:r>
        <w:rPr>
          <w:rFonts w:hint="eastAsia" w:ascii="仿宋" w:hAnsi="仿宋" w:eastAsia="仿宋"/>
          <w:color w:val="auto"/>
          <w:sz w:val="32"/>
          <w:szCs w:val="36"/>
        </w:rPr>
        <w:t>本办法自2022年</w:t>
      </w:r>
      <w:r>
        <w:rPr>
          <w:rFonts w:hint="eastAsia" w:ascii="仿宋" w:hAnsi="仿宋" w:eastAsia="仿宋"/>
          <w:color w:val="auto"/>
          <w:sz w:val="32"/>
          <w:szCs w:val="36"/>
          <w:u w:val="single"/>
        </w:rPr>
        <w:t xml:space="preserve">  </w:t>
      </w:r>
      <w:r>
        <w:rPr>
          <w:rFonts w:hint="eastAsia" w:ascii="仿宋" w:hAnsi="仿宋" w:eastAsia="仿宋"/>
          <w:color w:val="auto"/>
          <w:sz w:val="32"/>
          <w:szCs w:val="36"/>
        </w:rPr>
        <w:t>月</w:t>
      </w:r>
      <w:r>
        <w:rPr>
          <w:rFonts w:hint="eastAsia" w:ascii="仿宋" w:hAnsi="仿宋" w:eastAsia="仿宋"/>
          <w:color w:val="auto"/>
          <w:sz w:val="32"/>
          <w:szCs w:val="36"/>
          <w:u w:val="single"/>
        </w:rPr>
        <w:t xml:space="preserve">  </w:t>
      </w:r>
      <w:r>
        <w:rPr>
          <w:rFonts w:hint="eastAsia" w:ascii="仿宋" w:hAnsi="仿宋" w:eastAsia="仿宋"/>
          <w:color w:val="auto"/>
          <w:sz w:val="32"/>
          <w:szCs w:val="36"/>
        </w:rPr>
        <w:t>日起施行，《晋中市人民政府办公厅关于印发晋中市科技计划管理办法（试行）的通知》（</w:t>
      </w:r>
      <w:r>
        <w:rPr>
          <w:rFonts w:hint="eastAsia" w:ascii="仿宋" w:hAnsi="仿宋" w:eastAsia="仿宋"/>
          <w:color w:val="auto"/>
          <w:sz w:val="32"/>
        </w:rPr>
        <w:t>市政办发〔</w:t>
      </w:r>
      <w:r>
        <w:rPr>
          <w:rFonts w:ascii="仿宋" w:hAnsi="仿宋" w:eastAsia="仿宋"/>
          <w:color w:val="auto"/>
          <w:sz w:val="32"/>
        </w:rPr>
        <w:t>2018</w:t>
      </w:r>
      <w:r>
        <w:rPr>
          <w:rFonts w:hint="eastAsia" w:ascii="仿宋" w:hAnsi="仿宋" w:eastAsia="仿宋"/>
          <w:color w:val="auto"/>
          <w:sz w:val="32"/>
        </w:rPr>
        <w:t>〕</w:t>
      </w:r>
      <w:r>
        <w:rPr>
          <w:rFonts w:ascii="仿宋" w:hAnsi="仿宋" w:eastAsia="仿宋"/>
          <w:color w:val="auto"/>
          <w:sz w:val="32"/>
        </w:rPr>
        <w:t>39</w:t>
      </w:r>
      <w:r>
        <w:rPr>
          <w:rFonts w:hint="eastAsia" w:ascii="仿宋" w:hAnsi="仿宋" w:eastAsia="仿宋"/>
          <w:color w:val="auto"/>
          <w:sz w:val="32"/>
        </w:rPr>
        <w:t>号</w:t>
      </w:r>
      <w:r>
        <w:rPr>
          <w:rFonts w:hint="eastAsia" w:ascii="仿宋" w:hAnsi="仿宋" w:eastAsia="仿宋"/>
          <w:color w:val="auto"/>
          <w:sz w:val="32"/>
          <w:szCs w:val="36"/>
        </w:rPr>
        <w:t>）同时废止。</w:t>
      </w:r>
      <w:r>
        <w:rPr>
          <w:rFonts w:hint="eastAsia" w:ascii="仿宋" w:hAnsi="仿宋" w:eastAsia="仿宋"/>
          <w:color w:val="auto"/>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ESI楷体-GB13000">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9380201"/>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MmRmYjY0MGIyMjk0ZWJhMzJjZjZkMGQwMDdjMzkifQ=="/>
  </w:docVars>
  <w:rsids>
    <w:rsidRoot w:val="00AC27BD"/>
    <w:rsid w:val="00002817"/>
    <w:rsid w:val="00043B03"/>
    <w:rsid w:val="000459F2"/>
    <w:rsid w:val="000C1B27"/>
    <w:rsid w:val="000D7ACB"/>
    <w:rsid w:val="000E0D7D"/>
    <w:rsid w:val="000E0DEA"/>
    <w:rsid w:val="00101B6F"/>
    <w:rsid w:val="00157F29"/>
    <w:rsid w:val="00164DE0"/>
    <w:rsid w:val="001B679B"/>
    <w:rsid w:val="00224839"/>
    <w:rsid w:val="00236DAC"/>
    <w:rsid w:val="00291713"/>
    <w:rsid w:val="002C6E07"/>
    <w:rsid w:val="002D3004"/>
    <w:rsid w:val="003255FC"/>
    <w:rsid w:val="00373AB5"/>
    <w:rsid w:val="00390140"/>
    <w:rsid w:val="003A0348"/>
    <w:rsid w:val="003A04AE"/>
    <w:rsid w:val="003A3651"/>
    <w:rsid w:val="003B3E05"/>
    <w:rsid w:val="003E1320"/>
    <w:rsid w:val="003E24D2"/>
    <w:rsid w:val="00407371"/>
    <w:rsid w:val="004118D6"/>
    <w:rsid w:val="00414506"/>
    <w:rsid w:val="00434F1D"/>
    <w:rsid w:val="00441C12"/>
    <w:rsid w:val="00444C8D"/>
    <w:rsid w:val="00474133"/>
    <w:rsid w:val="0048445B"/>
    <w:rsid w:val="004A6301"/>
    <w:rsid w:val="004B2ADE"/>
    <w:rsid w:val="004D0426"/>
    <w:rsid w:val="004E7105"/>
    <w:rsid w:val="00535E48"/>
    <w:rsid w:val="00552218"/>
    <w:rsid w:val="005806F8"/>
    <w:rsid w:val="0059499E"/>
    <w:rsid w:val="005A23BE"/>
    <w:rsid w:val="005C314B"/>
    <w:rsid w:val="005C366D"/>
    <w:rsid w:val="005D1B03"/>
    <w:rsid w:val="005E669F"/>
    <w:rsid w:val="00614BAE"/>
    <w:rsid w:val="00622474"/>
    <w:rsid w:val="00646E7E"/>
    <w:rsid w:val="00660051"/>
    <w:rsid w:val="00663DC6"/>
    <w:rsid w:val="006F3413"/>
    <w:rsid w:val="006F465C"/>
    <w:rsid w:val="0071503A"/>
    <w:rsid w:val="0074376C"/>
    <w:rsid w:val="007459F3"/>
    <w:rsid w:val="007A0108"/>
    <w:rsid w:val="007A247D"/>
    <w:rsid w:val="007A39DE"/>
    <w:rsid w:val="007B0278"/>
    <w:rsid w:val="007B13AB"/>
    <w:rsid w:val="007B306E"/>
    <w:rsid w:val="007B3EAE"/>
    <w:rsid w:val="007D545D"/>
    <w:rsid w:val="00815487"/>
    <w:rsid w:val="0083565B"/>
    <w:rsid w:val="00845DF0"/>
    <w:rsid w:val="00883567"/>
    <w:rsid w:val="00891F1A"/>
    <w:rsid w:val="008B4B14"/>
    <w:rsid w:val="008C472E"/>
    <w:rsid w:val="00916096"/>
    <w:rsid w:val="00954728"/>
    <w:rsid w:val="009763A0"/>
    <w:rsid w:val="009B4ECA"/>
    <w:rsid w:val="009D3755"/>
    <w:rsid w:val="009D5F72"/>
    <w:rsid w:val="009E74EE"/>
    <w:rsid w:val="00A002FD"/>
    <w:rsid w:val="00A06B42"/>
    <w:rsid w:val="00A27EC1"/>
    <w:rsid w:val="00A40D56"/>
    <w:rsid w:val="00A42A09"/>
    <w:rsid w:val="00A55CF4"/>
    <w:rsid w:val="00A57A68"/>
    <w:rsid w:val="00AA0BF8"/>
    <w:rsid w:val="00AC2364"/>
    <w:rsid w:val="00AC27BD"/>
    <w:rsid w:val="00AC2A0C"/>
    <w:rsid w:val="00AE2F49"/>
    <w:rsid w:val="00AF6A84"/>
    <w:rsid w:val="00B40D15"/>
    <w:rsid w:val="00B6082C"/>
    <w:rsid w:val="00B71E56"/>
    <w:rsid w:val="00B73D09"/>
    <w:rsid w:val="00BA0DDC"/>
    <w:rsid w:val="00BA6D06"/>
    <w:rsid w:val="00C226DF"/>
    <w:rsid w:val="00C4130A"/>
    <w:rsid w:val="00C82F3A"/>
    <w:rsid w:val="00C83AE5"/>
    <w:rsid w:val="00D500ED"/>
    <w:rsid w:val="00D65F22"/>
    <w:rsid w:val="00D96C65"/>
    <w:rsid w:val="00DA47FB"/>
    <w:rsid w:val="00DC0BE5"/>
    <w:rsid w:val="00DD2D48"/>
    <w:rsid w:val="00DF4D37"/>
    <w:rsid w:val="00E34575"/>
    <w:rsid w:val="00E40CB2"/>
    <w:rsid w:val="00E5052F"/>
    <w:rsid w:val="00E62F4E"/>
    <w:rsid w:val="00E66291"/>
    <w:rsid w:val="00E95639"/>
    <w:rsid w:val="00EA5B86"/>
    <w:rsid w:val="00EA6D98"/>
    <w:rsid w:val="00EB1103"/>
    <w:rsid w:val="00EB12DB"/>
    <w:rsid w:val="00EE7CCE"/>
    <w:rsid w:val="00F16882"/>
    <w:rsid w:val="00F31D1E"/>
    <w:rsid w:val="00F85CF6"/>
    <w:rsid w:val="00FA1273"/>
    <w:rsid w:val="00FC0330"/>
    <w:rsid w:val="00FF4C93"/>
    <w:rsid w:val="0B4301E9"/>
    <w:rsid w:val="0C6B018A"/>
    <w:rsid w:val="0CD02D67"/>
    <w:rsid w:val="15BBBBA9"/>
    <w:rsid w:val="19416FFD"/>
    <w:rsid w:val="1D8D3C06"/>
    <w:rsid w:val="1EFD3F8D"/>
    <w:rsid w:val="20DFBB68"/>
    <w:rsid w:val="237D65A5"/>
    <w:rsid w:val="2B7E72BD"/>
    <w:rsid w:val="2BEF27B0"/>
    <w:rsid w:val="2F7D6600"/>
    <w:rsid w:val="314C425E"/>
    <w:rsid w:val="37BECCC9"/>
    <w:rsid w:val="3B7F9F67"/>
    <w:rsid w:val="3CB7033B"/>
    <w:rsid w:val="3D7E661D"/>
    <w:rsid w:val="47D38598"/>
    <w:rsid w:val="47FE3E1C"/>
    <w:rsid w:val="4AF07578"/>
    <w:rsid w:val="4FFE16F6"/>
    <w:rsid w:val="4FFF33C2"/>
    <w:rsid w:val="526C6C8D"/>
    <w:rsid w:val="555F92C4"/>
    <w:rsid w:val="55DF64FB"/>
    <w:rsid w:val="55EF09CB"/>
    <w:rsid w:val="574D48AA"/>
    <w:rsid w:val="5794E492"/>
    <w:rsid w:val="5AFFC209"/>
    <w:rsid w:val="5BFF9D88"/>
    <w:rsid w:val="5D017343"/>
    <w:rsid w:val="5E4A026A"/>
    <w:rsid w:val="5EC27E5C"/>
    <w:rsid w:val="602C4F94"/>
    <w:rsid w:val="619413E4"/>
    <w:rsid w:val="61B2478A"/>
    <w:rsid w:val="62F97159"/>
    <w:rsid w:val="65FC8231"/>
    <w:rsid w:val="6B592343"/>
    <w:rsid w:val="6BEFC975"/>
    <w:rsid w:val="6EED23CA"/>
    <w:rsid w:val="6F7D21F9"/>
    <w:rsid w:val="733D98A3"/>
    <w:rsid w:val="73DC4578"/>
    <w:rsid w:val="75DDFCEC"/>
    <w:rsid w:val="763F0360"/>
    <w:rsid w:val="777D76E6"/>
    <w:rsid w:val="77AFC2C0"/>
    <w:rsid w:val="77B5539D"/>
    <w:rsid w:val="77F4B3C7"/>
    <w:rsid w:val="796BCF0C"/>
    <w:rsid w:val="79F72599"/>
    <w:rsid w:val="7BF7D174"/>
    <w:rsid w:val="7C273E76"/>
    <w:rsid w:val="7C6B6DC1"/>
    <w:rsid w:val="7C8D7ACA"/>
    <w:rsid w:val="7DFCE08A"/>
    <w:rsid w:val="7E372B3F"/>
    <w:rsid w:val="7EB7B535"/>
    <w:rsid w:val="7EBE8D43"/>
    <w:rsid w:val="7EFF7A80"/>
    <w:rsid w:val="7F19C521"/>
    <w:rsid w:val="7F479E0E"/>
    <w:rsid w:val="7F7C4779"/>
    <w:rsid w:val="7FCFD9A4"/>
    <w:rsid w:val="7FF3B1B5"/>
    <w:rsid w:val="7FFAD3BA"/>
    <w:rsid w:val="7FFB3CD9"/>
    <w:rsid w:val="7FFF5CA5"/>
    <w:rsid w:val="8A7718EB"/>
    <w:rsid w:val="8EFB9082"/>
    <w:rsid w:val="977A4E01"/>
    <w:rsid w:val="97CF29FE"/>
    <w:rsid w:val="9BBA89F9"/>
    <w:rsid w:val="A62F2260"/>
    <w:rsid w:val="A8F55EC2"/>
    <w:rsid w:val="AB9D535C"/>
    <w:rsid w:val="ADEF64AB"/>
    <w:rsid w:val="AEDC9086"/>
    <w:rsid w:val="AF2EC615"/>
    <w:rsid w:val="B6BF6148"/>
    <w:rsid w:val="BBEB0E92"/>
    <w:rsid w:val="BBFFF5F4"/>
    <w:rsid w:val="BCFDB4E3"/>
    <w:rsid w:val="BDFF6C8E"/>
    <w:rsid w:val="BF3F15E1"/>
    <w:rsid w:val="BF6678FD"/>
    <w:rsid w:val="BF6EAD89"/>
    <w:rsid w:val="BFBD2DFA"/>
    <w:rsid w:val="CB1FE776"/>
    <w:rsid w:val="D58AD273"/>
    <w:rsid w:val="D74E057D"/>
    <w:rsid w:val="D7CEEAC8"/>
    <w:rsid w:val="DAEFAF42"/>
    <w:rsid w:val="DF3F18A8"/>
    <w:rsid w:val="DFDFAA54"/>
    <w:rsid w:val="DFEFE43C"/>
    <w:rsid w:val="EBDB76A4"/>
    <w:rsid w:val="EDA16C94"/>
    <w:rsid w:val="EFAD960B"/>
    <w:rsid w:val="EFBF858B"/>
    <w:rsid w:val="EFDFDD77"/>
    <w:rsid w:val="EFEF65CD"/>
    <w:rsid w:val="EFF771BC"/>
    <w:rsid w:val="F1979CE3"/>
    <w:rsid w:val="F3FF1A96"/>
    <w:rsid w:val="F5FC130D"/>
    <w:rsid w:val="F7550F5C"/>
    <w:rsid w:val="F79C44D4"/>
    <w:rsid w:val="F7F504DA"/>
    <w:rsid w:val="F8EB07C7"/>
    <w:rsid w:val="FB2FFD11"/>
    <w:rsid w:val="FB5FFB77"/>
    <w:rsid w:val="FBDF33B5"/>
    <w:rsid w:val="FD3ED6B9"/>
    <w:rsid w:val="FD8F5F45"/>
    <w:rsid w:val="FDEBD4D6"/>
    <w:rsid w:val="FDF52479"/>
    <w:rsid w:val="FED76354"/>
    <w:rsid w:val="FEDD4708"/>
    <w:rsid w:val="FEFFBED4"/>
    <w:rsid w:val="FF36BA34"/>
    <w:rsid w:val="FF5E5CA6"/>
    <w:rsid w:val="FFDCDDCE"/>
    <w:rsid w:val="FFFDD5C9"/>
    <w:rsid w:val="FFFDF088"/>
    <w:rsid w:val="FFFF7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List Paragraph1"/>
    <w:basedOn w:val="1"/>
    <w:qFormat/>
    <w:uiPriority w:val="0"/>
    <w:pPr>
      <w:widowControl/>
      <w:ind w:firstLine="420" w:firstLineChars="200"/>
    </w:pPr>
    <w:rPr>
      <w:rFonts w:ascii="Times New Roman" w:hAnsi="Times New Roman" w:eastAsia="宋体" w:cs="Times New Roman"/>
      <w:color w:val="000000"/>
      <w:szCs w:val="20"/>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8141</Words>
  <Characters>8168</Characters>
  <Lines>26</Lines>
  <Paragraphs>7</Paragraphs>
  <TotalTime>52</TotalTime>
  <ScaleCrop>false</ScaleCrop>
  <LinksUpToDate>false</LinksUpToDate>
  <CharactersWithSpaces>8345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2022-06-11T22:57:00Z</dcterms:created>
  <dc:creator>jzskjjscl</dc:creator>
  <cp:lastModifiedBy>1006wel</cp:lastModifiedBy>
  <cp:lastPrinted>2022-07-19T03:01:00Z</cp:lastPrinted>
  <dcterms:modified xsi:type="dcterms:W3CDTF">2022-08-01T09:22:18Z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86D2E8EA21B74A26A06073FBA1602D0B</vt:lpwstr>
  </property>
</Properties>
</file>