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Lines="100" w:afterLines="100" w:line="590" w:lineRule="atLeast"/>
        <w:jc w:val="center"/>
        <w:rPr>
          <w:rFonts w:ascii="方正小标宋简体" w:hAnsi="等线" w:eastAsia="方正小标宋简体" w:cs="仿宋"/>
          <w:bCs/>
          <w:sz w:val="44"/>
          <w:szCs w:val="44"/>
        </w:rPr>
      </w:pPr>
      <w:r>
        <w:rPr>
          <w:rFonts w:hint="eastAsia" w:ascii="方正小标宋简体" w:hAnsi="宋体" w:eastAsia="方正小标宋简体" w:cs="仿宋"/>
          <w:bCs/>
          <w:sz w:val="44"/>
          <w:szCs w:val="44"/>
        </w:rPr>
        <w:t>农业产业化省级示范联合体申报表</w:t>
      </w:r>
    </w:p>
    <w:tbl>
      <w:tblPr>
        <w:tblStyle w:val="5"/>
        <w:tblW w:w="88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320"/>
        <w:gridCol w:w="849"/>
        <w:gridCol w:w="537"/>
        <w:gridCol w:w="992"/>
        <w:gridCol w:w="283"/>
        <w:gridCol w:w="804"/>
        <w:gridCol w:w="897"/>
        <w:gridCol w:w="1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联合体名称</w:t>
            </w:r>
          </w:p>
        </w:tc>
        <w:tc>
          <w:tcPr>
            <w:tcW w:w="7124" w:type="dxa"/>
            <w:gridSpan w:val="8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</w:t>
            </w:r>
          </w:p>
        </w:tc>
        <w:tc>
          <w:tcPr>
            <w:tcW w:w="132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44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办公地址</w:t>
            </w:r>
          </w:p>
        </w:tc>
        <w:tc>
          <w:tcPr>
            <w:tcW w:w="3698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</w:t>
            </w:r>
          </w:p>
        </w:tc>
        <w:tc>
          <w:tcPr>
            <w:tcW w:w="233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成员数量</w:t>
            </w:r>
          </w:p>
        </w:tc>
        <w:tc>
          <w:tcPr>
            <w:tcW w:w="7124" w:type="dxa"/>
            <w:gridSpan w:val="8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企业个；合作社个；家庭农场:个；专业大户个。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174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联合体类型</w:t>
            </w:r>
          </w:p>
        </w:tc>
        <w:tc>
          <w:tcPr>
            <w:tcW w:w="7124" w:type="dxa"/>
            <w:gridSpan w:val="8"/>
            <w:noWrap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杂粮生产类/杂粮加工类/畜禽生产类/畜禽加工类/蔬菜类/干果类/水果类/中药材类/酿造业类/十大产业集群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牵头企业名称</w:t>
            </w:r>
          </w:p>
        </w:tc>
        <w:tc>
          <w:tcPr>
            <w:tcW w:w="712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6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以下指标均为以联合体为主体填写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9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2021年销售收入（万元）</w:t>
            </w:r>
          </w:p>
        </w:tc>
        <w:tc>
          <w:tcPr>
            <w:tcW w:w="49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9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2021年税后利润（万元）</w:t>
            </w:r>
          </w:p>
        </w:tc>
        <w:tc>
          <w:tcPr>
            <w:tcW w:w="49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9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主营产品名称</w:t>
            </w:r>
          </w:p>
        </w:tc>
        <w:tc>
          <w:tcPr>
            <w:tcW w:w="49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9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主营产品产量（万头、万只、吨）</w:t>
            </w:r>
          </w:p>
        </w:tc>
        <w:tc>
          <w:tcPr>
            <w:tcW w:w="49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9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主营产品产销率（%）</w:t>
            </w:r>
          </w:p>
        </w:tc>
        <w:tc>
          <w:tcPr>
            <w:tcW w:w="49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39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从联合体内部采购原料占所需原料的比例（%）</w:t>
            </w:r>
          </w:p>
        </w:tc>
        <w:tc>
          <w:tcPr>
            <w:tcW w:w="49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9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带动农户数（户）</w:t>
            </w:r>
          </w:p>
        </w:tc>
        <w:tc>
          <w:tcPr>
            <w:tcW w:w="49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9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其中：带动摘帽脱贫户数（户）</w:t>
            </w:r>
          </w:p>
        </w:tc>
        <w:tc>
          <w:tcPr>
            <w:tcW w:w="49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9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带动农户增收额（元∕户）</w:t>
            </w:r>
          </w:p>
        </w:tc>
        <w:tc>
          <w:tcPr>
            <w:tcW w:w="49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基地面积（亩）</w:t>
            </w:r>
          </w:p>
        </w:tc>
        <w:tc>
          <w:tcPr>
            <w:tcW w:w="4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科研费用（万元）</w:t>
            </w:r>
          </w:p>
        </w:tc>
        <w:tc>
          <w:tcPr>
            <w:tcW w:w="4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9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科研和推广人员数量</w:t>
            </w:r>
          </w:p>
        </w:tc>
        <w:tc>
          <w:tcPr>
            <w:tcW w:w="49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9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“三品一标”相关情况</w:t>
            </w:r>
          </w:p>
        </w:tc>
        <w:tc>
          <w:tcPr>
            <w:tcW w:w="49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814" w:right="1531" w:bottom="1757" w:left="1531" w:header="851" w:footer="1701" w:gutter="0"/>
          <w:pgNumType w:fmt="numberInDash"/>
          <w:cols w:space="0" w:num="1"/>
          <w:docGrid w:linePitch="634" w:charSpace="0"/>
        </w:sectPr>
      </w:pPr>
    </w:p>
    <w:p>
      <w:bookmarkStart w:id="0" w:name="_GoBack"/>
      <w:bookmarkEnd w:id="0"/>
    </w:p>
    <w:sectPr>
      <w:headerReference r:id="rId4" w:type="default"/>
      <w:footerReference r:id="rId5" w:type="even"/>
      <w:pgSz w:w="16838" w:h="11906" w:orient="landscape"/>
      <w:pgMar w:top="1531" w:right="1814" w:bottom="1531" w:left="1758" w:header="851" w:footer="1701" w:gutter="0"/>
      <w:pgNumType w:fmt="numberInDash"/>
      <w:cols w:space="0" w:num="1"/>
      <w:docGrid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F7C06"/>
    <w:multiLevelType w:val="multilevel"/>
    <w:tmpl w:val="5F5F7C06"/>
    <w:lvl w:ilvl="0" w:tentative="0">
      <w:start w:val="1"/>
      <w:numFmt w:val="ideographDigital"/>
      <w:pStyle w:val="2"/>
      <w:suff w:val="space"/>
      <w:lvlText w:val="第%1章"/>
      <w:lvlJc w:val="left"/>
      <w:pPr>
        <w:ind w:left="425" w:hanging="425"/>
      </w:pPr>
      <w:rPr>
        <w:rFonts w:hint="eastAsia" w:ascii="黑体" w:hAnsi="黑体" w:eastAsia="黑体"/>
        <w:b w:val="0"/>
        <w:sz w:val="36"/>
        <w:szCs w:val="36"/>
      </w:rPr>
    </w:lvl>
    <w:lvl w:ilvl="1" w:tentative="0">
      <w:start w:val="1"/>
      <w:numFmt w:val="decimal"/>
      <w:isLgl/>
      <w:suff w:val="space"/>
      <w:lvlText w:val="%1.%2"/>
      <w:lvlJc w:val="left"/>
      <w:pPr>
        <w:ind w:left="567" w:hanging="567"/>
      </w:pPr>
      <w:rPr>
        <w:rFonts w:hint="eastAsia"/>
        <w:b w:val="0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1429" w:hanging="1372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30"/>
        <w:szCs w:val="3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NWUyZDZiYzdlZjc3M2I1YzMwZWEzNzNiYjM0NmUifQ=="/>
  </w:docVars>
  <w:rsids>
    <w:rsidRoot w:val="4D103928"/>
    <w:rsid w:val="2C850463"/>
    <w:rsid w:val="46292F0A"/>
    <w:rsid w:val="4D10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spacing w:val="-6"/>
      <w:kern w:val="44"/>
      <w:sz w:val="36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2022-10-25T13:10:00Z</dcterms:created>
  <dc:creator>Administrator</dc:creator>
  <cp:lastModifiedBy>Administrator</cp:lastModifiedBy>
  <dcterms:modified xsi:type="dcterms:W3CDTF">2022-10-25T13:10:54Z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EB4DACA734104E1CB46C2EC10587540E</vt:lpwstr>
  </property>
</Properties>
</file>