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solid" w:color="FFFFFF" w:fill="auto"/>
        <w:autoSpaceDN w:val="0"/>
        <w:spacing w:line="600" w:lineRule="exact"/>
        <w:jc w:val="center"/>
        <w:rPr>
          <w:rFonts w:hint="eastAsia"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众创空间运营情况报告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</w:pPr>
      <w:r>
        <w:rPr>
          <w:rFonts w:hint="eastAsia" w:ascii="楷体_GB2312" w:hAnsi="仿宋" w:eastAsia="楷体_GB2312"/>
          <w:color w:val="000000"/>
          <w:sz w:val="32"/>
          <w:szCs w:val="32"/>
          <w:shd w:val="clear" w:color="auto" w:fill="FFFFFF"/>
        </w:rPr>
        <w:t>（编写提纲）</w:t>
      </w:r>
    </w:p>
    <w:p>
      <w:pPr>
        <w:shd w:val="solid" w:color="FFFFFF" w:fill="auto"/>
        <w:autoSpaceDN w:val="0"/>
        <w:spacing w:line="600" w:lineRule="exact"/>
        <w:jc w:val="center"/>
        <w:rPr>
          <w:rFonts w:hint="eastAsia" w:ascii="楷体_GB2312" w:hAnsi="仿宋" w:eastAsia="楷体_GB2312"/>
          <w:color w:val="000000"/>
          <w:szCs w:val="20"/>
          <w:shd w:val="clear" w:color="auto" w:fill="FFFFFF"/>
        </w:rPr>
      </w:pPr>
    </w:p>
    <w:p>
      <w:pPr>
        <w:shd w:val="solid" w:color="FFFFFF" w:fill="auto"/>
        <w:autoSpaceDN w:val="0"/>
        <w:spacing w:line="600" w:lineRule="exact"/>
        <w:ind w:firstLine="640" w:firstLineChars="200"/>
        <w:jc w:val="left"/>
        <w:rPr>
          <w:rFonts w:hint="eastAsia" w:ascii="黑体" w:hAnsi="黑体" w:eastAsia="黑体" w:cs="黑体"/>
          <w:b w:val="0"/>
          <w:bCs w:val="0"/>
          <w:color w:val="000000"/>
          <w:sz w:val="32"/>
          <w:szCs w:val="20"/>
          <w:shd w:val="clear" w:color="auto" w:fill="FFFFFF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0"/>
          <w:shd w:val="clear" w:color="auto" w:fill="FFFFFF"/>
        </w:rPr>
        <w:t>一、建设的必要性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20"/>
          <w:shd w:val="clear" w:color="auto" w:fill="FFFFFF"/>
          <w:lang w:eastAsia="zh-CN"/>
        </w:rPr>
        <w:t>和意义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二、基本情况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（介绍众创空间自身基本情况，股本构成、企业发展主要历程、主要特色等）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三、能力建设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（一）人员情况（介绍众创空间的管理人员数量、学历结构、年龄结构、专业结构和其主要负责人的工作经历、业绩、特长等）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（二）众创空间制度建设情况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（三）运行体制和机制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（四）财务状况（介绍上年度的资产状况和经营情况、附上年度财务报表）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（五）硬件设施（介绍众创空间可自主支配场地的来源、产权情况、相关投入，介绍与场地配套的水电暖、通讯、网络、会议、报告、培训、展示、餐饮等硬件设备设施的条件等）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（六）服务功能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详细介绍众创空间服务功能，投融资情况、创业导师建设等。并提供2—3个企业案例，重点介绍众创空间通过什么服务帮助企业解决了什么问题，从而促进了企业的成长。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运营状况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（一）入驻企业及团队情况（介绍众创空间当前主要入驻企业情况，众创空间提供的服务及企业发展情况）。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（二）毕业企业情况（介绍毕业企业的去向及发展现状，提供的跟踪服务等）。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lang w:val="en-US" w:eastAsia="zh-CN"/>
        </w:rPr>
        <w:t>（三）区域创新创业文化营造作用。开展的主要活动等。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五、存在的问题及建议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579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lang w:val="en-US" w:eastAsia="zh-CN"/>
        </w:rPr>
        <w:t>六、下一步发展规划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BFF372C"/>
    <w:multiLevelType w:val="singleLevel"/>
    <w:tmpl w:val="FBFF372C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A2425E"/>
    <w:rsid w:val="3FEEC437"/>
    <w:rsid w:val="5FA2425E"/>
    <w:rsid w:val="EBD87202"/>
    <w:rsid w:val="FD049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2020-08-14T01:25:00Z</dcterms:created>
  <dc:creator>hp</dc:creator>
  <cp:lastModifiedBy>user</cp:lastModifiedBy>
  <cp:lastPrinted>2022-05-26T00:44:00Z</cp:lastPrinted>
  <dcterms:modified xsi:type="dcterms:W3CDTF">2022-05-27T10:32:39Z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