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val="0"/>
          <w:i w:val="0"/>
          <w:snapToGrid/>
          <w:color w:val="000000"/>
          <w:sz w:val="32"/>
          <w:shd w:val="clear" w:color="auto" w:fill="FFFFFF"/>
          <w:lang w:val="en-US" w:eastAsia="zh-CN"/>
        </w:rPr>
      </w:pPr>
      <w:r>
        <w:rPr>
          <w:rFonts w:hint="eastAsia" w:ascii="黑体" w:hAnsi="黑体" w:eastAsia="黑体"/>
          <w:b w:val="0"/>
          <w:i w:val="0"/>
          <w:snapToGrid/>
          <w:color w:val="000000"/>
          <w:sz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华文中宋"/>
          <w:color w:val="000000"/>
          <w:sz w:val="44"/>
          <w:szCs w:val="44"/>
          <w:lang w:val="en-US" w:eastAsia="zh-CN"/>
        </w:rPr>
      </w:pPr>
      <w:bookmarkStart w:id="0" w:name="_GoBack"/>
      <w:r>
        <w:rPr>
          <w:rFonts w:hint="eastAsia" w:ascii="方正小标宋简体" w:hAnsi="方正小标宋简体" w:eastAsia="方正小标宋简体" w:cs="华文中宋"/>
          <w:color w:val="000000"/>
          <w:sz w:val="44"/>
          <w:szCs w:val="44"/>
          <w:lang w:val="en-US" w:eastAsia="zh-CN"/>
        </w:rPr>
        <w:t>2022年度学会改革创新和服务能力提升项目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华文中宋"/>
          <w:color w:val="000000"/>
          <w:sz w:val="44"/>
          <w:szCs w:val="44"/>
          <w:lang w:val="en-US" w:eastAsia="zh-CN"/>
        </w:rPr>
      </w:pPr>
      <w:r>
        <w:rPr>
          <w:rFonts w:hint="eastAsia" w:ascii="方正小标宋简体" w:hAnsi="方正小标宋简体" w:eastAsia="方正小标宋简体" w:cs="华文中宋"/>
          <w:color w:val="000000"/>
          <w:sz w:val="44"/>
          <w:szCs w:val="44"/>
          <w:lang w:val="en-US" w:eastAsia="zh-CN"/>
        </w:rPr>
        <w:t>入选名单</w:t>
      </w:r>
    </w:p>
    <w:bookmarkEnd w:id="0"/>
    <w:tbl>
      <w:tblPr>
        <w:tblStyle w:val="2"/>
        <w:tblpPr w:leftFromText="180" w:rightFromText="180" w:vertAnchor="text" w:horzAnchor="page" w:tblpX="742" w:tblpY="6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1260"/>
        <w:gridCol w:w="2490"/>
        <w:gridCol w:w="4875"/>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40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lang w:eastAsia="zh-CN"/>
              </w:rPr>
            </w:pPr>
            <w:r>
              <w:rPr>
                <w:rFonts w:hint="default" w:ascii="黑体" w:hAnsi="黑体" w:eastAsia="黑体"/>
                <w:b w:val="0"/>
                <w:i w:val="0"/>
                <w:snapToGrid/>
                <w:color w:val="000000"/>
                <w:sz w:val="28"/>
                <w:u w:val="none"/>
                <w:lang w:eastAsia="zh-CN"/>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40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lang w:eastAsia="zh-CN"/>
              </w:rPr>
            </w:pPr>
            <w:r>
              <w:rPr>
                <w:rFonts w:hint="default" w:ascii="黑体" w:hAnsi="黑体" w:eastAsia="黑体"/>
                <w:b w:val="0"/>
                <w:i w:val="0"/>
                <w:snapToGrid/>
                <w:color w:val="000000"/>
                <w:sz w:val="28"/>
                <w:u w:val="none"/>
                <w:lang w:eastAsia="zh-CN"/>
              </w:rPr>
              <w:t>类别</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40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lang w:eastAsia="zh-CN"/>
              </w:rPr>
            </w:pPr>
            <w:r>
              <w:rPr>
                <w:rFonts w:hint="default" w:ascii="黑体" w:hAnsi="黑体" w:eastAsia="黑体"/>
                <w:b w:val="0"/>
                <w:i w:val="0"/>
                <w:snapToGrid/>
                <w:color w:val="000000"/>
                <w:sz w:val="28"/>
                <w:u w:val="none"/>
                <w:lang w:eastAsia="zh-CN"/>
              </w:rPr>
              <w:t>申报学会名称</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40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lang w:eastAsia="zh-CN"/>
              </w:rPr>
            </w:pPr>
            <w:r>
              <w:rPr>
                <w:rFonts w:hint="default" w:ascii="黑体" w:hAnsi="黑体" w:eastAsia="黑体"/>
                <w:b w:val="0"/>
                <w:i w:val="0"/>
                <w:snapToGrid/>
                <w:color w:val="000000"/>
                <w:sz w:val="28"/>
                <w:u w:val="none"/>
                <w:lang w:eastAsia="zh-CN"/>
              </w:rPr>
              <w:t>项目名称</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b w:val="0"/>
                <w:i w:val="0"/>
                <w:snapToGrid/>
                <w:color w:val="000000"/>
                <w:sz w:val="28"/>
                <w:u w:val="none"/>
                <w:lang w:eastAsia="zh-CN"/>
              </w:rPr>
            </w:pPr>
            <w:r>
              <w:rPr>
                <w:rFonts w:hint="eastAsia" w:ascii="黑体" w:hAnsi="黑体" w:eastAsia="黑体"/>
                <w:b w:val="0"/>
                <w:i w:val="0"/>
                <w:snapToGrid/>
                <w:color w:val="000000"/>
                <w:sz w:val="28"/>
                <w:u w:val="none"/>
                <w:lang w:eastAsia="zh-CN"/>
              </w:rPr>
              <w:t>经费</w:t>
            </w:r>
          </w:p>
          <w:p>
            <w:pPr>
              <w:keepNext w:val="0"/>
              <w:keepLines w:val="0"/>
              <w:pageBreakBefore w:val="0"/>
              <w:widowControl w:val="0"/>
              <w:kinsoku/>
              <w:wordWrap/>
              <w:overflowPunct/>
              <w:topLinePunct w:val="0"/>
              <w:autoSpaceDE/>
              <w:autoSpaceDN w:val="0"/>
              <w:bidi w:val="0"/>
              <w:adjustRightInd/>
              <w:snapToGrid w:val="0"/>
              <w:spacing w:before="0" w:beforeLines="0" w:after="0" w:afterLines="0" w:line="400" w:lineRule="exact"/>
              <w:ind w:left="0" w:leftChars="0" w:right="0" w:rightChars="0" w:firstLine="0" w:firstLineChars="0"/>
              <w:jc w:val="center"/>
              <w:textAlignment w:val="center"/>
              <w:outlineLvl w:val="9"/>
              <w:rPr>
                <w:rFonts w:hint="default" w:ascii="黑体" w:hAnsi="黑体" w:eastAsia="黑体"/>
                <w:b w:val="0"/>
                <w:i w:val="0"/>
                <w:snapToGrid/>
                <w:color w:val="000000"/>
                <w:sz w:val="28"/>
                <w:u w:val="none"/>
                <w:lang w:val="en-US" w:eastAsia="zh-CN"/>
              </w:rPr>
            </w:pPr>
            <w:r>
              <w:rPr>
                <w:rFonts w:hint="eastAsia" w:ascii="黑体" w:hAnsi="黑体" w:eastAsia="黑体"/>
                <w:b w:val="0"/>
                <w:i w:val="0"/>
                <w:snapToGrid/>
                <w:color w:val="000000"/>
                <w:sz w:val="28"/>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26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楷体" w:hAnsi="楷体" w:eastAsia="楷体"/>
                <w:b w:val="0"/>
                <w:i w:val="0"/>
                <w:snapToGrid/>
                <w:color w:val="000000"/>
                <w:sz w:val="24"/>
                <w:u w:val="none"/>
                <w:lang w:eastAsia="zh-CN"/>
              </w:rPr>
            </w:pPr>
            <w:r>
              <w:rPr>
                <w:rFonts w:hint="default" w:ascii="楷体" w:hAnsi="楷体" w:eastAsia="楷体"/>
                <w:b w:val="0"/>
                <w:i w:val="0"/>
                <w:snapToGrid/>
                <w:color w:val="000000"/>
                <w:sz w:val="24"/>
                <w:u w:val="none"/>
                <w:lang w:eastAsia="zh-CN"/>
              </w:rPr>
              <w:t>党建特色品牌</w:t>
            </w:r>
          </w:p>
        </w:tc>
        <w:tc>
          <w:tcPr>
            <w:tcW w:w="249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山西省茶叶学会</w:t>
            </w:r>
          </w:p>
        </w:tc>
        <w:tc>
          <w:tcPr>
            <w:tcW w:w="487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山西省茶叶学会党支部“党建＋业务”</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运行模式</w:t>
            </w:r>
          </w:p>
        </w:tc>
        <w:tc>
          <w:tcPr>
            <w:tcW w:w="126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2</w:t>
            </w:r>
          </w:p>
        </w:tc>
        <w:tc>
          <w:tcPr>
            <w:tcW w:w="12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r>
              <w:rPr>
                <w:rFonts w:hint="default" w:ascii="楷体" w:hAnsi="楷体" w:eastAsia="楷体"/>
                <w:b w:val="0"/>
                <w:i w:val="0"/>
                <w:snapToGrid/>
                <w:color w:val="000000"/>
                <w:sz w:val="24"/>
                <w:u w:val="none"/>
                <w:lang w:eastAsia="zh-CN"/>
              </w:rPr>
              <w:t>学术活动</w:t>
            </w:r>
            <w:r>
              <w:rPr>
                <w:rFonts w:hint="default" w:ascii="楷体" w:hAnsi="楷体" w:eastAsia="楷体"/>
                <w:b w:val="0"/>
                <w:i w:val="0"/>
                <w:snapToGrid/>
                <w:color w:val="000000"/>
                <w:sz w:val="24"/>
                <w:u w:val="none"/>
                <w:lang w:eastAsia="zh-CN"/>
              </w:rPr>
              <w:br w:type="textWrapping"/>
            </w:r>
            <w:r>
              <w:rPr>
                <w:rFonts w:hint="default" w:ascii="楷体" w:hAnsi="楷体" w:eastAsia="楷体"/>
                <w:b w:val="0"/>
                <w:i w:val="0"/>
                <w:snapToGrid/>
                <w:color w:val="000000"/>
                <w:sz w:val="24"/>
                <w:u w:val="none"/>
                <w:lang w:eastAsia="zh-CN"/>
              </w:rPr>
              <w:t>品牌</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山西省针灸学会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灸治未病特色疗法学术交流会</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3</w:t>
            </w:r>
          </w:p>
        </w:tc>
        <w:tc>
          <w:tcPr>
            <w:tcW w:w="126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山西省化工学会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山西省化工学会学术年会</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4</w:t>
            </w:r>
          </w:p>
        </w:tc>
        <w:tc>
          <w:tcPr>
            <w:tcW w:w="126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山西省金属学会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山西省钢铁行业科技创新能力提升培训会</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5</w:t>
            </w:r>
          </w:p>
        </w:tc>
        <w:tc>
          <w:tcPr>
            <w:tcW w:w="126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山西省蚕学会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生态桑产业创新发展研讨会</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6</w:t>
            </w:r>
          </w:p>
        </w:tc>
        <w:tc>
          <w:tcPr>
            <w:tcW w:w="126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山西省光学学会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山西省光学学会极端光学研究生暑期学校</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7</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楷体" w:hAnsi="楷体" w:eastAsia="楷体"/>
                <w:b w:val="0"/>
                <w:i w:val="0"/>
                <w:snapToGrid/>
                <w:color w:val="000000"/>
                <w:sz w:val="24"/>
                <w:u w:val="none"/>
                <w:lang w:eastAsia="zh-CN"/>
              </w:rPr>
            </w:pPr>
            <w:r>
              <w:rPr>
                <w:rFonts w:hint="default" w:ascii="楷体" w:hAnsi="楷体" w:eastAsia="楷体"/>
                <w:b w:val="0"/>
                <w:i w:val="0"/>
                <w:snapToGrid/>
                <w:color w:val="000000"/>
                <w:sz w:val="24"/>
                <w:u w:val="none"/>
                <w:lang w:eastAsia="zh-CN"/>
              </w:rPr>
              <w:t>承接政府   转移职能</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山西省化工学会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膜法创新技术助力节能减排降碳高级研修班</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8</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山西省茶叶学会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山西省第三届茶艺师职业技能大赛和山西省首届评茶员职业技能大赛</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9</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山西省公路学会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承接监理资质和试验检测等级评定服务</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b w:val="0"/>
                <w:i w:val="0"/>
                <w:snapToGrid/>
                <w:color w:val="000000"/>
                <w:sz w:val="24"/>
                <w:u w:val="none"/>
                <w:lang w:val="en-US" w:eastAsia="zh-CN"/>
              </w:rPr>
              <w:t>0</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山西省改革创新</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研究会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山西省社区社会组织人员培训示范项目</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b w:val="0"/>
                <w:i w:val="0"/>
                <w:snapToGrid/>
                <w:color w:val="000000"/>
                <w:sz w:val="24"/>
                <w:u w:val="none"/>
                <w:lang w:val="en-US" w:eastAsia="zh-CN"/>
              </w:rPr>
              <w:t>1</w:t>
            </w:r>
          </w:p>
        </w:tc>
        <w:tc>
          <w:tcPr>
            <w:tcW w:w="12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r>
              <w:rPr>
                <w:rFonts w:hint="default" w:ascii="楷体" w:hAnsi="楷体" w:eastAsia="楷体"/>
                <w:b w:val="0"/>
                <w:i w:val="0"/>
                <w:snapToGrid/>
                <w:color w:val="000000"/>
                <w:sz w:val="24"/>
                <w:u w:val="none"/>
                <w:lang w:eastAsia="zh-CN"/>
              </w:rPr>
              <w:t>学会特色科普</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山西非药物自然疗法研究会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医学科普助力老区人民健康素养提升</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b w:val="0"/>
                <w:i w:val="0"/>
                <w:snapToGrid/>
                <w:color w:val="000000"/>
                <w:sz w:val="24"/>
                <w:u w:val="none"/>
                <w:lang w:val="en-US" w:eastAsia="zh-CN"/>
              </w:rPr>
              <w:t>2</w:t>
            </w:r>
          </w:p>
        </w:tc>
        <w:tc>
          <w:tcPr>
            <w:tcW w:w="126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山西省护理学会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营养健康科普短视频展示活动</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r>
              <w:rPr>
                <w:rFonts w:hint="eastAsia" w:ascii="宋体" w:hAnsi="宋体"/>
                <w:b w:val="0"/>
                <w:i w:val="0"/>
                <w:snapToGrid/>
                <w:color w:val="000000"/>
                <w:sz w:val="24"/>
                <w:u w:val="none"/>
                <w:lang w:val="en-US" w:eastAsia="zh-CN"/>
              </w:rPr>
              <w:t>3</w:t>
            </w:r>
          </w:p>
        </w:tc>
        <w:tc>
          <w:tcPr>
            <w:tcW w:w="126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山西省纺织工程学会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科普惠民社群创建工程</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14</w:t>
            </w:r>
          </w:p>
        </w:tc>
        <w:tc>
          <w:tcPr>
            <w:tcW w:w="12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r>
              <w:rPr>
                <w:rFonts w:hint="default" w:ascii="楷体" w:hAnsi="楷体" w:eastAsia="楷体"/>
                <w:b w:val="0"/>
                <w:i w:val="0"/>
                <w:snapToGrid/>
                <w:color w:val="000000"/>
                <w:sz w:val="24"/>
                <w:u w:val="none"/>
                <w:lang w:eastAsia="zh-CN"/>
              </w:rPr>
              <w:t>“会员之家”建设</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山西省国际经贸</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联合会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“会员之家”（科技工作者）建设</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15</w:t>
            </w:r>
          </w:p>
        </w:tc>
        <w:tc>
          <w:tcPr>
            <w:tcW w:w="126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山西省科技评估学会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山西省科技评估学会“会员之家”建设</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16</w:t>
            </w:r>
          </w:p>
        </w:tc>
        <w:tc>
          <w:tcPr>
            <w:tcW w:w="126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山西省蚕学会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科技工作者之家建设项目</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b w:val="0"/>
                <w:i w:val="0"/>
                <w:snapToGrid/>
                <w:color w:val="000000"/>
                <w:sz w:val="24"/>
                <w:u w:val="none"/>
                <w:lang w:val="en-US" w:eastAsia="zh-CN"/>
              </w:rPr>
              <w:t>17</w:t>
            </w:r>
          </w:p>
        </w:tc>
        <w:tc>
          <w:tcPr>
            <w:tcW w:w="126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400" w:lineRule="exact"/>
              <w:ind w:left="0" w:leftChars="0" w:right="0" w:rightChars="0" w:firstLine="0" w:firstLineChars="0"/>
              <w:jc w:val="center"/>
              <w:outlineLvl w:val="9"/>
              <w:rPr>
                <w:rFonts w:hint="default"/>
                <w:sz w:val="21"/>
              </w:rPr>
            </w:pP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山西省纺织工程学会</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eastAsia="zh-CN"/>
              </w:rPr>
            </w:pPr>
            <w:r>
              <w:rPr>
                <w:rFonts w:hint="default" w:ascii="仿宋" w:hAnsi="仿宋" w:eastAsia="仿宋"/>
                <w:b w:val="0"/>
                <w:i w:val="0"/>
                <w:snapToGrid/>
                <w:color w:val="000000"/>
                <w:sz w:val="24"/>
                <w:u w:val="none"/>
                <w:lang w:eastAsia="zh-CN"/>
              </w:rPr>
              <w:t>品牌创新联合体服务站</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b w:val="0"/>
                <w:i w:val="0"/>
                <w:snapToGrid/>
                <w:color w:val="000000"/>
                <w:sz w:val="24"/>
                <w:u w:val="none"/>
                <w:lang w:val="en-US" w:eastAsia="zh-CN"/>
              </w:rPr>
            </w:pPr>
            <w:r>
              <w:rPr>
                <w:rFonts w:hint="eastAsia" w:ascii="仿宋" w:hAnsi="仿宋" w:eastAsia="仿宋"/>
                <w:b w:val="0"/>
                <w:i w:val="0"/>
                <w:snapToGrid/>
                <w:color w:val="000000"/>
                <w:sz w:val="24"/>
                <w:u w:val="none"/>
                <w:lang w:val="en-US" w:eastAsia="zh-CN"/>
              </w:rPr>
              <w:t>10000</w:t>
            </w:r>
          </w:p>
        </w:tc>
      </w:tr>
    </w:tbl>
    <w:p>
      <w:pPr>
        <w:tabs>
          <w:tab w:val="left" w:pos="3537"/>
        </w:tabs>
        <w:jc w:val="left"/>
        <w:rPr>
          <w:rFonts w:hint="eastAsia"/>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MzQyYTc1N2Q5OTJhMTU2NTRlYzE0MzlhOTJmZTYifQ=="/>
  </w:docVars>
  <w:rsids>
    <w:rsidRoot w:val="2679790A"/>
    <w:rsid w:val="2679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514</Words>
  <Characters>593</Characters>
  <Lines>0</Lines>
  <Paragraphs>0</Paragraphs>
  <TotalTime>0</TotalTime>
  <ScaleCrop>false</ScaleCrop>
  <LinksUpToDate>false</LinksUpToDate>
  <CharactersWithSpaces>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2022-12-06T03:08:00Z</dcterms:created>
  <dc:creator>S.杰拉德</dc:creator>
  <cp:lastModifiedBy>S.杰拉德</cp:lastModifiedBy>
  <dcterms:modified xsi:type="dcterms:W3CDTF">2022-12-06T03:09:16Z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308C70383F2E41F58D9F18420953C51A</vt:lpwstr>
  </property>
</Properties>
</file>