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大同市地方标准制（修）订项目</w:t>
      </w: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申报资料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1264" w:firstLineChars="39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标准项目名称: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</w:t>
      </w:r>
    </w:p>
    <w:p>
      <w:pPr>
        <w:ind w:firstLine="1264" w:firstLineChars="39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项目承担单位: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</w:t>
      </w:r>
    </w:p>
    <w:p>
      <w:pPr>
        <w:ind w:firstLine="1264" w:firstLineChars="39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项目承担单位地址: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</w:t>
      </w:r>
    </w:p>
    <w:p>
      <w:pPr>
        <w:ind w:firstLine="1264" w:firstLineChars="39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项目联系人: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</w:t>
      </w:r>
    </w:p>
    <w:p>
      <w:pPr>
        <w:ind w:firstLine="1264" w:firstLineChars="39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</w:t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年   月   日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6"/>
        <w:ind w:left="420"/>
        <w:rPr>
          <w:rFonts w:ascii="Times New Roman" w:hAnsi="Times New Roman" w:eastAsia="黑体"/>
          <w:sz w:val="44"/>
          <w:szCs w:val="44"/>
        </w:rPr>
      </w:pP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申报资料清单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一、申报流程单；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二、地方标准制（修）订项目申报书；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三、查新查重报告；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四、地方标准草案；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五、有研究基础的项目，应当提交前期研究形成的科研报告、调研报告、实验验证报告、统计分析报告等；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六、标准涉及知识产权的，提供知识产权证书复印件及知识产权持有人授权文件，不涉及知识产权的，在项目申报书中应加以说明；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七、有关法律、法规、规章及行政规范性文件等支撑材料；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八、实施地方标准的具体措施（资金保障、宣贯和培训等）；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九、有技术指标的应当提交不少于3个检验检测机构的检测报告；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十、申请需要优先立项的项目，应当提交有关政策依据；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注：提交的材料请打勾</w:t>
      </w:r>
    </w:p>
    <w:p>
      <w:pPr>
        <w:pStyle w:val="6"/>
        <w:ind w:left="420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1320" w:firstLineChars="300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2023年山西省地方标准制修订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项目申报流程单</w:t>
      </w:r>
    </w:p>
    <w:tbl>
      <w:tblPr>
        <w:tblStyle w:val="4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标准项目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735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起草人</w:t>
            </w:r>
          </w:p>
        </w:tc>
        <w:tc>
          <w:tcPr>
            <w:tcW w:w="735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项目承担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  <w:p>
            <w:pPr>
              <w:pStyle w:val="6"/>
              <w:spacing w:line="0" w:lineRule="atLeast"/>
              <w:ind w:left="0" w:left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（第一起草</w:t>
            </w:r>
          </w:p>
          <w:p>
            <w:pPr>
              <w:pStyle w:val="6"/>
              <w:spacing w:line="0" w:lineRule="atLeast"/>
              <w:ind w:left="0" w:lef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单位）</w:t>
            </w:r>
          </w:p>
        </w:tc>
        <w:tc>
          <w:tcPr>
            <w:tcW w:w="7355" w:type="dxa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行楷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本单位愿意为该项目的顺利研制提供必要的人、财、物保障。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2880" w:firstLineChars="1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技术归口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7355" w:type="dxa"/>
          </w:tcPr>
          <w:p>
            <w:pPr>
              <w:spacing w:line="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482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经2023年  月  日标委会委员会议审议并表决通过，该项目符合地方标准制定范围，本单位承担该标准的组织起草和技术审查，并负责归口管理工作。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提出、组织实施和监督检查单位</w:t>
            </w:r>
          </w:p>
        </w:tc>
        <w:tc>
          <w:tcPr>
            <w:tcW w:w="7355" w:type="dxa"/>
          </w:tcPr>
          <w:p>
            <w:pPr>
              <w:spacing w:line="2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同意申报，本单位承担该标准的组织实施及监督检查工作。</w:t>
            </w:r>
          </w:p>
          <w:p>
            <w:pPr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负责人（签字）：                  年   月   日（公章）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标准化主管部门（市市场监督管理局）</w:t>
            </w:r>
          </w:p>
        </w:tc>
        <w:tc>
          <w:tcPr>
            <w:tcW w:w="735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3840" w:firstLineChars="16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080" w:firstLineChars="17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日（章）</w:t>
            </w:r>
          </w:p>
        </w:tc>
      </w:tr>
    </w:tbl>
    <w:p>
      <w:pPr>
        <w:ind w:firstLine="360" w:firstLineChars="200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注：起草人一栏应将全部参与标准编制的起草人姓名，按照其在项目中贡献大小依次排序；项目参与单位有多个时，应分别盖章；项目涉及两个以上行政主管部门职能的，应在相关部门意见栏盖章。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2023年大同市地方标准制修订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项目申报流程单</w:t>
      </w:r>
    </w:p>
    <w:p>
      <w:pPr>
        <w:pStyle w:val="6"/>
        <w:spacing w:line="240" w:lineRule="exact"/>
        <w:ind w:left="420"/>
        <w:rPr>
          <w:rFonts w:ascii="Times New Roman" w:hAnsi="Times New Roman"/>
        </w:rPr>
      </w:pPr>
    </w:p>
    <w:tbl>
      <w:tblPr>
        <w:tblStyle w:val="4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标准项目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7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项目参与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7482" w:type="dxa"/>
          </w:tcPr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同意参与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   年   月   日（公章）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   年   月   日（公章）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   年   月   日（公章）</w:t>
            </w:r>
          </w:p>
          <w:p>
            <w:pPr>
              <w:ind w:firstLine="630" w:firstLineChars="3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相关部门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7482" w:type="dxa"/>
          </w:tcPr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同意申报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   年   月   日（公章）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负责人（签字）：                      年   月   日（公章）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负责人（签字）：                      年   月   日（公章） </w:t>
            </w:r>
          </w:p>
        </w:tc>
      </w:tr>
    </w:tbl>
    <w:p>
      <w:pPr>
        <w:ind w:firstLine="360" w:firstLineChars="200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注：如没有相关参与单位、不涉及其他行政机关职能，不予填报。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</w:pPr>
    </w:p>
    <w:p>
      <w:pPr>
        <w:pStyle w:val="6"/>
        <w:ind w:left="420"/>
        <w:rPr>
          <w:rFonts w:ascii="Times New Roman" w:hAnsi="Times New Roman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  <w:t>大同市地方</w:t>
      </w:r>
      <w:r>
        <w:rPr>
          <w:rFonts w:ascii="Times New Roman" w:hAnsi="Times New Roman" w:eastAsia="方正小标宋简体" w:cs="Times New Roman"/>
          <w:sz w:val="44"/>
          <w:szCs w:val="44"/>
        </w:rPr>
        <w:t>标准制修订项目</w:t>
      </w:r>
      <w:r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  <w:t>申报书</w:t>
      </w:r>
    </w:p>
    <w:p>
      <w:pPr>
        <w:pStyle w:val="6"/>
        <w:spacing w:line="300" w:lineRule="exact"/>
        <w:ind w:left="420" w:firstLine="879"/>
        <w:rPr>
          <w:rFonts w:ascii="Times New Roman" w:hAnsi="Times New Roman"/>
        </w:rPr>
      </w:pP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005"/>
        <w:gridCol w:w="1675"/>
        <w:gridCol w:w="22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标准项目情况</w:t>
            </w:r>
          </w:p>
        </w:tc>
        <w:tc>
          <w:tcPr>
            <w:tcW w:w="300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标准项目名称</w:t>
            </w:r>
          </w:p>
        </w:tc>
        <w:tc>
          <w:tcPr>
            <w:tcW w:w="167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制定</w:t>
            </w: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  <w:lang w:val="en"/>
              </w:rPr>
              <w:t>/修订</w:t>
            </w:r>
          </w:p>
        </w:tc>
        <w:tc>
          <w:tcPr>
            <w:tcW w:w="22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被代替标准号</w:t>
            </w:r>
          </w:p>
        </w:tc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性质建议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3005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标准项目的必要性</w:t>
            </w:r>
          </w:p>
        </w:tc>
        <w:tc>
          <w:tcPr>
            <w:tcW w:w="3005" w:type="dxa"/>
            <w:vMerge w:val="restart"/>
            <w:tcBorders>
              <w:right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left w:val="nil"/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3005" w:type="dxa"/>
            <w:vMerge w:val="continue"/>
            <w:tcBorders>
              <w:right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课题研究情况</w:t>
            </w:r>
          </w:p>
        </w:tc>
        <w:tc>
          <w:tcPr>
            <w:tcW w:w="8445" w:type="dxa"/>
            <w:gridSpan w:val="4"/>
            <w:tcBorders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410" w:type="dxa"/>
            <w:vMerge w:val="continue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8445" w:type="dxa"/>
            <w:gridSpan w:val="4"/>
            <w:tcBorders>
              <w:top w:val="nil"/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10" w:type="dxa"/>
            <w:vMerge w:val="continue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nil"/>
              <w:right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6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4"/>
        <w:tblpPr w:leftFromText="180" w:rightFromText="180" w:vertAnchor="text" w:tblpX="-478" w:tblpY="204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保障标准项目的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措施</w:t>
            </w:r>
          </w:p>
        </w:tc>
        <w:tc>
          <w:tcPr>
            <w:tcW w:w="8242" w:type="dxa"/>
            <w:tcBorders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标准起草团队情况</w:t>
            </w:r>
          </w:p>
        </w:tc>
        <w:tc>
          <w:tcPr>
            <w:tcW w:w="8242" w:type="dxa"/>
            <w:tcBorders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  <w:t>姓名、单位、职务</w:t>
            </w:r>
            <w:r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  <w:lang w:val="e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  <w:t>职称、联系电话、参与标准起草经历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项目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20"/>
                <w:sz w:val="24"/>
              </w:rPr>
              <w:t>负责人</w:t>
            </w:r>
          </w:p>
        </w:tc>
        <w:tc>
          <w:tcPr>
            <w:tcW w:w="8242" w:type="dxa"/>
            <w:tcBorders>
              <w:bottom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598" w:type="dxa"/>
            <w:vMerge w:val="continue"/>
            <w:tcBorders>
              <w:top w:val="nil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20"/>
                <w:sz w:val="24"/>
              </w:rPr>
              <w:t>签名：           日期：            电话：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20"/>
                <w:sz w:val="28"/>
                <w:szCs w:val="28"/>
              </w:rPr>
              <w:t>　　　　　</w:t>
            </w: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　　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大同市地方标准申报书填写说明</w:t>
      </w:r>
    </w:p>
    <w:p>
      <w:pPr>
        <w:pStyle w:val="6"/>
        <w:spacing w:line="400" w:lineRule="exact"/>
        <w:ind w:left="420"/>
        <w:rPr>
          <w:rFonts w:ascii="Times New Roman" w:hAnsi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一、标准项目情况：包括标准名称；制定或修订，修订的需填写代替标准号；建议的性质选择填写推荐性或强制性。除法律法规另有规定外，地方标准的性质为推荐性。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二、标准项目的必要性：包括研制标准所依据的政策；该领域已发布的有关联的标准情况；该项目的研制的必要性和可行性；该项目是否为填补国家、行业、地方标准空白或是技术指标优于国家、行业标准。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三、前期研究情况：包括课题名称、批准机关、进展情况、研究成果、与标准项目的关系、涉及的地理标志保护产品、知识产权情况等。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四、保障标准项目的措施：包括：保障资金的具体金额、项目进展计划、完成时间、发布后的宣传贯彻、培训措施等。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五、标准的起草团队情况：包括全部参与单位名称；起草人员姓名、单位、职务/职称、联系电话，以及参与标准起草经历。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六、珍惜资源节约用纸请双面打印。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行楷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gxN2EzYmY2NDgwYTE4Zjg0OTE1NzVhNjc2NzgifQ=="/>
  </w:docVars>
  <w:rsids>
    <w:rsidRoot w:val="00000000"/>
    <w:rsid w:val="7F3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0"/>
    <w:rPr>
      <w:rFonts w:eastAsia="仿宋_GB2312"/>
      <w:sz w:val="32"/>
      <w:szCs w:val="32"/>
    </w:rPr>
  </w:style>
  <w:style w:type="paragraph" w:customStyle="1" w:styleId="7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2023-02-15T03:29:19Z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00A7B3F803E44ABF9A2586FB18949B3F</vt:lpwstr>
  </property>
</Properties>
</file>