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0" w:line="560" w:lineRule="exact"/>
        <w:ind w:right="255"/>
        <w:jc w:val="center"/>
        <w:rPr>
          <w:rFonts w:ascii="CESI小标宋-GB13000" w:eastAsia="CESI小标宋-GB13000" w:cs="黑体"/>
          <w:color w:val="000000"/>
          <w:sz w:val="44"/>
          <w:szCs w:val="44"/>
        </w:rPr>
      </w:pPr>
    </w:p>
    <w:p>
      <w:pPr>
        <w:pStyle w:val="8"/>
        <w:spacing w:after="0" w:line="560" w:lineRule="exact"/>
        <w:ind w:right="255"/>
        <w:jc w:val="center"/>
        <w:rPr>
          <w:rFonts w:ascii="CESI小标宋-GB13000" w:eastAsia="CESI小标宋-GB13000" w:cs="黑体"/>
          <w:color w:val="000000"/>
          <w:sz w:val="44"/>
          <w:szCs w:val="44"/>
        </w:rPr>
      </w:pPr>
    </w:p>
    <w:p>
      <w:pPr>
        <w:pStyle w:val="8"/>
        <w:spacing w:after="0" w:line="560" w:lineRule="exact"/>
        <w:ind w:right="255"/>
        <w:jc w:val="center"/>
        <w:rPr>
          <w:rFonts w:hint="eastAsia" w:ascii="CESI小标宋-GB13000" w:eastAsia="CESI小标宋-GB13000" w:cs="黑体"/>
          <w:color w:val="000000"/>
          <w:sz w:val="44"/>
          <w:szCs w:val="44"/>
          <w:shd w:val="clear" w:color="auto" w:fill="FFFFFF"/>
        </w:rPr>
      </w:pPr>
      <w:r>
        <w:rPr>
          <w:rFonts w:hint="eastAsia" w:ascii="CESI小标宋-GB13000" w:eastAsia="CESI小标宋-GB13000" w:cs="黑体"/>
          <w:color w:val="000000"/>
          <w:sz w:val="44"/>
          <w:szCs w:val="44"/>
        </w:rPr>
        <w:t>202</w:t>
      </w:r>
      <w:r>
        <w:rPr>
          <w:rFonts w:hint="eastAsia" w:ascii="CESI小标宋-GB13000" w:eastAsia="CESI小标宋-GB13000" w:cs="黑体"/>
          <w:color w:val="000000"/>
          <w:sz w:val="44"/>
          <w:szCs w:val="44"/>
          <w:lang w:val="en-US" w:eastAsia="zh-CN"/>
        </w:rPr>
        <w:t>3</w:t>
      </w:r>
      <w:r>
        <w:rPr>
          <w:rFonts w:hint="eastAsia" w:ascii="CESI小标宋-GB13000" w:eastAsia="CESI小标宋-GB13000" w:cs="黑体"/>
          <w:color w:val="000000"/>
          <w:sz w:val="44"/>
          <w:szCs w:val="44"/>
        </w:rPr>
        <w:t>年度吕梁市创新创业载体和</w:t>
      </w:r>
      <w:r>
        <w:rPr>
          <w:rFonts w:hint="eastAsia" w:ascii="CESI小标宋-GB13000" w:eastAsia="CESI小标宋-GB13000" w:cs="黑体"/>
          <w:color w:val="000000"/>
          <w:sz w:val="44"/>
          <w:szCs w:val="44"/>
          <w:shd w:val="clear" w:color="auto" w:fill="FFFFFF"/>
        </w:rPr>
        <w:t>平台基地建设项目申报指南</w:t>
      </w:r>
    </w:p>
    <w:p>
      <w:pPr>
        <w:spacing w:line="560" w:lineRule="exact"/>
        <w:ind w:firstLine="640" w:firstLineChars="200"/>
        <w:rPr>
          <w:rFonts w:hint="eastAsia" w:ascii="CESI小标宋-GB13000" w:eastAsia="CESI小标宋-GB13000" w:cs="仿宋_GB2312"/>
          <w:sz w:val="32"/>
          <w:szCs w:val="32"/>
          <w:shd w:val="clear" w:color="auto" w:fill="FFFFFF"/>
        </w:rPr>
      </w:pPr>
    </w:p>
    <w:p>
      <w:pPr>
        <w:keepNext w:val="0"/>
        <w:keepLines w:val="0"/>
        <w:widowControl/>
        <w:suppressLineNumbers w:val="0"/>
        <w:ind w:firstLine="640" w:firstLineChars="200"/>
        <w:jc w:val="left"/>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lang w:val="en-US" w:eastAsia="zh-CN"/>
        </w:rPr>
        <w:t>为深入贯彻党的二十大和习近平总书记就加强基础研究作出的重要部署，认真贯彻省、市科技创新有关精神，深入实施创新驱动发展战略，强化企业科技创新主体地位，加速创新要素向企业集聚，构建企业主导产学研深度融合的创新要素集聚平台，充分发挥创新创业平台在科学研究、产业转化之间的桥梁作用，促进科技成果向现实生产力转化，提高科技成果工程化水平</w:t>
      </w:r>
      <w:r>
        <w:rPr>
          <w:rFonts w:hint="eastAsia" w:ascii="仿宋_GB2312" w:eastAsia="仿宋_GB2312" w:cs="仿宋_GB2312"/>
          <w:sz w:val="32"/>
          <w:szCs w:val="32"/>
          <w:shd w:val="clear" w:color="auto" w:fill="FFFFFF"/>
        </w:rPr>
        <w:t>。</w:t>
      </w:r>
    </w:p>
    <w:p>
      <w:pPr>
        <w:spacing w:line="579" w:lineRule="exact"/>
        <w:ind w:firstLine="640"/>
        <w:rPr>
          <w:rFonts w:hint="eastAsia" w:ascii="方正黑体_GBK" w:eastAsia="方正黑体_GBK" w:cs="仿宋_GB2312"/>
          <w:sz w:val="32"/>
          <w:szCs w:val="32"/>
          <w:shd w:val="clear" w:color="auto" w:fill="FFFFFF"/>
          <w:lang w:eastAsia="zh-CN"/>
        </w:rPr>
      </w:pPr>
      <w:r>
        <w:rPr>
          <w:rFonts w:hint="eastAsia" w:ascii="方正黑体_GBK" w:eastAsia="方正黑体_GBK" w:cs="仿宋_GB2312"/>
          <w:sz w:val="32"/>
          <w:szCs w:val="32"/>
          <w:shd w:val="clear" w:color="auto" w:fill="FFFFFF"/>
        </w:rPr>
        <w:t>一、申报</w:t>
      </w:r>
      <w:r>
        <w:rPr>
          <w:rFonts w:hint="eastAsia" w:ascii="方正黑体_GBK" w:eastAsia="方正黑体_GBK" w:cs="仿宋_GB2312"/>
          <w:sz w:val="32"/>
          <w:szCs w:val="32"/>
          <w:shd w:val="clear" w:color="auto" w:fill="FFFFFF"/>
          <w:lang w:eastAsia="zh-CN"/>
        </w:rPr>
        <w:t>类型</w:t>
      </w:r>
    </w:p>
    <w:p>
      <w:pPr>
        <w:spacing w:line="560" w:lineRule="exact"/>
        <w:ind w:firstLine="640" w:firstLineChars="200"/>
        <w:jc w:val="left"/>
        <w:rPr>
          <w:rFonts w:ascii="仿宋_GB2312" w:eastAsia="仿宋_GB2312" w:cs="仿宋_GB2312"/>
          <w:sz w:val="32"/>
          <w:szCs w:val="32"/>
          <w:shd w:val="clear" w:color="auto" w:fill="FFFFFF"/>
        </w:rPr>
      </w:pPr>
      <w:r>
        <w:rPr>
          <w:rFonts w:hint="eastAsia" w:ascii="仿宋_GB2312" w:eastAsia="仿宋_GB2312" w:cs="仿宋"/>
          <w:sz w:val="32"/>
          <w:szCs w:val="32"/>
        </w:rPr>
        <w:t>重点实验室</w:t>
      </w:r>
      <w:r>
        <w:rPr>
          <w:rFonts w:hint="eastAsia"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eastAsia="zh-CN"/>
        </w:rPr>
        <w:t>中试基地、</w:t>
      </w:r>
      <w:r>
        <w:rPr>
          <w:rFonts w:ascii="仿宋_GB2312" w:eastAsia="仿宋_GB2312" w:cs="仿宋_GB2312"/>
          <w:sz w:val="32"/>
          <w:szCs w:val="32"/>
          <w:shd w:val="clear" w:color="auto" w:fill="FFFFFF"/>
        </w:rPr>
        <w:t>技术创新中心</w:t>
      </w:r>
      <w:r>
        <w:rPr>
          <w:rFonts w:hint="eastAsia" w:ascii="仿宋_GB2312" w:eastAsia="仿宋_GB2312" w:cs="仿宋_GB2312"/>
          <w:sz w:val="32"/>
          <w:szCs w:val="32"/>
          <w:shd w:val="clear" w:color="auto" w:fill="FFFFFF"/>
        </w:rPr>
        <w:t>、产业技术创新战略联盟、科技</w:t>
      </w:r>
      <w:r>
        <w:rPr>
          <w:rFonts w:ascii="仿宋_GB2312" w:eastAsia="仿宋_GB2312" w:cs="仿宋_GB2312"/>
          <w:sz w:val="32"/>
          <w:szCs w:val="32"/>
          <w:shd w:val="clear" w:color="auto" w:fill="FFFFFF"/>
        </w:rPr>
        <w:t>企业</w:t>
      </w:r>
      <w:r>
        <w:rPr>
          <w:rFonts w:hint="eastAsia" w:ascii="仿宋_GB2312" w:eastAsia="仿宋_GB2312" w:cs="仿宋_GB2312"/>
          <w:sz w:val="32"/>
          <w:szCs w:val="32"/>
          <w:shd w:val="clear" w:color="auto" w:fill="FFFFFF"/>
        </w:rPr>
        <w:t>孵化器</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rPr>
        <w:t>众创空间、</w:t>
      </w:r>
      <w:r>
        <w:rPr>
          <w:rFonts w:hint="eastAsia" w:ascii="仿宋_GB2312" w:eastAsia="仿宋_GB2312" w:cs="仿宋_GB2312"/>
          <w:sz w:val="32"/>
          <w:szCs w:val="32"/>
          <w:shd w:val="clear" w:color="auto" w:fill="FFFFFF"/>
          <w:lang w:eastAsia="zh-CN"/>
        </w:rPr>
        <w:t>新型研发机构、</w:t>
      </w:r>
      <w:r>
        <w:rPr>
          <w:rFonts w:ascii="仿宋_GB2312" w:eastAsia="仿宋_GB2312" w:cs="仿宋_GB2312"/>
          <w:sz w:val="32"/>
          <w:szCs w:val="32"/>
          <w:shd w:val="clear" w:color="auto" w:fill="FFFFFF"/>
        </w:rPr>
        <w:t>星创天地</w:t>
      </w:r>
      <w:r>
        <w:rPr>
          <w:rFonts w:hint="eastAsia" w:ascii="仿宋_GB2312" w:eastAsia="仿宋_GB2312" w:cs="仿宋_GB2312"/>
          <w:sz w:val="32"/>
          <w:szCs w:val="32"/>
          <w:shd w:val="clear" w:color="auto" w:fill="FFFFFF"/>
        </w:rPr>
        <w:t>。</w:t>
      </w:r>
    </w:p>
    <w:p>
      <w:pPr>
        <w:spacing w:line="579" w:lineRule="exact"/>
        <w:ind w:firstLine="640"/>
        <w:rPr>
          <w:rFonts w:hint="eastAsia" w:ascii="方正黑体_GBK" w:eastAsia="方正黑体_GBK" w:cs="仿宋_GB2312"/>
          <w:bCs/>
          <w:sz w:val="32"/>
          <w:szCs w:val="32"/>
          <w:shd w:val="clear" w:color="auto" w:fill="FFFFFF"/>
        </w:rPr>
      </w:pPr>
      <w:r>
        <w:rPr>
          <w:rFonts w:hint="eastAsia" w:ascii="方正黑体_GBK" w:eastAsia="方正黑体_GBK" w:cs="仿宋_GB2312"/>
          <w:bCs/>
          <w:sz w:val="32"/>
          <w:szCs w:val="32"/>
          <w:shd w:val="clear" w:color="auto" w:fill="FFFFFF"/>
        </w:rPr>
        <w:t>二、申报条件</w:t>
      </w:r>
    </w:p>
    <w:p>
      <w:pPr>
        <w:spacing w:line="579" w:lineRule="exact"/>
        <w:ind w:firstLine="640"/>
        <w:rPr>
          <w:rFonts w:hint="eastAsia" w:ascii="CESI楷体-GB2312" w:eastAsia="CESI楷体-GB2312" w:cs="仿宋_GB2312"/>
          <w:sz w:val="32"/>
          <w:szCs w:val="32"/>
          <w:shd w:val="clear" w:color="auto" w:fill="FFFFFF"/>
        </w:rPr>
      </w:pPr>
      <w:r>
        <w:rPr>
          <w:rFonts w:hint="eastAsia" w:ascii="CESI楷体-GB2312" w:eastAsia="CESI楷体-GB2312" w:cs="仿宋_GB2312"/>
          <w:sz w:val="32"/>
          <w:szCs w:val="32"/>
          <w:shd w:val="clear" w:color="auto" w:fill="FFFFFF"/>
        </w:rPr>
        <w:t>(一)重点实验室</w:t>
      </w:r>
    </w:p>
    <w:p>
      <w:pPr>
        <w:spacing w:line="579" w:lineRule="exact"/>
        <w:ind w:firstLine="640"/>
        <w:rPr>
          <w:rFonts w:ascii="仿宋_GB2312" w:eastAsia="仿宋_GB2312" w:cs="仿宋"/>
          <w:sz w:val="32"/>
          <w:szCs w:val="32"/>
        </w:rPr>
      </w:pPr>
      <w:r>
        <w:rPr>
          <w:rFonts w:hint="eastAsia" w:ascii="仿宋_GB2312" w:eastAsia="仿宋_GB2312" w:cs="仿宋"/>
          <w:sz w:val="32"/>
          <w:szCs w:val="32"/>
        </w:rPr>
        <w:t>重点实验室分高等院校和科研院所类重点实验室和企业类重点实验室。</w:t>
      </w:r>
    </w:p>
    <w:p>
      <w:pPr>
        <w:spacing w:line="579" w:lineRule="exact"/>
        <w:ind w:firstLine="640"/>
        <w:rPr>
          <w:rFonts w:ascii="仿宋_GB2312" w:eastAsia="仿宋_GB2312" w:cs="仿宋"/>
          <w:sz w:val="32"/>
          <w:szCs w:val="32"/>
        </w:rPr>
      </w:pPr>
      <w:r>
        <w:rPr>
          <w:rFonts w:hint="eastAsia" w:ascii="仿宋_GB2312" w:eastAsia="仿宋_GB2312" w:cs="仿宋_GB2312"/>
          <w:color w:val="333333"/>
          <w:sz w:val="32"/>
          <w:szCs w:val="32"/>
        </w:rPr>
        <w:t>高等院校和科研院所重点实验室的主要任务是针对学科发展前沿及经济社会发展的重要科技领域和方向，开展基</w:t>
      </w:r>
      <w:r>
        <w:rPr>
          <w:rFonts w:hint="eastAsia" w:ascii="仿宋_GB2312" w:eastAsia="仿宋_GB2312" w:cs="仿宋"/>
          <w:sz w:val="32"/>
          <w:szCs w:val="32"/>
        </w:rPr>
        <w:t>础研究和应用基础研究，推动知识创新和经济社会发展。</w:t>
      </w:r>
    </w:p>
    <w:p>
      <w:pPr>
        <w:spacing w:line="579" w:lineRule="exact"/>
        <w:ind w:firstLine="640"/>
        <w:rPr>
          <w:rFonts w:ascii="仿宋_GB2312" w:eastAsia="仿宋_GB2312" w:cs="仿宋_GB2312"/>
          <w:color w:val="333333"/>
          <w:sz w:val="32"/>
          <w:szCs w:val="32"/>
        </w:rPr>
      </w:pPr>
      <w:r>
        <w:rPr>
          <w:rFonts w:hint="eastAsia" w:ascii="仿宋_GB2312" w:eastAsia="仿宋_GB2312" w:cs="仿宋"/>
          <w:sz w:val="32"/>
          <w:szCs w:val="32"/>
        </w:rPr>
        <w:t>企业重点实验室的主要任务是面向社会和行业未来发</w:t>
      </w:r>
      <w:r>
        <w:rPr>
          <w:rFonts w:hint="eastAsia" w:ascii="仿宋_GB2312" w:eastAsia="仿宋_GB2312" w:cs="仿宋_GB2312"/>
          <w:color w:val="333333"/>
          <w:sz w:val="32"/>
          <w:szCs w:val="32"/>
        </w:rPr>
        <w:t>展需求，开展应用基础研究和竞争</w:t>
      </w:r>
      <w:r>
        <w:rPr>
          <w:rFonts w:hint="eastAsia" w:ascii="仿宋_GB2312" w:eastAsia="仿宋_GB2312" w:cs="仿宋_GB2312"/>
          <w:sz w:val="32"/>
          <w:szCs w:val="32"/>
        </w:rPr>
        <w:t>前</w:t>
      </w:r>
      <w:r>
        <w:rPr>
          <w:rFonts w:hint="eastAsia" w:ascii="仿宋_GB2312" w:eastAsia="仿宋_GB2312" w:cs="仿宋_GB2312"/>
          <w:color w:val="333333"/>
          <w:sz w:val="32"/>
          <w:szCs w:val="32"/>
        </w:rPr>
        <w:t>共性关键技术研究,制定国际、国家和行业标准，引领和带动行业技术进步。</w:t>
      </w:r>
    </w:p>
    <w:p>
      <w:pPr>
        <w:spacing w:line="560" w:lineRule="exact"/>
        <w:ind w:firstLine="640"/>
        <w:rPr>
          <w:rFonts w:hint="eastAsia" w:ascii="仿宋_GB2312" w:eastAsia="仿宋_GB2312" w:cs="仿宋"/>
          <w:sz w:val="32"/>
          <w:szCs w:val="32"/>
        </w:rPr>
      </w:pPr>
      <w:r>
        <w:rPr>
          <w:rFonts w:hint="eastAsia" w:ascii="仿宋_GB2312" w:eastAsia="仿宋_GB2312" w:cs="仿宋"/>
          <w:b/>
          <w:bCs/>
          <w:sz w:val="32"/>
          <w:szCs w:val="32"/>
        </w:rPr>
        <w:t>申报条件</w:t>
      </w:r>
      <w:r>
        <w:rPr>
          <w:rFonts w:hint="eastAsia" w:cs="仿宋"/>
          <w:b/>
          <w:bCs/>
          <w:sz w:val="32"/>
          <w:szCs w:val="32"/>
        </w:rPr>
        <w:t>：</w:t>
      </w:r>
      <w:r>
        <w:rPr>
          <w:rFonts w:hint="eastAsia" w:ascii="仿宋_GB2312" w:eastAsia="仿宋_GB2312" w:cs="仿宋"/>
          <w:sz w:val="32"/>
          <w:szCs w:val="32"/>
        </w:rPr>
        <w:t>见《吕梁市重点实验室认定管理办法（试行）》（吕科发〔2020〕22号）。</w:t>
      </w:r>
    </w:p>
    <w:p>
      <w:pPr>
        <w:spacing w:line="579" w:lineRule="exact"/>
        <w:ind w:firstLine="640"/>
        <w:rPr>
          <w:rFonts w:hint="eastAsia" w:ascii="CESI楷体-GB2312" w:eastAsia="CESI楷体-GB2312" w:cs="仿宋_GB2312"/>
          <w:sz w:val="32"/>
          <w:szCs w:val="32"/>
          <w:shd w:val="clear" w:color="auto" w:fill="FFFFFF"/>
          <w:lang w:eastAsia="zh-CN"/>
        </w:rPr>
      </w:pPr>
      <w:r>
        <w:rPr>
          <w:rFonts w:hint="eastAsia" w:ascii="CESI楷体-GB2312" w:eastAsia="CESI楷体-GB2312" w:cs="仿宋_GB2312"/>
          <w:sz w:val="32"/>
          <w:szCs w:val="32"/>
          <w:shd w:val="clear" w:color="auto" w:fill="FFFFFF"/>
          <w:lang w:eastAsia="zh-CN"/>
        </w:rPr>
        <w:t>（二）中试基地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448"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中试基地主要是为行业科研成果向规模化生产提供中间试验场地和条件，推动科技成果转化，是打通科研与成果转化的桥梁和纽带。为促进科技成果转化为现实生产力，将围绕我市重点产业链、创新链布局，建设一批技术开发能力强、中试熟化服务水平高的中试基地。</w:t>
      </w:r>
    </w:p>
    <w:p>
      <w:pPr>
        <w:spacing w:line="560" w:lineRule="exact"/>
        <w:ind w:firstLine="640"/>
        <w:rPr>
          <w:rFonts w:hint="eastAsia" w:ascii="仿宋_GB2312" w:eastAsia="仿宋_GB2312" w:cs="仿宋"/>
          <w:sz w:val="32"/>
          <w:szCs w:val="32"/>
          <w:lang w:eastAsia="zh-CN"/>
        </w:rPr>
      </w:pPr>
      <w:r>
        <w:rPr>
          <w:rFonts w:hint="eastAsia" w:ascii="仿宋_GB2312" w:eastAsia="仿宋_GB2312" w:cs="仿宋"/>
          <w:b/>
          <w:bCs/>
          <w:sz w:val="32"/>
          <w:szCs w:val="32"/>
        </w:rPr>
        <w:t>申报条件</w:t>
      </w:r>
      <w:r>
        <w:rPr>
          <w:rFonts w:hint="eastAsia" w:cs="仿宋"/>
          <w:b/>
          <w:bCs/>
          <w:sz w:val="32"/>
          <w:szCs w:val="32"/>
        </w:rPr>
        <w:t>：</w:t>
      </w:r>
      <w:r>
        <w:rPr>
          <w:rFonts w:hint="eastAsia" w:ascii="仿宋_GB2312" w:eastAsia="仿宋_GB2312" w:cs="仿宋_GB2312"/>
          <w:sz w:val="32"/>
          <w:szCs w:val="32"/>
        </w:rPr>
        <w:t>申</w:t>
      </w:r>
      <w:r>
        <w:rPr>
          <w:rFonts w:hint="eastAsia" w:ascii="仿宋_GB2312" w:eastAsia="仿宋_GB2312" w:cs="仿宋_GB2312"/>
          <w:sz w:val="32"/>
          <w:szCs w:val="32"/>
          <w:shd w:val="clear" w:color="auto" w:fill="FFFFFF"/>
        </w:rPr>
        <w:t>请建设吕梁市</w:t>
      </w:r>
      <w:r>
        <w:rPr>
          <w:rFonts w:hint="eastAsia" w:ascii="仿宋_GB2312" w:eastAsia="仿宋_GB2312" w:cs="仿宋_GB2312"/>
          <w:sz w:val="32"/>
          <w:szCs w:val="32"/>
          <w:shd w:val="clear" w:color="auto" w:fill="FFFFFF"/>
          <w:lang w:eastAsia="zh-CN"/>
        </w:rPr>
        <w:t>中试基地</w:t>
      </w:r>
      <w:r>
        <w:rPr>
          <w:rFonts w:hint="eastAsia" w:ascii="仿宋_GB2312" w:eastAsia="仿宋_GB2312" w:cs="仿宋_GB2312"/>
          <w:sz w:val="32"/>
          <w:szCs w:val="32"/>
          <w:shd w:val="clear" w:color="auto" w:fill="FFFFFF"/>
        </w:rPr>
        <w:t>应具备以下基本条件：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448"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1.依托单位应当是具有独立法人资格的企业、高等院校和科研机构，须在市内注册。鼓励企业、高校和科研院所联合申报。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448"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2.符合国家及山西省、我市产业发展战略和方向，特色优势明显。拥有先进技术和自主核心技术，具有良好市场前景的中试产品和承担中试试验任务的能力。</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448"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拥有与核心服务能力相适应的人才团队。人才团队结构合理，有具备组织制定科学合理的中试熟化方案、工艺规程以及控制生产质量的固定研发团队。团队固定人员不少于10人，其中具有本科(含)以上学历或中级(含)以上职称的科技人员不低于技术团队人员总人数的</w:t>
      </w:r>
      <w:r>
        <w:rPr>
          <w:rFonts w:hint="eastAsia" w:ascii="CESI仿宋-GB2312" w:hAnsi="CESI仿宋-GB2312" w:eastAsia="CESI仿宋-GB2312" w:cs="CESI仿宋-GB2312"/>
          <w:sz w:val="32"/>
          <w:szCs w:val="32"/>
          <w:lang w:val="en" w:eastAsia="zh-CN"/>
        </w:rPr>
        <w:t>5</w:t>
      </w:r>
      <w:r>
        <w:rPr>
          <w:rFonts w:hint="eastAsia" w:ascii="CESI仿宋-GB2312" w:hAnsi="CESI仿宋-GB2312" w:eastAsia="CESI仿宋-GB2312" w:cs="CESI仿宋-GB2312"/>
          <w:sz w:val="32"/>
          <w:szCs w:val="32"/>
          <w:lang w:val="en-US" w:eastAsia="zh-CN"/>
        </w:rPr>
        <w:t>0%。</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448"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4.中试基地主任一般应具有高级职称</w:t>
      </w:r>
      <w:r>
        <w:rPr>
          <w:rFonts w:hint="eastAsia" w:ascii="CESI仿宋-GB2312" w:hAnsi="CESI仿宋-GB2312" w:eastAsia="CESI仿宋-GB2312" w:cs="CESI仿宋-GB2312"/>
          <w:sz w:val="32"/>
          <w:szCs w:val="32"/>
          <w:lang w:val="en" w:eastAsia="zh-CN"/>
        </w:rPr>
        <w:t>,</w:t>
      </w:r>
      <w:r>
        <w:rPr>
          <w:rFonts w:hint="eastAsia" w:ascii="CESI仿宋-GB2312" w:hAnsi="CESI仿宋-GB2312" w:eastAsia="CESI仿宋-GB2312" w:cs="CESI仿宋-GB2312"/>
          <w:sz w:val="32"/>
          <w:szCs w:val="32"/>
          <w:lang w:val="en-US" w:eastAsia="zh-CN"/>
        </w:rPr>
        <w:t>熟悉国内外技术发展趋势，具有较强的组织管理和协调能力。</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448"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5. 已建重点实验室、技术创新中心、工程技术研究中心主任及固定人员，不能兼任新申报的中试基地主任及固定人员，退出后满3年方可申报。</w:t>
      </w:r>
    </w:p>
    <w:p>
      <w:pPr>
        <w:spacing w:line="560" w:lineRule="exact"/>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6.具有承担中试试验任务所必需的专用设备、场地及配套设施，设备原值应当不低于200万元，具备必需的安全、环保设施装备，场地相对集中，符合国家和省、市环保、消防等相关要求，并且能够统一管理、规范开放。</w:t>
      </w:r>
    </w:p>
    <w:p>
      <w:pPr>
        <w:spacing w:line="560" w:lineRule="exact"/>
        <w:ind w:firstLine="64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7.符合《吕梁市中试基地认定管理办法（试行）》要求。</w:t>
      </w:r>
    </w:p>
    <w:p>
      <w:pPr>
        <w:spacing w:line="579" w:lineRule="exact"/>
        <w:ind w:firstLine="640"/>
        <w:rPr>
          <w:rFonts w:hint="eastAsia" w:ascii="CESI楷体-GB2312" w:eastAsia="CESI楷体-GB2312" w:cs="仿宋_GB2312"/>
          <w:bCs/>
          <w:sz w:val="32"/>
          <w:szCs w:val="32"/>
          <w:shd w:val="clear" w:color="auto" w:fill="FFFFFF"/>
        </w:rPr>
      </w:pPr>
      <w:r>
        <w:rPr>
          <w:rFonts w:ascii="CESI楷体-GB2312" w:eastAsia="CESI楷体-GB2312" w:cs="仿宋_GB2312"/>
          <w:bCs/>
          <w:sz w:val="32"/>
          <w:szCs w:val="32"/>
          <w:shd w:val="clear" w:color="auto" w:fill="FFFFFF"/>
        </w:rPr>
        <w:t>（</w:t>
      </w:r>
      <w:r>
        <w:rPr>
          <w:rFonts w:hint="eastAsia" w:ascii="CESI楷体-GB2312" w:eastAsia="CESI楷体-GB2312" w:cs="仿宋_GB2312"/>
          <w:bCs/>
          <w:sz w:val="32"/>
          <w:szCs w:val="32"/>
          <w:shd w:val="clear" w:color="auto" w:fill="FFFFFF"/>
          <w:lang w:eastAsia="zh-CN"/>
        </w:rPr>
        <w:t>三</w:t>
      </w:r>
      <w:r>
        <w:rPr>
          <w:rFonts w:ascii="CESI楷体-GB2312" w:eastAsia="CESI楷体-GB2312" w:cs="仿宋_GB2312"/>
          <w:bCs/>
          <w:sz w:val="32"/>
          <w:szCs w:val="32"/>
          <w:shd w:val="clear" w:color="auto" w:fill="FFFFFF"/>
        </w:rPr>
        <w:t>）</w:t>
      </w:r>
      <w:r>
        <w:rPr>
          <w:rFonts w:hint="eastAsia" w:ascii="CESI楷体-GB2312" w:eastAsia="CESI楷体-GB2312" w:cs="仿宋_GB2312"/>
          <w:bCs/>
          <w:sz w:val="32"/>
          <w:szCs w:val="32"/>
          <w:shd w:val="clear" w:color="auto" w:fill="FFFFFF"/>
        </w:rPr>
        <w:t>技术创新中心</w:t>
      </w:r>
    </w:p>
    <w:p>
      <w:pPr>
        <w:ind w:firstLine="640" w:firstLineChars="200"/>
        <w:rPr>
          <w:rFonts w:ascii="方正兰亭黑_GBK" w:eastAsia="方正兰亭黑_GBK"/>
          <w:sz w:val="32"/>
          <w:szCs w:val="32"/>
        </w:rPr>
      </w:pPr>
      <w:r>
        <w:rPr>
          <w:rFonts w:hint="eastAsia" w:ascii="仿宋_GB2312" w:eastAsia="仿宋_GB2312"/>
          <w:sz w:val="32"/>
          <w:szCs w:val="32"/>
        </w:rPr>
        <w:t>技术创新中心分为综合类技术创新中心和领域类技术创新中心</w:t>
      </w:r>
      <w:r>
        <w:rPr>
          <w:rFonts w:ascii="仿宋_GB2312" w:hAnsi="仿宋_GB2312" w:eastAsia="方正兰亭黑_GBK"/>
          <w:sz w:val="32"/>
          <w:szCs w:val="32"/>
        </w:rPr>
        <w:t>。</w:t>
      </w:r>
    </w:p>
    <w:p>
      <w:pPr>
        <w:pStyle w:val="16"/>
        <w:spacing w:before="0" w:beforeAutospacing="0" w:after="0" w:afterAutospacing="0" w:line="579" w:lineRule="exact"/>
        <w:ind w:firstLine="640" w:firstLineChars="200"/>
        <w:jc w:val="both"/>
        <w:rPr>
          <w:rFonts w:ascii="仿宋_GB2312" w:eastAsia="仿宋_GB2312"/>
          <w:sz w:val="32"/>
        </w:rPr>
      </w:pPr>
      <w:r>
        <w:rPr>
          <w:rFonts w:hint="eastAsia" w:ascii="仿宋_GB2312" w:eastAsia="仿宋_GB2312" w:cs="仿宋_GB2312"/>
          <w:kern w:val="2"/>
          <w:sz w:val="32"/>
          <w:szCs w:val="32"/>
        </w:rPr>
        <w:t>综合类技术创新中心主要依托高校院所的优势科研力量或新型研发机构等牵头组建，采取“中心（本部）+若干专业化创新研发机构”的组织架构，中心（本部）是技术创新中心的总体运营管理机构，专业化创新研发机构主要结合区域内各地方的产业发展需求和优势科研力量分布进行统筹布局，布局可以根据国家、省和市战略部署与区域重大需求变化进行动态调整。鼓励</w:t>
      </w:r>
      <w:r>
        <w:rPr>
          <w:rFonts w:hint="eastAsia" w:ascii="仿宋_GB2312" w:eastAsia="仿宋_GB2312"/>
          <w:sz w:val="32"/>
        </w:rPr>
        <w:t>跨区域、跨领域、跨学科开展协同创新与开放合作。</w:t>
      </w:r>
    </w:p>
    <w:p>
      <w:pPr>
        <w:autoSpaceDN w:val="0"/>
        <w:spacing w:line="579" w:lineRule="exact"/>
        <w:ind w:firstLine="640" w:firstLineChars="200"/>
        <w:rPr>
          <w:rFonts w:ascii="仿宋_GB2312" w:eastAsia="仿宋_GB2312" w:cs="仿宋_GB2312"/>
          <w:sz w:val="32"/>
          <w:szCs w:val="32"/>
          <w:shd w:val="clear" w:color="auto" w:fill="FFFFFF"/>
        </w:rPr>
      </w:pPr>
      <w:r>
        <w:rPr>
          <w:rFonts w:hint="eastAsia" w:ascii="仿宋_GB2312" w:eastAsia="仿宋_GB2312"/>
          <w:sz w:val="32"/>
        </w:rPr>
        <w:t>领域类技术创新中心主要由行业龙头骨干企业或科研优势突出的高校院所牵头，通过集聚整合相关科研力量和创新资源，带动上下游优势企业、高校院所等共同参与建设。</w:t>
      </w:r>
      <w:r>
        <w:rPr>
          <w:rFonts w:hint="eastAsia" w:ascii="仿宋_GB2312" w:eastAsia="仿宋_GB2312" w:cs="仿宋_GB2312"/>
          <w:sz w:val="32"/>
          <w:szCs w:val="32"/>
        </w:rPr>
        <w:t>领域类技术创新中心面向我市长远发展、影响产业安全、参与全国和全球竞争的细分关键技术领域，重点在大</w:t>
      </w:r>
      <w:r>
        <w:rPr>
          <w:rFonts w:hint="eastAsia" w:ascii="仿宋_GB2312" w:eastAsia="仿宋_GB2312" w:cs="仿宋_GB2312"/>
          <w:sz w:val="32"/>
          <w:szCs w:val="32"/>
          <w:shd w:val="clear" w:color="auto" w:fill="FFFFFF"/>
        </w:rPr>
        <w:t>数据</w:t>
      </w:r>
      <w:r>
        <w:rPr>
          <w:rFonts w:ascii="仿宋_GB2312" w:eastAsia="仿宋_GB2312" w:cs="仿宋_GB2312"/>
          <w:sz w:val="32"/>
          <w:szCs w:val="32"/>
          <w:shd w:val="clear" w:color="auto" w:fill="FFFFFF"/>
        </w:rPr>
        <w:t>、煤炭清洁高效利用</w:t>
      </w:r>
      <w:r>
        <w:rPr>
          <w:rFonts w:hint="eastAsia" w:ascii="仿宋_GB2312" w:eastAsia="仿宋_GB2312" w:cs="仿宋_GB2312"/>
          <w:sz w:val="32"/>
          <w:szCs w:val="32"/>
          <w:shd w:val="clear" w:color="auto" w:fill="FFFFFF"/>
        </w:rPr>
        <w:t>、新能源、</w:t>
      </w:r>
      <w:r>
        <w:rPr>
          <w:rFonts w:ascii="仿宋_GB2312" w:eastAsia="仿宋_GB2312" w:cs="仿宋_GB2312"/>
          <w:sz w:val="32"/>
          <w:szCs w:val="32"/>
          <w:shd w:val="clear" w:color="auto" w:fill="FFFFFF"/>
        </w:rPr>
        <w:t>铝镁和特钢新</w:t>
      </w:r>
      <w:r>
        <w:rPr>
          <w:rFonts w:hint="eastAsia" w:ascii="仿宋_GB2312" w:eastAsia="仿宋_GB2312" w:cs="仿宋_GB2312"/>
          <w:sz w:val="32"/>
          <w:szCs w:val="32"/>
          <w:shd w:val="clear" w:color="auto" w:fill="FFFFFF"/>
        </w:rPr>
        <w:t>材料、智能</w:t>
      </w:r>
      <w:r>
        <w:rPr>
          <w:rFonts w:ascii="仿宋_GB2312" w:eastAsia="仿宋_GB2312" w:cs="仿宋_GB2312"/>
          <w:sz w:val="32"/>
          <w:szCs w:val="32"/>
          <w:shd w:val="clear" w:color="auto" w:fill="FFFFFF"/>
        </w:rPr>
        <w:t>装备</w:t>
      </w:r>
      <w:r>
        <w:rPr>
          <w:rFonts w:hint="eastAsia" w:ascii="仿宋_GB2312" w:eastAsia="仿宋_GB2312" w:cs="仿宋_GB2312"/>
          <w:sz w:val="32"/>
          <w:szCs w:val="32"/>
          <w:shd w:val="clear" w:color="auto" w:fill="FFFFFF"/>
        </w:rPr>
        <w:t>制造、</w:t>
      </w:r>
      <w:r>
        <w:rPr>
          <w:rFonts w:ascii="仿宋_GB2312" w:eastAsia="仿宋_GB2312" w:cs="仿宋_GB2312"/>
          <w:sz w:val="32"/>
          <w:szCs w:val="32"/>
          <w:shd w:val="clear" w:color="auto" w:fill="FFFFFF"/>
        </w:rPr>
        <w:t>现代煤化工、生物</w:t>
      </w:r>
      <w:r>
        <w:rPr>
          <w:rFonts w:hint="eastAsia" w:ascii="仿宋_GB2312" w:eastAsia="仿宋_GB2312" w:cs="仿宋_GB2312"/>
          <w:sz w:val="32"/>
          <w:szCs w:val="32"/>
          <w:shd w:val="clear" w:color="auto" w:fill="FFFFFF"/>
        </w:rPr>
        <w:t>医药和大健康、节能环保、</w:t>
      </w:r>
      <w:r>
        <w:rPr>
          <w:rFonts w:ascii="仿宋_GB2312" w:eastAsia="仿宋_GB2312" w:cs="仿宋_GB2312"/>
          <w:sz w:val="32"/>
          <w:szCs w:val="32"/>
          <w:shd w:val="clear" w:color="auto" w:fill="FFFFFF"/>
        </w:rPr>
        <w:t>现代农业等</w:t>
      </w:r>
      <w:r>
        <w:rPr>
          <w:rFonts w:hint="eastAsia" w:ascii="仿宋_GB2312" w:eastAsia="仿宋_GB2312" w:cs="仿宋_GB2312"/>
          <w:sz w:val="32"/>
          <w:szCs w:val="32"/>
          <w:shd w:val="clear" w:color="auto" w:fill="FFFFFF"/>
        </w:rPr>
        <w:t>标志性引领性产业集群建设。</w:t>
      </w:r>
    </w:p>
    <w:p>
      <w:pPr>
        <w:pStyle w:val="8"/>
        <w:shd w:val="clear" w:color="auto" w:fill="FFFFFF"/>
        <w:spacing w:after="74" w:line="417" w:lineRule="atLeast"/>
        <w:ind w:firstLine="480"/>
        <w:jc w:val="left"/>
        <w:rPr>
          <w:rFonts w:ascii="仿宋_GB2312" w:eastAsia="仿宋_GB2312" w:cs="仿宋_GB2312"/>
          <w:sz w:val="32"/>
          <w:szCs w:val="32"/>
          <w:shd w:val="clear" w:color="auto" w:fill="FFFFFF"/>
        </w:rPr>
      </w:pPr>
      <w:r>
        <w:rPr>
          <w:rFonts w:hint="eastAsia" w:ascii="仿宋_GB2312" w:eastAsia="仿宋_GB2312" w:cs="仿宋"/>
          <w:b/>
          <w:bCs/>
          <w:sz w:val="32"/>
          <w:szCs w:val="32"/>
        </w:rPr>
        <w:t>申报条件</w:t>
      </w:r>
      <w:r>
        <w:rPr>
          <w:rFonts w:hint="eastAsia" w:cs="仿宋"/>
          <w:b/>
          <w:bCs/>
          <w:sz w:val="32"/>
          <w:szCs w:val="32"/>
        </w:rPr>
        <w:t>：</w:t>
      </w:r>
      <w:r>
        <w:rPr>
          <w:rFonts w:hint="eastAsia" w:ascii="仿宋_GB2312" w:eastAsia="仿宋_GB2312" w:cs="仿宋_GB2312"/>
          <w:sz w:val="32"/>
          <w:szCs w:val="32"/>
        </w:rPr>
        <w:t>申</w:t>
      </w:r>
      <w:r>
        <w:rPr>
          <w:rFonts w:hint="eastAsia" w:ascii="仿宋_GB2312" w:eastAsia="仿宋_GB2312" w:cs="仿宋_GB2312"/>
          <w:sz w:val="32"/>
          <w:szCs w:val="32"/>
          <w:shd w:val="clear" w:color="auto" w:fill="FFFFFF"/>
        </w:rPr>
        <w:t>请建设吕梁市技术创新中心应具备以下基本条件：</w:t>
      </w:r>
    </w:p>
    <w:p>
      <w:pPr>
        <w:pStyle w:val="8"/>
        <w:shd w:val="clear" w:color="auto" w:fill="FFFFFF"/>
        <w:spacing w:after="74" w:line="417" w:lineRule="atLeast"/>
        <w:ind w:firstLine="480"/>
        <w:jc w:val="left"/>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lang w:val="en-US" w:eastAsia="zh-CN"/>
        </w:rPr>
        <w:t>1</w:t>
      </w:r>
      <w:r>
        <w:rPr>
          <w:rFonts w:hint="default" w:ascii="仿宋_GB2312" w:eastAsia="仿宋_GB2312" w:cs="仿宋_GB2312"/>
          <w:sz w:val="32"/>
          <w:szCs w:val="32"/>
          <w:shd w:val="clear" w:color="auto" w:fill="FFFFFF"/>
          <w:lang w:val="en" w:eastAsia="zh-CN"/>
        </w:rPr>
        <w:t>.</w:t>
      </w:r>
      <w:r>
        <w:rPr>
          <w:rFonts w:hint="eastAsia" w:ascii="仿宋_GB2312" w:eastAsia="仿宋_GB2312" w:cs="仿宋_GB2312"/>
          <w:sz w:val="32"/>
          <w:szCs w:val="32"/>
          <w:shd w:val="clear" w:color="auto" w:fill="FFFFFF"/>
        </w:rPr>
        <w:t>技术创新中心牵头单位应在吕梁市内注册登记，具有独立法人资格，具有较强的资源整合能力和技术转移扩散能力。</w:t>
      </w:r>
    </w:p>
    <w:p>
      <w:pPr>
        <w:pStyle w:val="8"/>
        <w:shd w:val="clear" w:color="auto" w:fill="FFFFFF"/>
        <w:spacing w:after="74" w:line="417" w:lineRule="atLeast"/>
        <w:ind w:firstLine="480"/>
        <w:jc w:val="left"/>
        <w:rPr>
          <w:rFonts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lang w:val="en"/>
        </w:rPr>
        <w:t>2.</w:t>
      </w:r>
      <w:r>
        <w:rPr>
          <w:rFonts w:hint="eastAsia" w:ascii="仿宋_GB2312" w:eastAsia="仿宋_GB2312" w:cs="仿宋_GB2312"/>
          <w:sz w:val="32"/>
          <w:szCs w:val="32"/>
          <w:shd w:val="clear" w:color="auto" w:fill="FFFFFF"/>
        </w:rPr>
        <w:t>拥有一批技术含量高、市场前景广阔，具有自主知识产权的高科技成果。中心负责人应具有高级专业技术职称，有强烈的事业心和责任感,自觉践行新时代科学家精神，在行业内有较强的竞争力、影响力、号召力。科研团队具有稳定的人员队伍、较强的服务创新能力和丰富的实践经验。</w:t>
      </w:r>
    </w:p>
    <w:p>
      <w:pPr>
        <w:pStyle w:val="8"/>
        <w:shd w:val="clear" w:color="auto" w:fill="FFFFFF"/>
        <w:spacing w:after="74" w:line="417" w:lineRule="atLeast"/>
        <w:ind w:firstLine="480"/>
        <w:jc w:val="left"/>
        <w:rPr>
          <w:rFonts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lang w:val="en"/>
        </w:rPr>
        <w:t>3.</w:t>
      </w:r>
      <w:r>
        <w:rPr>
          <w:rFonts w:hint="eastAsia" w:ascii="仿宋_GB2312" w:eastAsia="仿宋_GB2312" w:cs="仿宋_GB2312"/>
          <w:sz w:val="32"/>
          <w:szCs w:val="32"/>
          <w:shd w:val="clear" w:color="auto" w:fill="FFFFFF"/>
        </w:rPr>
        <w:t>具备一定规模的技术装备、科技资源、服务场所等基础条件，综合类技术创新中心的“中心（本部）”和领域类技术创新中心使用面积不少于500平方米。</w:t>
      </w:r>
    </w:p>
    <w:p>
      <w:pPr>
        <w:pStyle w:val="8"/>
        <w:shd w:val="clear" w:color="auto" w:fill="FFFFFF"/>
        <w:spacing w:after="74" w:line="417" w:lineRule="atLeast"/>
        <w:ind w:firstLine="480"/>
        <w:jc w:val="left"/>
        <w:rPr>
          <w:rFonts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lang w:val="en"/>
        </w:rPr>
        <w:t>4.</w:t>
      </w:r>
      <w:r>
        <w:rPr>
          <w:rFonts w:hint="eastAsia" w:ascii="仿宋_GB2312" w:eastAsia="仿宋_GB2312" w:cs="仿宋_GB2312"/>
          <w:sz w:val="32"/>
          <w:szCs w:val="32"/>
          <w:shd w:val="clear" w:color="auto" w:fill="FFFFFF"/>
        </w:rPr>
        <w:t>符合国家和我省产业政策，不存在重大安全、重大质量、严重环境问题或违法失信情况。</w:t>
      </w:r>
    </w:p>
    <w:p>
      <w:pPr>
        <w:pStyle w:val="8"/>
        <w:shd w:val="clear" w:color="auto" w:fill="FFFFFF"/>
        <w:spacing w:after="0" w:line="29" w:lineRule="atLeast"/>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技术创新中心的组建模式、体制机制以及重点建设任务等详情参照《山西省技术创新中心管理办法（试行）》（晋科发〔2020〕64号）有关规定。</w:t>
      </w:r>
    </w:p>
    <w:p>
      <w:pPr>
        <w:spacing w:line="579" w:lineRule="exact"/>
        <w:ind w:firstLine="640"/>
        <w:rPr>
          <w:rFonts w:hint="eastAsia" w:ascii="CESI楷体-GB2312" w:eastAsia="CESI楷体-GB2312" w:cs="仿宋_GB2312"/>
          <w:bCs/>
          <w:sz w:val="32"/>
          <w:szCs w:val="32"/>
          <w:shd w:val="clear" w:color="auto" w:fill="FFFFFF"/>
        </w:rPr>
      </w:pPr>
      <w:r>
        <w:rPr>
          <w:rFonts w:ascii="CESI楷体-GB2312" w:eastAsia="CESI楷体-GB2312" w:cs="仿宋_GB2312"/>
          <w:bCs/>
          <w:sz w:val="32"/>
          <w:szCs w:val="32"/>
          <w:shd w:val="clear" w:color="auto" w:fill="FFFFFF"/>
        </w:rPr>
        <w:t>（</w:t>
      </w:r>
      <w:r>
        <w:rPr>
          <w:rFonts w:hint="eastAsia" w:ascii="CESI楷体-GB2312" w:eastAsia="CESI楷体-GB2312" w:cs="仿宋_GB2312"/>
          <w:bCs/>
          <w:sz w:val="32"/>
          <w:szCs w:val="32"/>
          <w:shd w:val="clear" w:color="auto" w:fill="FFFFFF"/>
          <w:lang w:eastAsia="zh-CN"/>
        </w:rPr>
        <w:t>四</w:t>
      </w:r>
      <w:r>
        <w:rPr>
          <w:rFonts w:ascii="CESI楷体-GB2312" w:eastAsia="CESI楷体-GB2312" w:cs="仿宋_GB2312"/>
          <w:bCs/>
          <w:sz w:val="32"/>
          <w:szCs w:val="32"/>
          <w:shd w:val="clear" w:color="auto" w:fill="FFFFFF"/>
        </w:rPr>
        <w:t>）</w:t>
      </w:r>
      <w:r>
        <w:rPr>
          <w:rFonts w:hint="eastAsia" w:ascii="CESI楷体-GB2312" w:eastAsia="CESI楷体-GB2312" w:cs="仿宋_GB2312"/>
          <w:bCs/>
          <w:sz w:val="32"/>
          <w:szCs w:val="32"/>
          <w:shd w:val="clear" w:color="auto" w:fill="FFFFFF"/>
        </w:rPr>
        <w:t>产业技术创新战略联盟</w:t>
      </w:r>
    </w:p>
    <w:p>
      <w:pPr>
        <w:spacing w:line="579" w:lineRule="exact"/>
        <w:ind w:firstLine="640"/>
        <w:rPr>
          <w:rFonts w:ascii="仿宋_GB2312" w:eastAsia="仿宋_GB2312" w:cs="仿宋_GB2312"/>
          <w:sz w:val="32"/>
          <w:szCs w:val="32"/>
          <w:shd w:val="clear" w:color="auto" w:fill="FFFFFF"/>
        </w:rPr>
      </w:pPr>
      <w:r>
        <w:rPr>
          <w:rFonts w:hint="eastAsia" w:ascii="仿宋_GB2312" w:eastAsia="仿宋_GB2312" w:cs="仿宋_GB2312"/>
          <w:bCs/>
          <w:sz w:val="32"/>
          <w:szCs w:val="32"/>
          <w:shd w:val="clear" w:color="auto" w:fill="FFFFFF"/>
        </w:rPr>
        <w:t>产业技术创新战略联盟支持以</w:t>
      </w:r>
      <w:r>
        <w:rPr>
          <w:rFonts w:hint="eastAsia" w:ascii="仿宋_GB2312" w:eastAsia="仿宋_GB2312" w:cs="仿宋_GB2312"/>
          <w:sz w:val="32"/>
          <w:szCs w:val="32"/>
          <w:shd w:val="clear" w:color="auto" w:fill="FFFFFF"/>
        </w:rPr>
        <w:t>产业发展需求和各方共同利益为基础，发挥行业协会和领军企业作用，依托科研院所、高等院校、科技型企业形成产学研联合体，促进产学研用深度融合。围绕我市重点产业领域，创建产业技术创新战略联盟。</w:t>
      </w:r>
    </w:p>
    <w:p>
      <w:pPr>
        <w:spacing w:line="579" w:lineRule="exact"/>
        <w:ind w:firstLine="640"/>
        <w:rPr>
          <w:rFonts w:ascii="仿宋_GB2312" w:eastAsia="仿宋_GB2312" w:cs="仿宋"/>
          <w:sz w:val="32"/>
          <w:szCs w:val="32"/>
        </w:rPr>
      </w:pPr>
      <w:r>
        <w:rPr>
          <w:rFonts w:hint="eastAsia" w:ascii="仿宋_GB2312" w:eastAsia="仿宋_GB2312" w:cs="仿宋_GB2312"/>
          <w:sz w:val="32"/>
          <w:szCs w:val="32"/>
          <w:shd w:val="clear" w:color="auto" w:fill="FFFFFF"/>
        </w:rPr>
        <w:t>联盟核心成员不能少于6家，成员总数一般不超</w:t>
      </w:r>
      <w:r>
        <w:rPr>
          <w:rFonts w:hint="eastAsia" w:ascii="仿宋_GB2312" w:eastAsia="仿宋_GB2312" w:cs="仿宋"/>
          <w:sz w:val="32"/>
          <w:szCs w:val="32"/>
        </w:rPr>
        <w:t>过15家。</w:t>
      </w:r>
    </w:p>
    <w:p>
      <w:pPr>
        <w:spacing w:line="560" w:lineRule="exact"/>
        <w:ind w:firstLine="640"/>
        <w:rPr>
          <w:rFonts w:ascii="仿宋_GB2312" w:eastAsia="仿宋_GB2312" w:cs="仿宋"/>
          <w:sz w:val="32"/>
          <w:szCs w:val="32"/>
        </w:rPr>
      </w:pPr>
      <w:r>
        <w:rPr>
          <w:rFonts w:hint="eastAsia" w:ascii="仿宋_GB2312" w:eastAsia="仿宋_GB2312" w:cs="仿宋"/>
          <w:b/>
          <w:bCs/>
          <w:sz w:val="32"/>
          <w:szCs w:val="32"/>
        </w:rPr>
        <w:t>申报条件</w:t>
      </w:r>
      <w:r>
        <w:rPr>
          <w:rFonts w:hint="eastAsia" w:cs="仿宋"/>
          <w:b/>
          <w:bCs/>
          <w:sz w:val="32"/>
          <w:szCs w:val="32"/>
        </w:rPr>
        <w:t>：</w:t>
      </w:r>
      <w:r>
        <w:rPr>
          <w:rFonts w:hint="eastAsia" w:ascii="仿宋_GB2312" w:eastAsia="仿宋_GB2312" w:cs="仿宋"/>
          <w:sz w:val="32"/>
          <w:szCs w:val="32"/>
        </w:rPr>
        <w:t>见《吕梁市产业技术创新战略联盟认定管理办法（试行）》（吕科发〔2020〕21号）。</w:t>
      </w:r>
    </w:p>
    <w:p>
      <w:pPr>
        <w:spacing w:line="579" w:lineRule="exact"/>
        <w:ind w:firstLine="640"/>
        <w:rPr>
          <w:rFonts w:hint="eastAsia" w:ascii="CESI楷体-GB2312" w:eastAsia="CESI楷体-GB2312" w:cs="仿宋_GB2312"/>
          <w:bCs/>
          <w:sz w:val="32"/>
          <w:szCs w:val="32"/>
          <w:shd w:val="clear" w:color="auto" w:fill="FFFFFF"/>
        </w:rPr>
      </w:pPr>
      <w:r>
        <w:rPr>
          <w:rFonts w:ascii="CESI楷体-GB2312" w:eastAsia="CESI楷体-GB2312" w:cs="仿宋_GB2312"/>
          <w:bCs/>
          <w:sz w:val="32"/>
          <w:szCs w:val="32"/>
          <w:shd w:val="clear" w:color="auto" w:fill="FFFFFF"/>
        </w:rPr>
        <w:t>（</w:t>
      </w:r>
      <w:r>
        <w:rPr>
          <w:rFonts w:hint="eastAsia" w:ascii="CESI楷体-GB2312" w:eastAsia="CESI楷体-GB2312" w:cs="仿宋_GB2312"/>
          <w:bCs/>
          <w:sz w:val="32"/>
          <w:szCs w:val="32"/>
          <w:shd w:val="clear" w:color="auto" w:fill="FFFFFF"/>
          <w:lang w:eastAsia="zh-CN"/>
        </w:rPr>
        <w:t>五</w:t>
      </w:r>
      <w:r>
        <w:rPr>
          <w:rFonts w:ascii="CESI楷体-GB2312" w:eastAsia="CESI楷体-GB2312" w:cs="仿宋_GB2312"/>
          <w:bCs/>
          <w:sz w:val="32"/>
          <w:szCs w:val="32"/>
          <w:shd w:val="clear" w:color="auto" w:fill="FFFFFF"/>
        </w:rPr>
        <w:t>）</w:t>
      </w:r>
      <w:r>
        <w:rPr>
          <w:rFonts w:hint="eastAsia" w:ascii="CESI楷体-GB2312" w:eastAsia="CESI楷体-GB2312" w:cs="仿宋_GB2312"/>
          <w:bCs/>
          <w:sz w:val="32"/>
          <w:szCs w:val="32"/>
          <w:shd w:val="clear" w:color="auto" w:fill="FFFFFF"/>
        </w:rPr>
        <w:t>科技企业孵化器</w:t>
      </w:r>
    </w:p>
    <w:p>
      <w:pPr>
        <w:spacing w:line="579" w:lineRule="exact"/>
        <w:ind w:firstLine="64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科技企业孵化器</w:t>
      </w:r>
      <w:r>
        <w:rPr>
          <w:rFonts w:ascii="仿宋_GB2312" w:eastAsia="仿宋_GB2312" w:cs="仿宋_GB2312"/>
          <w:sz w:val="32"/>
          <w:szCs w:val="32"/>
          <w:shd w:val="clear" w:color="auto" w:fill="FFFFFF"/>
        </w:rPr>
        <w:t>是以促进科技成果转化、培养高新技术企业和企业家为宗旨的科技创业服务载体，是创新创业人才培养基地，是区域创新体系的重要内容</w:t>
      </w:r>
      <w:r>
        <w:rPr>
          <w:rFonts w:hint="eastAsia" w:ascii="仿宋_GB2312" w:eastAsia="仿宋_GB2312" w:cs="仿宋_GB2312"/>
          <w:sz w:val="32"/>
          <w:szCs w:val="32"/>
          <w:shd w:val="clear" w:color="auto" w:fill="FFFFFF"/>
        </w:rPr>
        <w:t>。</w:t>
      </w:r>
    </w:p>
    <w:p>
      <w:pPr>
        <w:spacing w:line="560" w:lineRule="exact"/>
        <w:ind w:firstLine="640"/>
        <w:rPr>
          <w:rFonts w:ascii="仿宋_GB2312" w:eastAsia="仿宋_GB2312" w:cs="仿宋"/>
          <w:sz w:val="32"/>
          <w:szCs w:val="32"/>
        </w:rPr>
      </w:pPr>
      <w:r>
        <w:rPr>
          <w:rFonts w:hint="eastAsia" w:ascii="仿宋_GB2312" w:eastAsia="仿宋_GB2312" w:cs="仿宋"/>
          <w:b/>
          <w:bCs/>
          <w:sz w:val="32"/>
          <w:szCs w:val="32"/>
        </w:rPr>
        <w:t>申报条件</w:t>
      </w:r>
      <w:r>
        <w:rPr>
          <w:rFonts w:hint="eastAsia" w:cs="仿宋"/>
          <w:b/>
          <w:bCs/>
          <w:sz w:val="32"/>
          <w:szCs w:val="32"/>
        </w:rPr>
        <w:t>：</w:t>
      </w:r>
      <w:r>
        <w:rPr>
          <w:rFonts w:hint="eastAsia" w:ascii="仿宋_GB2312" w:eastAsia="仿宋_GB2312" w:cs="仿宋"/>
          <w:sz w:val="32"/>
          <w:szCs w:val="32"/>
        </w:rPr>
        <w:t>见《吕梁市科技企业孵化器认定和管理办法》（吕科发〔2017〕41号）。</w:t>
      </w:r>
    </w:p>
    <w:p>
      <w:pPr>
        <w:spacing w:line="579" w:lineRule="exact"/>
        <w:ind w:firstLine="640"/>
        <w:rPr>
          <w:rFonts w:hint="eastAsia" w:ascii="CESI楷体-GB2312" w:eastAsia="CESI楷体-GB2312" w:cs="仿宋_GB2312"/>
          <w:bCs/>
          <w:sz w:val="32"/>
          <w:szCs w:val="32"/>
          <w:shd w:val="clear" w:color="auto" w:fill="FFFFFF"/>
        </w:rPr>
      </w:pPr>
      <w:r>
        <w:rPr>
          <w:rFonts w:ascii="CESI楷体-GB2312" w:eastAsia="CESI楷体-GB2312" w:cs="仿宋_GB2312"/>
          <w:bCs/>
          <w:sz w:val="32"/>
          <w:szCs w:val="32"/>
          <w:shd w:val="clear" w:color="auto" w:fill="FFFFFF"/>
        </w:rPr>
        <w:t>（</w:t>
      </w:r>
      <w:r>
        <w:rPr>
          <w:rFonts w:hint="eastAsia" w:ascii="CESI楷体-GB2312" w:eastAsia="CESI楷体-GB2312" w:cs="仿宋_GB2312"/>
          <w:bCs/>
          <w:sz w:val="32"/>
          <w:szCs w:val="32"/>
          <w:shd w:val="clear" w:color="auto" w:fill="FFFFFF"/>
          <w:lang w:eastAsia="zh-CN"/>
        </w:rPr>
        <w:t>六</w:t>
      </w:r>
      <w:r>
        <w:rPr>
          <w:rFonts w:ascii="CESI楷体-GB2312" w:eastAsia="CESI楷体-GB2312" w:cs="仿宋_GB2312"/>
          <w:bCs/>
          <w:sz w:val="32"/>
          <w:szCs w:val="32"/>
          <w:shd w:val="clear" w:color="auto" w:fill="FFFFFF"/>
        </w:rPr>
        <w:t>）</w:t>
      </w:r>
      <w:r>
        <w:rPr>
          <w:rFonts w:hint="eastAsia" w:ascii="CESI楷体-GB2312" w:eastAsia="CESI楷体-GB2312" w:cs="仿宋_GB2312"/>
          <w:bCs/>
          <w:sz w:val="32"/>
          <w:szCs w:val="32"/>
          <w:shd w:val="clear" w:color="auto" w:fill="FFFFFF"/>
        </w:rPr>
        <w:t>众创空间</w:t>
      </w:r>
    </w:p>
    <w:p>
      <w:pPr>
        <w:spacing w:line="579" w:lineRule="exact"/>
        <w:ind w:firstLine="64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支持发展众创空间，营造良好的创新创业生态环境，激发广大群众创造活力，支持我市范围内各类企业、投资机构、行业组织等社会力量改建众创空间，向创客和各类创业团体提供创新创业服务。</w:t>
      </w:r>
    </w:p>
    <w:p>
      <w:pPr>
        <w:spacing w:line="560" w:lineRule="exact"/>
        <w:ind w:firstLine="640"/>
        <w:rPr>
          <w:rFonts w:hint="eastAsia" w:ascii="仿宋_GB2312" w:eastAsia="仿宋_GB2312" w:cs="仿宋"/>
          <w:sz w:val="32"/>
          <w:szCs w:val="32"/>
        </w:rPr>
      </w:pPr>
      <w:r>
        <w:rPr>
          <w:rFonts w:hint="eastAsia" w:ascii="仿宋_GB2312" w:eastAsia="仿宋_GB2312" w:cs="仿宋"/>
          <w:b/>
          <w:bCs/>
          <w:sz w:val="32"/>
          <w:szCs w:val="32"/>
        </w:rPr>
        <w:t>申报条件</w:t>
      </w:r>
      <w:r>
        <w:rPr>
          <w:rFonts w:hint="eastAsia" w:cs="仿宋"/>
          <w:b/>
          <w:bCs/>
          <w:sz w:val="32"/>
          <w:szCs w:val="32"/>
        </w:rPr>
        <w:t>：</w:t>
      </w:r>
      <w:r>
        <w:rPr>
          <w:rFonts w:hint="eastAsia" w:ascii="仿宋_GB2312" w:eastAsia="仿宋_GB2312" w:cs="仿宋"/>
          <w:sz w:val="32"/>
          <w:szCs w:val="32"/>
        </w:rPr>
        <w:t>见《吕梁市众创空间认定和管理办法》（吕科发〔2017〕40号）。</w:t>
      </w:r>
    </w:p>
    <w:p>
      <w:pPr>
        <w:spacing w:line="579" w:lineRule="exact"/>
        <w:ind w:firstLine="640"/>
        <w:rPr>
          <w:rFonts w:hint="eastAsia" w:ascii="CESI楷体-GB2312" w:eastAsia="CESI楷体-GB2312" w:cs="仿宋_GB2312"/>
          <w:bCs/>
          <w:sz w:val="32"/>
          <w:szCs w:val="32"/>
          <w:shd w:val="clear" w:color="auto" w:fill="FFFFFF"/>
          <w:lang w:eastAsia="zh-CN"/>
        </w:rPr>
      </w:pPr>
      <w:r>
        <w:rPr>
          <w:rFonts w:hint="eastAsia" w:ascii="CESI楷体-GB2312" w:eastAsia="CESI楷体-GB2312" w:cs="仿宋_GB2312"/>
          <w:bCs/>
          <w:sz w:val="32"/>
          <w:szCs w:val="32"/>
          <w:shd w:val="clear" w:color="auto" w:fill="FFFFFF"/>
          <w:lang w:eastAsia="zh-CN"/>
        </w:rPr>
        <w:t>（七）新型研发机构</w:t>
      </w:r>
    </w:p>
    <w:p>
      <w:pPr>
        <w:spacing w:line="579" w:lineRule="exact"/>
        <w:ind w:firstLine="640"/>
        <w:rPr>
          <w:rFonts w:hint="eastAsia" w:ascii="CESI楷体-GB2312" w:eastAsia="CESI楷体-GB2312" w:cs="仿宋_GB2312"/>
          <w:bCs/>
          <w:sz w:val="32"/>
          <w:szCs w:val="32"/>
          <w:shd w:val="clear" w:color="auto" w:fill="FFFFFF"/>
          <w:lang w:eastAsia="zh-CN"/>
        </w:rPr>
      </w:pPr>
      <w:r>
        <w:rPr>
          <w:rFonts w:hint="eastAsia" w:ascii="仿宋_GB2312" w:eastAsia="仿宋_GB2312"/>
          <w:sz w:val="32"/>
          <w:szCs w:val="32"/>
          <w:lang w:eastAsia="zh-CN"/>
        </w:rPr>
        <w:t>新型研发机构是</w:t>
      </w:r>
      <w:r>
        <w:rPr>
          <w:rFonts w:hint="eastAsia" w:ascii="仿宋_GB2312" w:eastAsia="仿宋_GB2312"/>
          <w:sz w:val="32"/>
          <w:szCs w:val="32"/>
        </w:rPr>
        <w:t>在吕梁市内注册设立并运营，聚焦科技创新需求，主要从事科学研究、技术创新和研发服务，投资主体多元化、管理制度现代化、运行机制市场化、用人机制灵活的独立法人机构。</w:t>
      </w:r>
    </w:p>
    <w:p>
      <w:pPr>
        <w:spacing w:line="560" w:lineRule="exact"/>
        <w:ind w:firstLine="640"/>
        <w:rPr>
          <w:rFonts w:hint="eastAsia" w:ascii="CESI楷体-GB2312" w:eastAsia="CESI楷体-GB2312" w:cs="仿宋_GB2312"/>
          <w:bCs/>
          <w:sz w:val="32"/>
          <w:szCs w:val="32"/>
          <w:shd w:val="clear" w:color="auto" w:fill="FFFFFF"/>
        </w:rPr>
      </w:pPr>
      <w:r>
        <w:rPr>
          <w:rFonts w:hint="eastAsia" w:ascii="仿宋_GB2312" w:eastAsia="仿宋_GB2312" w:cs="仿宋"/>
          <w:b/>
          <w:bCs/>
          <w:sz w:val="32"/>
          <w:szCs w:val="32"/>
        </w:rPr>
        <w:t>申报条件</w:t>
      </w:r>
      <w:r>
        <w:rPr>
          <w:rFonts w:hint="eastAsia" w:cs="仿宋"/>
          <w:b/>
          <w:bCs/>
          <w:sz w:val="32"/>
          <w:szCs w:val="32"/>
        </w:rPr>
        <w:t>：</w:t>
      </w:r>
      <w:r>
        <w:rPr>
          <w:rFonts w:hint="eastAsia" w:ascii="仿宋_GB2312" w:eastAsia="仿宋_GB2312" w:cs="仿宋"/>
          <w:sz w:val="32"/>
          <w:szCs w:val="32"/>
        </w:rPr>
        <w:t>见</w:t>
      </w:r>
      <w:r>
        <w:rPr>
          <w:rFonts w:hint="eastAsia" w:ascii="仿宋_GB2312" w:eastAsia="仿宋_GB2312"/>
          <w:sz w:val="32"/>
          <w:szCs w:val="32"/>
        </w:rPr>
        <w:t>《吕梁市新型研发机构认定和管理办法（试行）》（吕科发〔2021〕28号）</w:t>
      </w:r>
      <w:r>
        <w:rPr>
          <w:rFonts w:hint="eastAsia" w:ascii="仿宋_GB2312" w:eastAsia="仿宋_GB2312" w:cs="仿宋"/>
          <w:sz w:val="32"/>
          <w:szCs w:val="32"/>
        </w:rPr>
        <w:t>。</w:t>
      </w:r>
    </w:p>
    <w:p>
      <w:pPr>
        <w:spacing w:line="579" w:lineRule="exact"/>
        <w:ind w:firstLine="640"/>
        <w:rPr>
          <w:rFonts w:ascii="CESI楷体-GB2312" w:eastAsia="CESI楷体-GB2312" w:cs="仿宋_GB2312"/>
          <w:bCs/>
          <w:sz w:val="32"/>
          <w:szCs w:val="32"/>
          <w:shd w:val="clear" w:color="auto" w:fill="FFFFFF"/>
        </w:rPr>
      </w:pPr>
      <w:r>
        <w:rPr>
          <w:rFonts w:hint="eastAsia" w:ascii="CESI楷体-GB2312" w:eastAsia="CESI楷体-GB2312" w:cs="仿宋_GB2312"/>
          <w:bCs/>
          <w:sz w:val="32"/>
          <w:szCs w:val="32"/>
          <w:shd w:val="clear" w:color="auto" w:fill="FFFFFF"/>
        </w:rPr>
        <w:t>（</w:t>
      </w:r>
      <w:r>
        <w:rPr>
          <w:rFonts w:hint="eastAsia" w:ascii="CESI楷体-GB2312" w:eastAsia="CESI楷体-GB2312" w:cs="仿宋_GB2312"/>
          <w:bCs/>
          <w:sz w:val="32"/>
          <w:szCs w:val="32"/>
          <w:shd w:val="clear" w:color="auto" w:fill="FFFFFF"/>
          <w:lang w:eastAsia="zh-CN"/>
        </w:rPr>
        <w:t>八</w:t>
      </w:r>
      <w:bookmarkStart w:id="1" w:name="_GoBack"/>
      <w:bookmarkEnd w:id="1"/>
      <w:r>
        <w:rPr>
          <w:rFonts w:hint="eastAsia" w:ascii="CESI楷体-GB2312" w:eastAsia="CESI楷体-GB2312" w:cs="仿宋_GB2312"/>
          <w:bCs/>
          <w:sz w:val="32"/>
          <w:szCs w:val="32"/>
          <w:shd w:val="clear" w:color="auto" w:fill="FFFFFF"/>
        </w:rPr>
        <w:t>）</w:t>
      </w:r>
      <w:r>
        <w:rPr>
          <w:rFonts w:ascii="CESI楷体-GB2312" w:eastAsia="CESI楷体-GB2312" w:cs="仿宋_GB2312"/>
          <w:bCs/>
          <w:sz w:val="32"/>
          <w:szCs w:val="32"/>
          <w:shd w:val="clear" w:color="auto" w:fill="FFFFFF"/>
        </w:rPr>
        <w:t>星创天地</w:t>
      </w:r>
    </w:p>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579" w:lineRule="exact"/>
        <w:ind w:left="0" w:right="0" w:firstLine="640" w:firstLineChars="200"/>
        <w:jc w:val="both"/>
        <w:textAlignment w:val="auto"/>
        <w:outlineLvl w:val="9"/>
        <w:rPr>
          <w:rFonts w:ascii="方正仿宋_GBK" w:eastAsia="方正仿宋_GBK"/>
          <w:sz w:val="32"/>
          <w:lang w:eastAsia="zh-CN"/>
        </w:rPr>
      </w:pPr>
      <w:r>
        <w:rPr>
          <w:rFonts w:hint="eastAsia" w:ascii="方正仿宋_GBK" w:eastAsia="方正仿宋_GBK" w:cs="仿宋_GB2312"/>
          <w:b w:val="0"/>
          <w:bCs w:val="0"/>
          <w:i w:val="0"/>
          <w:snapToGrid/>
          <w:color w:val="auto"/>
          <w:sz w:val="32"/>
          <w:szCs w:val="32"/>
          <w:shd w:val="clear" w:color="auto" w:fill="FFFFFF"/>
          <w:lang w:val="en-US" w:eastAsia="zh-CN"/>
        </w:rPr>
        <w:t>支持建设星创天地，进一步</w:t>
      </w:r>
      <w:r>
        <w:rPr>
          <w:rFonts w:hint="eastAsia" w:ascii="方正仿宋_GBK" w:eastAsia="方正仿宋_GBK"/>
          <w:sz w:val="32"/>
        </w:rPr>
        <w:t>激发农业农村创新创业活力，优化农村创新创业环境，加快科技成果转移转化，提高农业创新供给质量和产业竞争力，培育新型农业经营主体，以创业带动就业，在</w:t>
      </w:r>
      <w:r>
        <w:rPr>
          <w:rFonts w:hint="eastAsia" w:ascii="方正仿宋_GBK" w:eastAsia="方正仿宋_GBK"/>
          <w:sz w:val="32"/>
          <w:lang w:eastAsia="zh-CN"/>
        </w:rPr>
        <w:t>乡村振兴</w:t>
      </w:r>
      <w:r>
        <w:rPr>
          <w:rFonts w:hint="eastAsia" w:ascii="方正仿宋_GBK" w:eastAsia="方正仿宋_GBK"/>
          <w:sz w:val="32"/>
        </w:rPr>
        <w:t>进程中支撑引领经济转型升级和产业结构调整，加快一二三产业融合发展</w:t>
      </w:r>
      <w:r>
        <w:rPr>
          <w:rFonts w:hint="eastAsia" w:ascii="方正仿宋_GBK" w:eastAsia="方正仿宋_GBK"/>
          <w:sz w:val="32"/>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579" w:lineRule="exact"/>
        <w:ind w:left="0" w:right="0" w:firstLine="642" w:firstLineChars="200"/>
        <w:jc w:val="both"/>
        <w:textAlignment w:val="auto"/>
        <w:outlineLvl w:val="9"/>
        <w:rPr>
          <w:rFonts w:hint="eastAsia" w:ascii="方正仿宋_GBK" w:eastAsia="方正仿宋_GBK" w:cs="仿宋_GB2312"/>
          <w:b/>
          <w:bCs/>
          <w:i w:val="0"/>
          <w:snapToGrid/>
          <w:color w:val="auto"/>
          <w:sz w:val="32"/>
          <w:szCs w:val="32"/>
          <w:shd w:val="clear" w:color="auto" w:fill="FFFFFF"/>
          <w:lang w:val="en-US" w:eastAsia="zh-CN"/>
        </w:rPr>
      </w:pPr>
      <w:r>
        <w:rPr>
          <w:rFonts w:hint="eastAsia" w:ascii="仿宋_GB2312" w:eastAsia="仿宋_GB2312" w:cs="仿宋"/>
          <w:b/>
          <w:bCs/>
          <w:sz w:val="32"/>
          <w:szCs w:val="32"/>
          <w:lang w:eastAsia="zh-CN"/>
        </w:rPr>
        <w:t>申报条件：</w:t>
      </w:r>
      <w:r>
        <w:rPr>
          <w:rFonts w:ascii="方正仿宋_GBK" w:eastAsia="方正仿宋_GBK"/>
          <w:sz w:val="32"/>
          <w:lang w:eastAsia="zh-CN"/>
        </w:rPr>
        <w:t>见</w:t>
      </w:r>
      <w:r>
        <w:rPr>
          <w:rFonts w:hint="eastAsia" w:ascii="方正仿宋_GBK" w:eastAsia="方正仿宋_GBK" w:cs="仿宋_GB2312"/>
          <w:b w:val="0"/>
          <w:bCs w:val="0"/>
          <w:i w:val="0"/>
          <w:snapToGrid/>
          <w:color w:val="auto"/>
          <w:sz w:val="32"/>
          <w:szCs w:val="32"/>
          <w:shd w:val="clear" w:color="auto" w:fill="FFFFFF"/>
          <w:lang w:val="en-US" w:eastAsia="zh-CN"/>
        </w:rPr>
        <w:t>《山西省星创天地管理办法（试行）》（</w:t>
      </w:r>
      <w:bookmarkStart w:id="0" w:name="fromCode"/>
      <w:r>
        <w:rPr>
          <w:rFonts w:hint="eastAsia" w:ascii="方正仿宋_GBK" w:eastAsia="方正仿宋_GBK" w:cs="仿宋_GB2312"/>
          <w:b w:val="0"/>
          <w:bCs w:val="0"/>
          <w:i w:val="0"/>
          <w:snapToGrid/>
          <w:color w:val="auto"/>
          <w:sz w:val="32"/>
          <w:szCs w:val="32"/>
          <w:shd w:val="clear" w:color="auto" w:fill="FFFFFF"/>
          <w:lang w:val="en-US" w:eastAsia="zh-CN"/>
        </w:rPr>
        <w:t>晋科农发〔2019〕93号</w:t>
      </w:r>
      <w:bookmarkEnd w:id="0"/>
      <w:r>
        <w:rPr>
          <w:rFonts w:ascii="方正仿宋_GBK" w:eastAsia="方正仿宋_GBK" w:cs="仿宋_GB2312"/>
          <w:b w:val="0"/>
          <w:bCs w:val="0"/>
          <w:i w:val="0"/>
          <w:snapToGrid/>
          <w:color w:val="auto"/>
          <w:sz w:val="32"/>
          <w:szCs w:val="32"/>
          <w:shd w:val="clear" w:color="auto" w:fill="FFFFFF"/>
          <w:lang w:val="en-US" w:eastAsia="zh-CN"/>
        </w:rPr>
        <w:t>）。</w:t>
      </w:r>
    </w:p>
    <w:p>
      <w:pPr>
        <w:spacing w:line="579" w:lineRule="exact"/>
        <w:ind w:left="0" w:firstLine="640" w:firstLineChars="200"/>
        <w:rPr>
          <w:rFonts w:hint="eastAsia" w:ascii="方正黑体_GBK" w:eastAsia="方正黑体_GBK" w:cs="仿宋_GB2312"/>
          <w:bCs/>
          <w:sz w:val="32"/>
          <w:szCs w:val="32"/>
          <w:shd w:val="clear" w:color="auto" w:fill="FFFFFF"/>
        </w:rPr>
      </w:pPr>
      <w:r>
        <w:rPr>
          <w:rFonts w:hint="eastAsia" w:ascii="方正黑体_GBK" w:eastAsia="方正黑体_GBK" w:cs="仿宋_GB2312"/>
          <w:bCs/>
          <w:sz w:val="32"/>
          <w:szCs w:val="32"/>
          <w:shd w:val="clear" w:color="auto" w:fill="FFFFFF"/>
        </w:rPr>
        <w:t>三、联系人及联系方式</w:t>
      </w:r>
    </w:p>
    <w:p>
      <w:pPr>
        <w:spacing w:line="560" w:lineRule="exact"/>
        <w:ind w:firstLine="640"/>
        <w:rPr>
          <w:rFonts w:ascii="仿宋_GB2312" w:eastAsia="仿宋_GB2312" w:cs="仿宋"/>
          <w:sz w:val="32"/>
          <w:szCs w:val="32"/>
        </w:rPr>
      </w:pPr>
      <w:r>
        <w:rPr>
          <w:rFonts w:ascii="仿宋_GB2312" w:eastAsia="仿宋_GB2312" w:cs="仿宋"/>
          <w:sz w:val="32"/>
          <w:szCs w:val="32"/>
        </w:rPr>
        <w:t>1.</w:t>
      </w:r>
      <w:r>
        <w:rPr>
          <w:rFonts w:hint="eastAsia" w:ascii="仿宋_GB2312" w:eastAsia="仿宋_GB2312" w:cs="仿宋"/>
          <w:sz w:val="32"/>
          <w:szCs w:val="32"/>
        </w:rPr>
        <w:t>吕梁市科技局成果科  李耀霞 任</w:t>
      </w:r>
      <w:r>
        <w:rPr>
          <w:rFonts w:ascii="仿宋_GB2312" w:eastAsia="仿宋_GB2312" w:cs="仿宋"/>
          <w:sz w:val="32"/>
          <w:szCs w:val="32"/>
        </w:rPr>
        <w:t xml:space="preserve">  </w:t>
      </w:r>
      <w:r>
        <w:rPr>
          <w:rFonts w:hint="eastAsia" w:ascii="仿宋_GB2312" w:eastAsia="仿宋_GB2312" w:cs="仿宋"/>
          <w:sz w:val="32"/>
          <w:szCs w:val="32"/>
        </w:rPr>
        <w:t>蓉</w:t>
      </w:r>
    </w:p>
    <w:p>
      <w:pPr>
        <w:spacing w:line="560" w:lineRule="exact"/>
        <w:ind w:firstLine="640"/>
        <w:rPr>
          <w:rFonts w:ascii="仿宋_GB2312" w:eastAsia="仿宋_GB2312" w:cs="仿宋"/>
          <w:sz w:val="32"/>
          <w:szCs w:val="32"/>
        </w:rPr>
      </w:pPr>
      <w:r>
        <w:rPr>
          <w:rFonts w:hint="eastAsia" w:ascii="仿宋_GB2312" w:eastAsia="仿宋_GB2312" w:cs="仿宋"/>
          <w:sz w:val="32"/>
          <w:szCs w:val="32"/>
        </w:rPr>
        <w:t>联系电话：0358-3368807</w:t>
      </w:r>
    </w:p>
    <w:p>
      <w:pPr>
        <w:spacing w:line="560" w:lineRule="exact"/>
        <w:ind w:firstLine="640"/>
        <w:rPr>
          <w:rFonts w:ascii="仿宋_GB2312" w:eastAsia="仿宋_GB2312" w:cs="仿宋"/>
          <w:sz w:val="32"/>
          <w:szCs w:val="32"/>
        </w:rPr>
      </w:pPr>
      <w:r>
        <w:rPr>
          <w:rFonts w:ascii="仿宋_GB2312" w:eastAsia="仿宋_GB2312" w:cs="仿宋"/>
          <w:sz w:val="32"/>
          <w:szCs w:val="32"/>
        </w:rPr>
        <w:t>2.</w:t>
      </w:r>
      <w:r>
        <w:rPr>
          <w:rFonts w:hint="eastAsia" w:ascii="仿宋_GB2312" w:eastAsia="仿宋_GB2312" w:cs="仿宋"/>
          <w:sz w:val="32"/>
          <w:szCs w:val="32"/>
        </w:rPr>
        <w:t>吕梁市科技局</w:t>
      </w:r>
      <w:r>
        <w:rPr>
          <w:rFonts w:ascii="仿宋_GB2312" w:eastAsia="仿宋_GB2312" w:cs="仿宋"/>
          <w:sz w:val="32"/>
          <w:szCs w:val="32"/>
        </w:rPr>
        <w:t>农社科  刘俊虎 王红红（星创天地）</w:t>
      </w:r>
    </w:p>
    <w:p>
      <w:pPr>
        <w:spacing w:line="560" w:lineRule="exact"/>
        <w:ind w:firstLine="640"/>
        <w:rPr>
          <w:rFonts w:ascii="仿宋_GB2312" w:eastAsia="仿宋_GB2312" w:cs="仿宋"/>
          <w:sz w:val="32"/>
          <w:szCs w:val="32"/>
        </w:rPr>
      </w:pPr>
      <w:r>
        <w:rPr>
          <w:rFonts w:ascii="仿宋_GB2312" w:eastAsia="仿宋_GB2312" w:cs="仿宋"/>
          <w:sz w:val="32"/>
          <w:szCs w:val="32"/>
        </w:rPr>
        <w:t>联系电话：0358-3368458</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兰亭黑_GBK">
    <w:panose1 w:val="02000000000000000000"/>
    <w:charset w:val="86"/>
    <w:family w:val="script"/>
    <w:pitch w:val="default"/>
    <w:sig w:usb0="A00002BF" w:usb1="3ACF7CFA" w:usb2="00080016" w:usb3="00000000" w:csb0="00040001" w:csb1="00000000"/>
  </w:font>
  <w:font w:name="仿宋_GB2312">
    <w:panose1 w:val="02010609030101010101"/>
    <w:charset w:val="86"/>
    <w:family w:val="modern"/>
    <w:pitch w:val="default"/>
    <w:sig w:usb0="00000001" w:usb1="080E0000" w:usb2="00000000" w:usb3="00000000" w:csb0="00040000" w:csb1="00000000"/>
  </w:font>
  <w:font w:name="CESI小标宋-GB13000">
    <w:panose1 w:val="02000500000000000000"/>
    <w:charset w:val="86"/>
    <w:family w:val="script"/>
    <w:pitch w:val="default"/>
    <w:sig w:usb0="800002BF" w:usb1="18CF7CF8" w:usb2="00000016" w:usb3="00000000" w:csb0="0004000F" w:csb1="00000000"/>
  </w:font>
  <w:font w:name="方正黑体_GBK">
    <w:panose1 w:val="02000000000000000000"/>
    <w:charset w:val="86"/>
    <w:family w:val="script"/>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ESI楷体-GB2312">
    <w:panose1 w:val="02000500000000000000"/>
    <w:charset w:val="86"/>
    <w:family w:val="script"/>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E53AD8C"/>
    <w:rsid w:val="3FEEBE6A"/>
    <w:rsid w:val="4DFAE665"/>
    <w:rsid w:val="4EB77220"/>
    <w:rsid w:val="4FFF5276"/>
    <w:rsid w:val="57FF5277"/>
    <w:rsid w:val="757FC52A"/>
    <w:rsid w:val="7AFD3DCC"/>
    <w:rsid w:val="7BF6EE18"/>
    <w:rsid w:val="7BFFF7AC"/>
    <w:rsid w:val="7FECD4EB"/>
    <w:rsid w:val="8A376875"/>
    <w:rsid w:val="9AFD8AE5"/>
    <w:rsid w:val="9BBED06B"/>
    <w:rsid w:val="B8FBA2DB"/>
    <w:rsid w:val="C3FB8D21"/>
    <w:rsid w:val="CFD74CF4"/>
    <w:rsid w:val="CFFA75E9"/>
    <w:rsid w:val="D7F737EB"/>
    <w:rsid w:val="F6E52E83"/>
    <w:rsid w:val="F7769E1F"/>
    <w:rsid w:val="F9FF1F3A"/>
    <w:rsid w:val="FCEFCA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widowControl/>
      <w:spacing w:before="100" w:beforeAutospacing="1" w:after="100" w:afterAutospacing="1"/>
      <w:jc w:val="left"/>
      <w:outlineLvl w:val="3"/>
    </w:pPr>
    <w:rPr>
      <w:rFonts w:ascii="宋体" w:cs="宋体"/>
      <w:b/>
      <w:bCs/>
      <w:kern w:val="0"/>
      <w:sz w:val="24"/>
      <w:szCs w:val="24"/>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1"/>
    <w:qFormat/>
    <w:uiPriority w:val="0"/>
    <w:pPr>
      <w:spacing w:after="299"/>
    </w:pPr>
  </w:style>
  <w:style w:type="character" w:styleId="11">
    <w:name w:val="Strong"/>
    <w:basedOn w:val="10"/>
    <w:qFormat/>
    <w:uiPriority w:val="0"/>
    <w:rPr>
      <w:b/>
      <w:bCs/>
    </w:rPr>
  </w:style>
  <w:style w:type="character" w:styleId="12">
    <w:name w:val="Hyperlink"/>
    <w:basedOn w:val="10"/>
    <w:qFormat/>
    <w:uiPriority w:val="0"/>
    <w:rPr>
      <w:color w:val="0000FF"/>
      <w:u w:val="single"/>
    </w:rPr>
  </w:style>
  <w:style w:type="paragraph" w:customStyle="1" w:styleId="13">
    <w:name w:val="Char Char2 Char Char Char2 Char Char Char Char Char Char Char Char Char Char Char Char Char"/>
    <w:basedOn w:val="1"/>
    <w:qFormat/>
    <w:uiPriority w:val="0"/>
    <w:pPr>
      <w:widowControl/>
      <w:spacing w:after="160" w:line="240" w:lineRule="exact"/>
      <w:jc w:val="left"/>
    </w:pPr>
    <w:rPr>
      <w:rFonts w:ascii="仿宋_GB2312" w:eastAsia="仿宋_GB2312" w:cs="Times New Roman"/>
      <w:sz w:val="32"/>
      <w:szCs w:val="32"/>
    </w:rPr>
  </w:style>
  <w:style w:type="paragraph" w:customStyle="1" w:styleId="14">
    <w:name w:val="Char Char2 Char Char Char2 Char Char Char Char Char Char Char Char Char Char Char Char Char1"/>
    <w:basedOn w:val="1"/>
    <w:qFormat/>
    <w:uiPriority w:val="0"/>
    <w:pPr>
      <w:widowControl/>
      <w:spacing w:after="160" w:line="240" w:lineRule="exact"/>
      <w:jc w:val="left"/>
    </w:pPr>
    <w:rPr>
      <w:rFonts w:ascii="仿宋_GB2312" w:eastAsia="仿宋_GB2312" w:cs="Times New Roman"/>
      <w:sz w:val="32"/>
      <w:szCs w:val="32"/>
    </w:rPr>
  </w:style>
  <w:style w:type="paragraph" w:styleId="15">
    <w:name w:val="List Paragraph"/>
    <w:basedOn w:val="1"/>
    <w:qFormat/>
    <w:uiPriority w:val="0"/>
    <w:pPr>
      <w:ind w:firstLine="200" w:firstLineChars="200"/>
    </w:pPr>
  </w:style>
  <w:style w:type="paragraph" w:customStyle="1" w:styleId="16">
    <w:name w:val="普通(网站)1"/>
    <w:basedOn w:val="1"/>
    <w:qFormat/>
    <w:uiPriority w:val="0"/>
    <w:pPr>
      <w:widowControl/>
      <w:spacing w:before="100" w:beforeAutospacing="1" w:after="100" w:afterAutospacing="1"/>
      <w:jc w:val="left"/>
    </w:pPr>
    <w:rPr>
      <w:rFonts w:asci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1913</Words>
  <Characters>1967</Characters>
  <Lines>101</Lines>
  <Paragraphs>38</Paragraphs>
  <TotalTime>0</TotalTime>
  <ScaleCrop>false</ScaleCrop>
  <LinksUpToDate>false</LinksUpToDate>
  <CharactersWithSpaces>1975</CharactersWithSpaces>
  <Application>WPS Office_11.8.2.9695_F1E327BC-269C-435d-A152-05C5408002CA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2022-01-12T09:05:00Z</dcterms:created>
  <dc:creator>jhk02</dc:creator>
  <cp:lastModifiedBy>greatwall</cp:lastModifiedBy>
  <cp:lastPrinted>2021-07-12T03:38:00Z</cp:lastPrinted>
  <dcterms:modified xsi:type="dcterms:W3CDTF">2023-04-10T12:18:47Z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