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方正小标宋简体" w:eastAsia="方正小标宋简体"/>
          <w:sz w:val="48"/>
          <w:szCs w:val="48"/>
        </w:rPr>
      </w:pPr>
    </w:p>
    <w:p>
      <w:pPr>
        <w:spacing w:after="120" w:afterLines="5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吕梁市校地合作科技成果转化</w:t>
      </w:r>
    </w:p>
    <w:p>
      <w:pPr>
        <w:spacing w:after="120" w:afterLines="50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推广专项申报书</w:t>
      </w: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24"/>
        </w:rPr>
      </w:pP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cs="宋体"/>
          <w:spacing w:val="213"/>
          <w:kern w:val="0"/>
          <w:sz w:val="30"/>
          <w:szCs w:val="30"/>
        </w:rPr>
        <w:t>项目名</w:t>
      </w:r>
      <w:r>
        <w:rPr>
          <w:rFonts w:hint="eastAsia" w:ascii="宋体" w:cs="宋体"/>
          <w:spacing w:val="1"/>
          <w:kern w:val="0"/>
          <w:sz w:val="30"/>
          <w:szCs w:val="30"/>
        </w:rPr>
        <w:t>称</w:t>
      </w:r>
      <w:r>
        <w:rPr>
          <w:rFonts w:hint="eastAsia" w:ascii="宋体" w:cs="宋体"/>
          <w:sz w:val="30"/>
          <w:szCs w:val="30"/>
        </w:rPr>
        <w:t>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cs="宋体"/>
          <w:spacing w:val="76"/>
          <w:kern w:val="0"/>
          <w:sz w:val="30"/>
          <w:szCs w:val="30"/>
        </w:rPr>
        <w:t>所属技术领</w:t>
      </w:r>
      <w:r>
        <w:rPr>
          <w:rFonts w:hint="eastAsia" w:ascii="宋体" w:cs="宋体"/>
          <w:kern w:val="0"/>
          <w:sz w:val="30"/>
          <w:szCs w:val="30"/>
        </w:rPr>
        <w:t>域</w:t>
      </w:r>
      <w:r>
        <w:rPr>
          <w:rFonts w:hint="eastAsia" w:ascii="宋体" w:cs="宋体"/>
          <w:sz w:val="30"/>
          <w:szCs w:val="30"/>
        </w:rPr>
        <w:t>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cs="宋体"/>
          <w:spacing w:val="226"/>
          <w:kern w:val="0"/>
          <w:sz w:val="30"/>
          <w:szCs w:val="30"/>
          <w:fitText w:val="2560" w:id="5504"/>
        </w:rPr>
        <w:t>申报单</w:t>
      </w:r>
      <w:r>
        <w:rPr>
          <w:rFonts w:hint="eastAsia" w:ascii="宋体" w:cs="宋体"/>
          <w:spacing w:val="2"/>
          <w:kern w:val="0"/>
          <w:sz w:val="30"/>
          <w:szCs w:val="30"/>
          <w:fitText w:val="2560" w:id="5504"/>
        </w:rPr>
        <w:t>位</w:t>
      </w:r>
      <w:r>
        <w:rPr>
          <w:rFonts w:hint="eastAsia" w:ascii="宋体" w:cs="宋体"/>
          <w:sz w:val="30"/>
          <w:szCs w:val="30"/>
        </w:rPr>
        <w:t>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cs="宋体"/>
          <w:spacing w:val="132"/>
          <w:kern w:val="0"/>
          <w:sz w:val="30"/>
          <w:szCs w:val="30"/>
          <w:fitText w:val="2560" w:id="5504"/>
        </w:rPr>
        <w:t>项目负责</w:t>
      </w:r>
      <w:r>
        <w:rPr>
          <w:rFonts w:hint="eastAsia" w:ascii="宋体" w:cs="宋体"/>
          <w:spacing w:val="2"/>
          <w:kern w:val="0"/>
          <w:sz w:val="30"/>
          <w:szCs w:val="30"/>
          <w:fitText w:val="2560" w:id="5504"/>
        </w:rPr>
        <w:t>人</w:t>
      </w:r>
      <w:r>
        <w:rPr>
          <w:rFonts w:hint="eastAsia" w:ascii="宋体" w:cs="宋体"/>
          <w:sz w:val="30"/>
          <w:szCs w:val="30"/>
        </w:rPr>
        <w:t>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cs="宋体"/>
          <w:spacing w:val="76"/>
          <w:kern w:val="0"/>
          <w:sz w:val="30"/>
          <w:szCs w:val="30"/>
          <w:fitText w:val="2560" w:id="5504"/>
        </w:rPr>
        <w:t>组织推荐单</w:t>
      </w:r>
      <w:r>
        <w:rPr>
          <w:rFonts w:hint="eastAsia" w:ascii="宋体" w:cs="宋体"/>
          <w:spacing w:val="0"/>
          <w:kern w:val="0"/>
          <w:sz w:val="30"/>
          <w:szCs w:val="30"/>
          <w:fitText w:val="2560" w:id="5504"/>
        </w:rPr>
        <w:t>位</w:t>
      </w:r>
      <w:r>
        <w:rPr>
          <w:rFonts w:hint="eastAsia" w:ascii="宋体" w:cs="宋体"/>
          <w:sz w:val="30"/>
          <w:szCs w:val="30"/>
        </w:rPr>
        <w:t>：</w:t>
      </w:r>
    </w:p>
    <w:p>
      <w:pPr>
        <w:rPr>
          <w:rFonts w:ascii="宋体" w:cs="宋体"/>
          <w:sz w:val="30"/>
          <w:szCs w:val="30"/>
        </w:rPr>
      </w:pPr>
      <w:r>
        <w:rPr>
          <w:rFonts w:hint="eastAsia" w:ascii="宋体" w:cs="宋体"/>
          <w:spacing w:val="226"/>
          <w:kern w:val="0"/>
          <w:sz w:val="30"/>
          <w:szCs w:val="30"/>
          <w:fitText w:val="2560" w:id="5504"/>
        </w:rPr>
        <w:t>起止年</w:t>
      </w:r>
      <w:r>
        <w:rPr>
          <w:rFonts w:hint="eastAsia" w:ascii="宋体" w:cs="宋体"/>
          <w:spacing w:val="2"/>
          <w:kern w:val="0"/>
          <w:sz w:val="30"/>
          <w:szCs w:val="30"/>
          <w:fitText w:val="2560" w:id="5504"/>
        </w:rPr>
        <w:t>限</w:t>
      </w:r>
      <w:r>
        <w:rPr>
          <w:rFonts w:hint="eastAsia" w:ascii="宋体" w:cs="宋体"/>
          <w:sz w:val="30"/>
          <w:szCs w:val="30"/>
        </w:rPr>
        <w:t>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18"/>
        <w:spacing w:before="0" w:after="0"/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>吕梁市科学技术局</w:t>
      </w:r>
    </w:p>
    <w:p>
      <w:pPr>
        <w:spacing w:line="400" w:lineRule="exact"/>
        <w:jc w:val="center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202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</w:rPr>
        <w:t>年制</w:t>
      </w:r>
    </w:p>
    <w:p>
      <w:pPr>
        <w:pStyle w:val="18"/>
        <w:spacing w:before="0" w:after="0"/>
        <w:jc w:val="center"/>
        <w:rPr>
          <w:rFonts w:ascii="仿宋" w:eastAsia="仿宋"/>
          <w:sz w:val="32"/>
          <w:szCs w:val="32"/>
        </w:rPr>
      </w:pPr>
    </w:p>
    <w:p>
      <w:pPr>
        <w:spacing w:line="400" w:lineRule="exact"/>
        <w:jc w:val="center"/>
        <w:rPr>
          <w:rFonts w:ascii="仿宋" w:eastAsia="仿宋"/>
          <w:sz w:val="32"/>
          <w:szCs w:val="32"/>
        </w:rPr>
      </w:pPr>
    </w:p>
    <w:tbl>
      <w:tblPr>
        <w:tblStyle w:val="12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</w:tcPr>
          <w:p>
            <w:pPr>
              <w:pStyle w:val="20"/>
              <w:ind w:left="720" w:firstLine="0" w:firstLineChars="0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 xml:space="preserve">      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科技成果转化推广项目申报信息简表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68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项目申报单位</w:t>
            </w:r>
          </w:p>
        </w:tc>
        <w:tc>
          <w:tcPr>
            <w:tcW w:w="568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568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项目实施背景及意义</w:t>
            </w:r>
          </w:p>
        </w:tc>
        <w:tc>
          <w:tcPr>
            <w:tcW w:w="5682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项目实施内容及关键技术</w:t>
            </w:r>
          </w:p>
        </w:tc>
        <w:tc>
          <w:tcPr>
            <w:tcW w:w="5682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40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主要技术指标和经济或社会效益指标</w:t>
            </w:r>
          </w:p>
        </w:tc>
        <w:tc>
          <w:tcPr>
            <w:tcW w:w="5682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</w:tbl>
    <w:p>
      <w:pPr>
        <w:spacing w:after="120" w:afterLines="50"/>
        <w:jc w:val="both"/>
        <w:rPr>
          <w:rFonts w:hint="eastAsia" w:ascii="黑体" w:eastAsia="黑体"/>
          <w:sz w:val="32"/>
          <w:szCs w:val="32"/>
        </w:rPr>
      </w:pPr>
    </w:p>
    <w:p>
      <w:pPr>
        <w:pStyle w:val="20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申报单位及项目基本情况</w:t>
      </w:r>
    </w:p>
    <w:tbl>
      <w:tblPr>
        <w:tblStyle w:val="12"/>
        <w:tblW w:w="9756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66"/>
        <w:gridCol w:w="1000"/>
        <w:gridCol w:w="218"/>
        <w:gridCol w:w="716"/>
        <w:gridCol w:w="493"/>
        <w:gridCol w:w="363"/>
        <w:gridCol w:w="714"/>
        <w:gridCol w:w="287"/>
        <w:gridCol w:w="73"/>
        <w:gridCol w:w="256"/>
        <w:gridCol w:w="456"/>
        <w:gridCol w:w="137"/>
        <w:gridCol w:w="508"/>
        <w:gridCol w:w="42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项目申报</w:t>
            </w:r>
          </w:p>
        </w:tc>
        <w:tc>
          <w:tcPr>
            <w:tcW w:w="8003" w:type="dxa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493" w:type="dxa"/>
            <w:gridSpan w:val="5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8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（组织机构代码）</w:t>
            </w:r>
          </w:p>
        </w:tc>
        <w:tc>
          <w:tcPr>
            <w:tcW w:w="2224" w:type="dxa"/>
            <w:gridSpan w:val="3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493" w:type="dxa"/>
            <w:gridSpan w:val="5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28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224" w:type="dxa"/>
            <w:gridSpan w:val="3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3493" w:type="dxa"/>
            <w:gridSpan w:val="5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创新平台</w:t>
            </w:r>
          </w:p>
        </w:tc>
        <w:tc>
          <w:tcPr>
            <w:tcW w:w="8003" w:type="dxa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066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27" w:type="dxa"/>
            <w:gridSpan w:val="3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72" w:type="dxa"/>
            <w:gridSpan w:val="4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288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066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27" w:type="dxa"/>
            <w:gridSpan w:val="3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072" w:type="dxa"/>
            <w:gridSpan w:val="4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288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1066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本科以上学历的科技人员</w:t>
            </w:r>
          </w:p>
        </w:tc>
        <w:tc>
          <w:tcPr>
            <w:tcW w:w="1427" w:type="dxa"/>
            <w:gridSpan w:val="3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从事科研开发的人员</w:t>
            </w:r>
          </w:p>
        </w:tc>
        <w:tc>
          <w:tcPr>
            <w:tcW w:w="1072" w:type="dxa"/>
            <w:gridSpan w:val="4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从事转化和推广人员</w:t>
            </w:r>
          </w:p>
        </w:tc>
        <w:tc>
          <w:tcPr>
            <w:tcW w:w="1288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经费配套</w:t>
            </w:r>
          </w:p>
        </w:tc>
        <w:tc>
          <w:tcPr>
            <w:tcW w:w="8003" w:type="dxa"/>
            <w:gridSpan w:val="15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□是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56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上年度财务状况（万元，企业填报）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上年末总资产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上年度营业收入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上年度营业利润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上年度缴税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成果来源单位或转化推广合作单位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53" w:type="dxa"/>
            <w:vMerge w:val="continue"/>
            <w:vAlign w:val="center"/>
          </w:tcPr>
          <w:p/>
        </w:tc>
        <w:tc>
          <w:tcPr>
            <w:tcW w:w="38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3" w:type="dxa"/>
            <w:vMerge w:val="continue"/>
            <w:vAlign w:val="center"/>
          </w:tcPr>
          <w:p/>
        </w:tc>
        <w:tc>
          <w:tcPr>
            <w:tcW w:w="38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53" w:type="dxa"/>
            <w:vMerge w:val="continue"/>
            <w:vAlign w:val="center"/>
          </w:tcPr>
          <w:p/>
        </w:tc>
        <w:tc>
          <w:tcPr>
            <w:tcW w:w="38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科技成果转化拟推广地址</w:t>
            </w:r>
          </w:p>
        </w:tc>
        <w:tc>
          <w:tcPr>
            <w:tcW w:w="8003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所属技术领域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科技成果类型</w:t>
            </w:r>
          </w:p>
        </w:tc>
        <w:tc>
          <w:tcPr>
            <w:tcW w:w="31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技术来源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创新模式</w:t>
            </w:r>
          </w:p>
        </w:tc>
        <w:tc>
          <w:tcPr>
            <w:tcW w:w="31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pStyle w:val="20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项目主要研究和转化推广人员</w:t>
      </w:r>
    </w:p>
    <w:tbl>
      <w:tblPr>
        <w:tblStyle w:val="12"/>
        <w:tblW w:w="9601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145"/>
        <w:gridCol w:w="1170"/>
        <w:gridCol w:w="387"/>
        <w:gridCol w:w="38"/>
        <w:gridCol w:w="244"/>
        <w:gridCol w:w="751"/>
        <w:gridCol w:w="139"/>
        <w:gridCol w:w="670"/>
        <w:gridCol w:w="38"/>
        <w:gridCol w:w="387"/>
        <w:gridCol w:w="747"/>
        <w:gridCol w:w="245"/>
        <w:gridCol w:w="39"/>
        <w:gridCol w:w="954"/>
        <w:gridCol w:w="18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1" w:type="dxa"/>
            <w:gridSpan w:val="17"/>
          </w:tcPr>
          <w:p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1.申报单位项目负责人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09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毕业时间及院校</w:t>
            </w:r>
          </w:p>
        </w:tc>
        <w:tc>
          <w:tcPr>
            <w:tcW w:w="1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最高学历学位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7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在本单位工作时间（月）</w:t>
            </w:r>
          </w:p>
        </w:tc>
        <w:tc>
          <w:tcPr>
            <w:tcW w:w="1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联系电话/手机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9601" w:type="dxa"/>
            <w:gridSpan w:val="17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主要承担国家、省级科技计划项目的经历及项目完成情况，企业管理经验及业绩，转化推广工作能力，曾获专利、成果、奖励：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601" w:type="dxa"/>
            <w:gridSpan w:val="17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2.合作单位项目负责人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509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毕业时间及院校</w:t>
            </w:r>
          </w:p>
        </w:tc>
        <w:tc>
          <w:tcPr>
            <w:tcW w:w="1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最高学历学位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7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在本单位工作时间（月）</w:t>
            </w:r>
          </w:p>
        </w:tc>
        <w:tc>
          <w:tcPr>
            <w:tcW w:w="1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联系电话/手机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520" w:type="dxa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9601" w:type="dxa"/>
            <w:gridSpan w:val="17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主要承担国家、省级科技计划项目的经历及项目完成情况，企业管理经验及业绩，转化推广工作能力，曾获专利、成果、奖励：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01" w:type="dxa"/>
            <w:gridSpan w:val="17"/>
            <w:vAlign w:val="center"/>
          </w:tcPr>
          <w:p>
            <w:pPr>
              <w:spacing w:line="40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备注：可加附页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1" w:type="dxa"/>
            <w:gridSpan w:val="17"/>
          </w:tcPr>
          <w:p>
            <w:pPr>
              <w:spacing w:line="400" w:lineRule="exact"/>
              <w:ind w:firstLine="240" w:firstLineChars="100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3.项目完成后预期达到的目标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项目转化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推广规模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实施前</w:t>
            </w:r>
          </w:p>
        </w:tc>
        <w:tc>
          <w:tcPr>
            <w:tcW w:w="567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7" w:type="dxa"/>
            <w:vMerge w:val="continue"/>
            <w:vAlign w:val="center"/>
          </w:tcPr>
          <w:p/>
        </w:tc>
        <w:tc>
          <w:tcPr>
            <w:tcW w:w="19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实施后</w:t>
            </w:r>
          </w:p>
        </w:tc>
        <w:tc>
          <w:tcPr>
            <w:tcW w:w="567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技术指标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实施前</w:t>
            </w:r>
          </w:p>
        </w:tc>
        <w:tc>
          <w:tcPr>
            <w:tcW w:w="567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7" w:type="dxa"/>
            <w:vMerge w:val="continue"/>
            <w:vAlign w:val="center"/>
          </w:tcPr>
          <w:p/>
        </w:tc>
        <w:tc>
          <w:tcPr>
            <w:tcW w:w="19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实施后</w:t>
            </w:r>
          </w:p>
        </w:tc>
        <w:tc>
          <w:tcPr>
            <w:tcW w:w="567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经济指标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（万元、万美元）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累计新增销售收入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其中：累计创汇收入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7" w:type="dxa"/>
            <w:vMerge w:val="continue"/>
            <w:vAlign w:val="center"/>
          </w:tcPr>
          <w:p/>
        </w:tc>
        <w:tc>
          <w:tcPr>
            <w:tcW w:w="19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累计新增利润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累计实现缴税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项目实施后实现的社会、生态效益</w:t>
            </w:r>
          </w:p>
        </w:tc>
        <w:tc>
          <w:tcPr>
            <w:tcW w:w="7654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1" w:type="dxa"/>
            <w:gridSpan w:val="17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4.项目转化推广示范基地预期规模，辐射带动相关产业及示范效应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1" w:type="dxa"/>
            <w:gridSpan w:val="17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296"/>
        <w:gridCol w:w="1672"/>
        <w:gridCol w:w="991"/>
        <w:gridCol w:w="851"/>
        <w:gridCol w:w="850"/>
        <w:gridCol w:w="992"/>
        <w:gridCol w:w="993"/>
        <w:gridCol w:w="1189"/>
        <w:gridCol w:w="1810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968" w:type="dxa"/>
            <w:gridSpan w:val="11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5.项目主要研究和转化推广人员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最高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职称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所学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从事专业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承担任务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/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968" w:type="dxa"/>
            <w:gridSpan w:val="11"/>
            <w:vAlign w:val="center"/>
          </w:tcPr>
          <w:p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备注：可加附页</w:t>
            </w:r>
          </w:p>
        </w:tc>
      </w:tr>
    </w:tbl>
    <w:p>
      <w:pPr>
        <w:rPr>
          <w:rFonts w:ascii="黑体" w:eastAsia="黑体"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0"/>
        <w:numPr>
          <w:ilvl w:val="0"/>
          <w:numId w:val="1"/>
        </w:numPr>
        <w:ind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经费预算</w:t>
      </w:r>
    </w:p>
    <w:tbl>
      <w:tblPr>
        <w:tblStyle w:val="12"/>
        <w:tblW w:w="963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535"/>
        <w:gridCol w:w="2700"/>
        <w:gridCol w:w="111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37" w:type="dxa"/>
            <w:gridSpan w:val="5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bCs/>
                <w:sz w:val="24"/>
                <w:szCs w:val="28"/>
              </w:rPr>
            </w:pPr>
            <w:r>
              <w:rPr>
                <w:rFonts w:hint="eastAsia" w:ascii="宋体"/>
                <w:bCs/>
                <w:sz w:val="24"/>
                <w:szCs w:val="28"/>
              </w:rPr>
              <w:t>项目的经费预算                                     单位：万元（保留两位小数）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16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547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科  目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金额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科  目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金额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其中市财政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科技专项经费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项目投资合计</w:t>
            </w:r>
          </w:p>
        </w:tc>
        <w:tc>
          <w:tcPr>
            <w:tcW w:w="1535" w:type="dxa"/>
            <w:vAlign w:val="center"/>
          </w:tcPr>
          <w:p>
            <w:pPr>
              <w:pStyle w:val="19"/>
              <w:snapToGrid w:val="0"/>
              <w:spacing w:line="400" w:lineRule="exact"/>
              <w:rPr>
                <w:rFonts w:ascii="宋体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项目支出合计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一、申请市财政科技专项拨款</w:t>
            </w:r>
          </w:p>
        </w:tc>
        <w:tc>
          <w:tcPr>
            <w:tcW w:w="1535" w:type="dxa"/>
            <w:vAlign w:val="center"/>
          </w:tcPr>
          <w:p>
            <w:pPr>
              <w:pStyle w:val="19"/>
              <w:snapToGrid w:val="0"/>
              <w:spacing w:line="400" w:lineRule="exact"/>
              <w:rPr>
                <w:rFonts w:ascii="宋体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</w:rPr>
              <w:t>（一）直接费用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二、自有资金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1、设备费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2、材料费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ind w:firstLine="1200" w:firstLineChars="500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3、科研活动费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4、科研服务费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5、人员和劳务补助费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400" w:lineRule="exact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（二）间接费用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25" w:type="dxa"/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535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其中：绩效支出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9637" w:type="dxa"/>
            <w:gridSpan w:val="5"/>
            <w:vAlign w:val="center"/>
          </w:tcPr>
          <w:p>
            <w:pPr>
              <w:spacing w:line="460" w:lineRule="exact"/>
              <w:ind w:right="-630" w:rightChars="-300"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备注：保持晋政办发【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号文和晋政办发〔</w:t>
            </w:r>
            <w:r>
              <w:rPr>
                <w:rFonts w:ascii="宋体" w:cs="宋体"/>
                <w:szCs w:val="21"/>
              </w:rPr>
              <w:t>2017</w:t>
            </w:r>
            <w:r>
              <w:rPr>
                <w:rFonts w:hint="eastAsia" w:ascii="宋体" w:cs="宋体"/>
                <w:szCs w:val="21"/>
              </w:rPr>
              <w:t>〕</w:t>
            </w:r>
            <w:r>
              <w:rPr>
                <w:rFonts w:ascii="宋体" w:cs="宋体"/>
                <w:szCs w:val="21"/>
              </w:rPr>
              <w:t>79</w:t>
            </w:r>
            <w:r>
              <w:rPr>
                <w:rFonts w:hint="eastAsia" w:ascii="宋体" w:cs="宋体"/>
                <w:szCs w:val="21"/>
              </w:rPr>
              <w:t>号文对科研经费支出项目的定义不变，</w:t>
            </w:r>
          </w:p>
          <w:p>
            <w:pPr>
              <w:spacing w:line="460" w:lineRule="exact"/>
              <w:ind w:right="-630" w:rightChars="-3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对部分支出项目合并，赋予科员人员更大预算调剂权，简化会计核算内容，减轻项目承担财务核算负担。</w:t>
            </w:r>
          </w:p>
          <w:p>
            <w:pPr>
              <w:pStyle w:val="22"/>
              <w:spacing w:line="460" w:lineRule="exact"/>
              <w:ind w:right="-630" w:rightChars="-3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1.设备费：保持晋政办发【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号文设备费定义和支出范围不变。</w:t>
            </w:r>
          </w:p>
          <w:p>
            <w:pPr>
              <w:pStyle w:val="22"/>
              <w:spacing w:line="460" w:lineRule="exact"/>
              <w:ind w:right="-630" w:rightChars="-3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2.材料费：保持晋政办发【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号文材料费定义和支出范围不变。</w:t>
            </w:r>
          </w:p>
          <w:p>
            <w:pPr>
              <w:pStyle w:val="22"/>
              <w:spacing w:line="460" w:lineRule="exact"/>
              <w:ind w:right="-630" w:rightChars="-300"/>
            </w:pPr>
            <w:r>
              <w:rPr>
                <w:rFonts w:hint="eastAsia"/>
              </w:rPr>
              <w:t>3.科研活动费：将晋政办发</w:t>
            </w:r>
            <w:r>
              <w:rPr>
                <w:rFonts w:hint="eastAsia" w:ascii="宋体" w:cs="宋体"/>
                <w:szCs w:val="21"/>
              </w:rPr>
              <w:t>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</w:t>
            </w:r>
            <w:r>
              <w:rPr>
                <w:rFonts w:hint="eastAsia"/>
              </w:rPr>
              <w:t>所列测试化验加工费、数据</w:t>
            </w:r>
            <w:r>
              <w:t>/</w:t>
            </w:r>
            <w:r>
              <w:rPr>
                <w:rFonts w:hint="eastAsia"/>
              </w:rPr>
              <w:t>样本采集费、资料费、印刷</w:t>
            </w:r>
            <w:r>
              <w:t>/</w:t>
            </w:r>
          </w:p>
          <w:p>
            <w:pPr>
              <w:pStyle w:val="22"/>
              <w:spacing w:line="460" w:lineRule="exact"/>
              <w:ind w:right="-630" w:rightChars="-300" w:firstLine="0" w:firstLineChars="0"/>
            </w:pPr>
            <w:r>
              <w:rPr>
                <w:rFonts w:hint="eastAsia"/>
              </w:rPr>
              <w:t>出版费、知识产权事务费、办公费、燃料动力费、车辆使用费合并计算。</w:t>
            </w:r>
          </w:p>
          <w:p>
            <w:pPr>
              <w:spacing w:line="460" w:lineRule="exact"/>
              <w:ind w:right="-630" w:rightChars="-300"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4.科研服务费：将晋政办发【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号文所列专家咨询费、差旅费、会议</w:t>
            </w:r>
            <w:r>
              <w:rPr>
                <w:rFonts w:ascii="宋体" w:cs="宋体"/>
                <w:szCs w:val="21"/>
              </w:rPr>
              <w:t>/</w:t>
            </w:r>
            <w:r>
              <w:rPr>
                <w:rFonts w:hint="eastAsia" w:ascii="宋体" w:cs="宋体"/>
                <w:szCs w:val="21"/>
              </w:rPr>
              <w:t>会务费、国际合作与交流</w:t>
            </w:r>
            <w:r>
              <w:rPr>
                <w:rFonts w:ascii="宋体" w:cs="宋体"/>
                <w:szCs w:val="21"/>
              </w:rPr>
              <w:t>/</w:t>
            </w:r>
          </w:p>
          <w:p>
            <w:pPr>
              <w:spacing w:line="460" w:lineRule="exact"/>
              <w:ind w:right="-630" w:rightChars="-30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/国内协议费合并计算。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cs="宋体"/>
                <w:szCs w:val="21"/>
              </w:rPr>
              <w:t>5.人员和劳务补助费：将晋政办发【</w:t>
            </w:r>
            <w:r>
              <w:rPr>
                <w:rFonts w:ascii="宋体" w:cs="宋体"/>
                <w:szCs w:val="21"/>
              </w:rPr>
              <w:t>2016</w:t>
            </w:r>
            <w:r>
              <w:rPr>
                <w:rFonts w:hint="eastAsia" w:ascii="宋体" w:cs="宋体"/>
                <w:szCs w:val="21"/>
              </w:rPr>
              <w:t>】</w:t>
            </w:r>
            <w:r>
              <w:rPr>
                <w:rFonts w:ascii="宋体" w:cs="宋体"/>
                <w:szCs w:val="21"/>
              </w:rPr>
              <w:t>76</w:t>
            </w:r>
            <w:r>
              <w:rPr>
                <w:rFonts w:hint="eastAsia" w:ascii="宋体" w:cs="宋体"/>
                <w:szCs w:val="21"/>
              </w:rPr>
              <w:t>号文所列劳务费、其他支出合并计算。</w:t>
            </w:r>
          </w:p>
        </w:tc>
      </w:tr>
    </w:tbl>
    <w:p>
      <w:pPr>
        <w:pStyle w:val="20"/>
        <w:ind w:firstLine="0" w:firstLineChars="0"/>
        <w:rPr>
          <w:rFonts w:ascii="黑体" w:eastAsia="黑体"/>
          <w:b/>
          <w:sz w:val="32"/>
          <w:szCs w:val="32"/>
        </w:rPr>
      </w:pPr>
    </w:p>
    <w:p>
      <w:pPr>
        <w:pStyle w:val="20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四、申报单位</w:t>
      </w:r>
      <w:r>
        <w:rPr>
          <w:rFonts w:ascii="黑体" w:eastAsia="黑体"/>
          <w:sz w:val="32"/>
          <w:szCs w:val="32"/>
        </w:rPr>
        <w:t>、合作单位</w:t>
      </w:r>
      <w:r>
        <w:rPr>
          <w:rFonts w:hint="eastAsia" w:ascii="黑体" w:eastAsia="黑体"/>
          <w:sz w:val="32"/>
          <w:szCs w:val="32"/>
        </w:rPr>
        <w:t>和组织单位意见</w:t>
      </w:r>
    </w:p>
    <w:tbl>
      <w:tblPr>
        <w:tblStyle w:val="12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郑重承诺：本申报书不存在虚假记载、误导性陈述或重大遗漏，本单位未能勤勉尽责的，将承担连带责任。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9639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项目申报单位意见：</w:t>
            </w: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项目负责人（签字）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                       </w:t>
            </w: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单位负责人（签字）                            年    月 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639" w:type="dxa"/>
            <w:tcBorders>
              <w:top w:val="single" w:color="auto" w:sz="4" w:space="0"/>
            </w:tcBorders>
          </w:tcPr>
          <w:p>
            <w:pPr>
              <w:spacing w:before="240"/>
              <w:jc w:val="left"/>
              <w:rPr>
                <w:sz w:val="24"/>
              </w:rPr>
            </w:pPr>
            <w:r>
              <w:rPr>
                <w:sz w:val="24"/>
              </w:rPr>
              <w:t>合作</w:t>
            </w:r>
            <w:r>
              <w:rPr>
                <w:rFonts w:hint="eastAsia"/>
                <w:sz w:val="24"/>
              </w:rPr>
              <w:t>单位意见：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     （公章）</w:t>
            </w:r>
          </w:p>
          <w:p>
            <w:pPr>
              <w:spacing w:before="240"/>
              <w:ind w:firstLine="7440" w:firstLineChars="3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组织单位意见：</w:t>
            </w: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 xml:space="preserve">                                              （公   章）</w:t>
            </w:r>
          </w:p>
          <w:p>
            <w:pPr>
              <w:spacing w:line="360" w:lineRule="auto"/>
              <w:ind w:right="567" w:firstLine="1440" w:firstLineChars="600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/>
                <w:sz w:val="24"/>
                <w:szCs w:val="28"/>
              </w:rPr>
              <w:t>负责人（签字）                              年    月    日</w:t>
            </w:r>
          </w:p>
        </w:tc>
      </w:tr>
    </w:tbl>
    <w:p>
      <w:pPr>
        <w:rPr>
          <w:sz w:val="2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吕梁市校</w:t>
      </w:r>
      <w:r>
        <w:rPr>
          <w:rFonts w:ascii="方正小标宋简体" w:eastAsia="方正小标宋简体"/>
          <w:sz w:val="44"/>
          <w:szCs w:val="44"/>
        </w:rPr>
        <w:t>地</w:t>
      </w:r>
      <w:r>
        <w:rPr>
          <w:rFonts w:hint="eastAsia" w:ascii="方正小标宋简体" w:eastAsia="方正小标宋简体"/>
          <w:sz w:val="44"/>
          <w:szCs w:val="44"/>
        </w:rPr>
        <w:t>合作科技成果转化推广</w:t>
      </w:r>
      <w:r>
        <w:rPr>
          <w:rFonts w:ascii="方正小标宋简体" w:eastAsia="方正小标宋简体"/>
          <w:sz w:val="44"/>
          <w:szCs w:val="44"/>
        </w:rPr>
        <w:t>专项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可行性研究报告编写提纲</w:t>
      </w:r>
    </w:p>
    <w:p>
      <w:pPr>
        <w:spacing w:line="400" w:lineRule="exact"/>
        <w:rPr>
          <w:rFonts w:ascii="方正小标宋简体" w:eastAsia="方正小标宋简体"/>
          <w:sz w:val="24"/>
        </w:rPr>
      </w:pPr>
    </w:p>
    <w:p>
      <w:pPr>
        <w:pStyle w:val="20"/>
        <w:numPr>
          <w:ilvl w:val="0"/>
          <w:numId w:val="0"/>
        </w:numPr>
        <w:spacing w:line="500" w:lineRule="exact"/>
        <w:ind w:left="640" w:left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一、</w:t>
      </w:r>
      <w:r>
        <w:rPr>
          <w:rFonts w:hint="eastAsia" w:ascii="黑体" w:eastAsia="黑体"/>
          <w:sz w:val="32"/>
          <w:szCs w:val="32"/>
        </w:rPr>
        <w:t>项目实施的必要性和重要性及国内外现状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项目提出的背景、项目科技成果的主要用途、性能；实施项目的必要性、重要性及国内外现状。</w:t>
      </w:r>
    </w:p>
    <w:p>
      <w:pPr>
        <w:pStyle w:val="20"/>
        <w:numPr>
          <w:ilvl w:val="0"/>
          <w:numId w:val="0"/>
        </w:num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实施项目科技成果的先进性、成熟性、适用性及知识产权情况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1.项目实施科技成果的先进性、成熟性、适用性；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2.成果知识产权情况；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3.项目技术、经济指标情况；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4.与国内外同类成果及产品的比较。</w:t>
      </w:r>
    </w:p>
    <w:p>
      <w:pPr>
        <w:pStyle w:val="20"/>
        <w:numPr>
          <w:ilvl w:val="0"/>
          <w:numId w:val="0"/>
        </w:num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三、</w:t>
      </w:r>
      <w:r>
        <w:rPr>
          <w:rFonts w:hint="eastAsia" w:ascii="黑体" w:eastAsia="黑体"/>
          <w:sz w:val="32"/>
          <w:szCs w:val="32"/>
        </w:rPr>
        <w:t>项目实施的基础条件和优势，转化推广示范基地已有基础及建设目标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1.项目实施所需的基础设施和原材料的来源、供应渠道；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2.单位人员构成（包括分工构成和学历构成）；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3.单位高层管理人员或项目负责人的教育背景、科技意识、转化推广能力和经营管理水平；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4.从事项目转化推广的人员力量、人员分工情况，以及转化推广体系等情况；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5.转化推广示范基地已有基础及建设目标。</w:t>
      </w:r>
    </w:p>
    <w:p>
      <w:pPr>
        <w:pStyle w:val="20"/>
        <w:numPr>
          <w:ilvl w:val="0"/>
          <w:numId w:val="0"/>
        </w:num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四、</w:t>
      </w:r>
      <w:r>
        <w:rPr>
          <w:rFonts w:hint="eastAsia" w:ascii="黑体" w:eastAsia="黑体"/>
          <w:sz w:val="32"/>
          <w:szCs w:val="32"/>
        </w:rPr>
        <w:t>项目实施的主要内容、目标，项目转化推广方案、模式、措施、组织及合作方式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1.项目实施的具体地点及实施内容和目标；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2.转化推广的模式介绍、采取的转化推广措施及具体的转化与推广方案；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3.项目具体组织机构及组织方式介绍；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4.合作单位及具体合作方式介绍（人、财、物投入方案，任务分工，利益分享机制）；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5.项目实施进度计划，分阶段说明实施内容和目标。</w:t>
      </w:r>
    </w:p>
    <w:p>
      <w:pPr>
        <w:pStyle w:val="20"/>
        <w:numPr>
          <w:ilvl w:val="0"/>
          <w:numId w:val="0"/>
        </w:num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五、</w:t>
      </w:r>
      <w:r>
        <w:rPr>
          <w:rFonts w:hint="eastAsia" w:ascii="黑体" w:eastAsia="黑体"/>
          <w:sz w:val="32"/>
          <w:szCs w:val="32"/>
        </w:rPr>
        <w:t>项目完成时预计实现的技术、经济指标和示范带动作用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1.项目完成时达到的规模，达到的技术指标；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2.项目完成时可实现的经济指标；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3.项目转化推广示范基地预期规模，带动相关产业及示范效应。</w:t>
      </w:r>
    </w:p>
    <w:p>
      <w:pPr>
        <w:pStyle w:val="20"/>
        <w:numPr>
          <w:ilvl w:val="0"/>
          <w:numId w:val="0"/>
        </w:num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六、</w:t>
      </w:r>
      <w:r>
        <w:rPr>
          <w:rFonts w:hint="eastAsia" w:ascii="黑体" w:eastAsia="黑体"/>
          <w:sz w:val="32"/>
          <w:szCs w:val="32"/>
        </w:rPr>
        <w:t>投资估算及资金筹措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1.项目投资估算；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2.资金筹措方案；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3.投资使用计划；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4.资金管理措施。</w:t>
      </w:r>
    </w:p>
    <w:p>
      <w:pPr>
        <w:pStyle w:val="20"/>
        <w:numPr>
          <w:ilvl w:val="0"/>
          <w:numId w:val="0"/>
        </w:numPr>
        <w:spacing w:line="5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七、</w:t>
      </w:r>
      <w:r>
        <w:rPr>
          <w:rFonts w:hint="eastAsia" w:ascii="黑体" w:eastAsia="黑体"/>
          <w:sz w:val="32"/>
          <w:szCs w:val="32"/>
        </w:rPr>
        <w:t>经济和社会效益分析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1.未来三年生产成本、销售收入估算；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2.财务分析，以动态分析为主，提供财务内部收益率、贷款偿还期、投资回收期、投资利润率和利税率、财务净现值等指标及财务分析结论；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3.不确定性分析：主要进行盈亏平衡分析和敏感性分析，对项目的抗风险能力做出判断；</w:t>
      </w:r>
    </w:p>
    <w:p>
      <w:pPr>
        <w:pStyle w:val="2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4.社会、生态效益分析。</w:t>
      </w:r>
    </w:p>
    <w:p>
      <w:pPr>
        <w:pStyle w:val="20"/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7"/>
        <w:jc w:val="both"/>
        <w:rPr>
          <w:rFonts w:ascii="黑体" w:eastAsia="黑体"/>
          <w:b w:val="0"/>
          <w:sz w:val="32"/>
          <w:szCs w:val="32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191" w:right="1797" w:bottom="1021" w:left="1797" w:header="851" w:footer="992" w:gutter="0"/>
          <w:pgNumType w:fmt="numberInDash" w:start="7"/>
          <w:cols w:space="720" w:num="1"/>
          <w:docGrid w:type="lines" w:linePitch="312" w:charSpace="0"/>
        </w:sectPr>
      </w:pPr>
    </w:p>
    <w:p>
      <w:pPr>
        <w:pStyle w:val="17"/>
        <w:jc w:val="both"/>
        <w:rPr>
          <w:rFonts w:ascii="黑体" w:eastAsia="黑体"/>
          <w:b w:val="0"/>
          <w:sz w:val="32"/>
          <w:szCs w:val="32"/>
        </w:rPr>
      </w:pPr>
    </w:p>
    <w:p>
      <w:pPr>
        <w:pStyle w:val="17"/>
        <w:spacing w:before="0" w:after="0" w:line="600" w:lineRule="exact"/>
        <w:ind w:firstLine="640" w:firstLineChars="200"/>
        <w:rPr>
          <w:rFonts w:ascii="CESI仿宋-GB2312" w:eastAsia="CESI仿宋-GB2312"/>
          <w:sz w:val="32"/>
          <w:szCs w:val="32"/>
          <w:u w:val="single"/>
          <w:shd w:val="solid" w:color="FFFFFF" w:fill="FFFFFF"/>
        </w:rPr>
      </w:pPr>
      <w:bookmarkStart w:id="0" w:name="_GoBack"/>
      <w:bookmarkEnd w:id="0"/>
    </w:p>
    <w:sectPr>
      <w:footerReference r:id="rId7" w:type="default"/>
      <w:pgSz w:w="11907" w:h="16840"/>
      <w:pgMar w:top="1440" w:right="1418" w:bottom="1440" w:left="1418" w:header="851" w:footer="992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altName w:val="方正黑体_GBK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Cambria">
    <w:altName w:val="DejaVu Sans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540"/>
        <w:tab w:val="clear" w:pos="4153"/>
      </w:tabs>
      <w:ind w:left="307" w:firstLine="360"/>
    </w:pPr>
    <w:r>
      <w:rPr>
        <w:rFonts w:ascii="宋体" w:cs="宋体"/>
        <w:sz w:val="28"/>
        <w:szCs w:val="2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8310" cy="268605"/>
              <wp:effectExtent l="0" t="0" r="0" b="0"/>
              <wp:wrapNone/>
              <wp:docPr id="7" name="_x0000_s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589" cy="26858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</w:rPr>
                          </w:pP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o:spid="_x0000_s1026" o:spt="1" style="position:absolute;left:0pt;margin-top:0pt;height:21.15pt;width:35.3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Gu/UlnSAAAAAwEAAA8AAAAAAAAAAQAgAAAAOAAAAGRycy9kb3ducmV2LnhtbFBLAQIU&#10;ABQAAAAIAIdO4kChJzT+4wEAAK4DAAAOAAAAAAAAAAEAIAAAADcBAABkcnMvZTJvRG9jLnhtbFBL&#10;BQYAAAAABgAGAFkBAACM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</w:rPr>
                    </w:pP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宋体" w:cs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540"/>
        <w:tab w:val="clear" w:pos="4153"/>
      </w:tabs>
      <w:ind w:left="307" w:firstLine="360"/>
    </w:pPr>
    <w:r>
      <w:rPr>
        <w:rFonts w:ascii="宋体" w:cs="宋体"/>
        <w:sz w:val="28"/>
        <w:szCs w:val="2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1020" cy="268605"/>
              <wp:effectExtent l="0" t="0" r="0" b="0"/>
              <wp:wrapNone/>
              <wp:docPr id="10" name="_x0000_s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223" cy="26858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</w:rPr>
                          </w:pP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36" o:spid="_x0000_s1026" o:spt="1" style="position:absolute;left:0pt;margin-top:0pt;height:21.15pt;width:42.6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FgRy2PSAAAAAwEAAA8AAAAAAAAAAQAgAAAAOAAAAGRycy9kb3ducmV2LnhtbFBLAQIU&#10;ABQAAAAIAIdO4kDTa0TC4wEAAK8DAAAOAAAAAAAAAAEAIAAAADcBAABkcnMvZTJvRG9jLnhtbFBL&#10;BQYAAAAABgAGAFkBAACM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</w:rPr>
                    </w:pP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宋体" w:cs="宋体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9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01295" cy="268605"/>
              <wp:effectExtent l="0" t="0" r="0" b="0"/>
              <wp:wrapNone/>
              <wp:docPr id="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447" cy="26858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1.15pt;width:15.85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mOwVh0gAAAAMBAAAPAAAAAAAAAAEAIAAAADgAAABkcnMvZG93bnJl&#10;di54bWxQSwECFAAUAAAACACHTuJAKuYocO0BAACvAwAADgAAAAAAAAABACAAAAA3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356EC"/>
    <w:multiLevelType w:val="multilevel"/>
    <w:tmpl w:val="597356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6B3DC15A"/>
    <w:rsid w:val="6DFF7B57"/>
    <w:rsid w:val="7C9B3E41"/>
    <w:rsid w:val="7FEBA278"/>
    <w:rsid w:val="ACB9C057"/>
    <w:rsid w:val="DD7730E6"/>
    <w:rsid w:val="FC4DB5B8"/>
    <w:rsid w:val="FFF67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center"/>
      <w:outlineLvl w:val="1"/>
    </w:pPr>
    <w:rPr>
      <w:rFonts w:ascii="Arial" w:hAnsi="Arial" w:eastAsia="黑体" w:cs="方正兰亭黑_GBK"/>
      <w:color w:val="990000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"/>
    <w:basedOn w:val="1"/>
    <w:qFormat/>
    <w:uiPriority w:val="0"/>
    <w:pPr>
      <w:spacing w:after="120"/>
    </w:pPr>
    <w:rPr>
      <w:szCs w:val="20"/>
    </w:rPr>
  </w:style>
  <w:style w:type="paragraph" w:styleId="7">
    <w:name w:val="Body Text Indent"/>
    <w:basedOn w:val="1"/>
    <w:next w:val="8"/>
    <w:qFormat/>
    <w:uiPriority w:val="0"/>
    <w:pPr>
      <w:adjustRightInd w:val="0"/>
      <w:snapToGrid w:val="0"/>
      <w:spacing w:line="300" w:lineRule="auto"/>
      <w:ind w:firstLine="200" w:firstLineChars="200"/>
    </w:pPr>
    <w:rPr>
      <w:rFonts w:ascii="Times New Roman" w:hAnsi="Times New Roman" w:cs="方正兰亭黑_GBK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Body Text Indent 3"/>
    <w:basedOn w:val="1"/>
    <w:next w:val="11"/>
    <w:qFormat/>
    <w:uiPriority w:val="0"/>
    <w:pPr>
      <w:adjustRightInd w:val="0"/>
      <w:snapToGrid w:val="0"/>
      <w:spacing w:line="300" w:lineRule="auto"/>
      <w:ind w:left="1260" w:hanging="1"/>
    </w:pPr>
    <w:rPr>
      <w:rFonts w:ascii="宋体" w:cs="方正兰亭黑_GBK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qFormat/>
    <w:uiPriority w:val="0"/>
    <w:rPr>
      <w:rFonts w:ascii="Calibri" w:hAnsi="Calibri" w:eastAsia="宋体" w:cs="Arial"/>
      <w:b/>
      <w:sz w:val="21"/>
      <w:szCs w:val="21"/>
      <w:lang w:val="en-US" w:eastAsia="zh-CN" w:bidi="ar-SA"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0"/>
    <w:rPr>
      <w:i/>
    </w:rPr>
  </w:style>
  <w:style w:type="paragraph" w:customStyle="1" w:styleId="17">
    <w:name w:val="标题5"/>
    <w:basedOn w:val="2"/>
    <w:qFormat/>
    <w:uiPriority w:val="0"/>
    <w:rPr>
      <w:sz w:val="60"/>
      <w:szCs w:val="60"/>
    </w:rPr>
  </w:style>
  <w:style w:type="paragraph" w:customStyle="1" w:styleId="18">
    <w:name w:val="p17"/>
    <w:basedOn w:val="1"/>
    <w:qFormat/>
    <w:uiPriority w:val="0"/>
    <w:pPr>
      <w:spacing w:before="100" w:after="100"/>
      <w:jc w:val="left"/>
    </w:pPr>
    <w:rPr>
      <w:rFonts w:ascii="宋体" w:cs="宋体"/>
      <w:kern w:val="0"/>
      <w:sz w:val="24"/>
    </w:rPr>
  </w:style>
  <w:style w:type="paragraph" w:customStyle="1" w:styleId="19">
    <w:name w:val="1"/>
    <w:basedOn w:val="1"/>
    <w:next w:val="6"/>
    <w:qFormat/>
    <w:uiPriority w:val="0"/>
    <w:rPr>
      <w:sz w:val="24"/>
    </w:rPr>
  </w:style>
  <w:style w:type="paragraph" w:customStyle="1" w:styleId="20">
    <w:name w:val="列出段落1"/>
    <w:basedOn w:val="1"/>
    <w:qFormat/>
    <w:uiPriority w:val="0"/>
    <w:pPr>
      <w:ind w:firstLine="200" w:firstLineChars="200"/>
    </w:pPr>
    <w:rPr>
      <w:szCs w:val="22"/>
    </w:rPr>
  </w:style>
  <w:style w:type="paragraph" w:customStyle="1" w:styleId="21">
    <w:name w:val="标题4"/>
    <w:basedOn w:val="2"/>
    <w:qFormat/>
    <w:uiPriority w:val="0"/>
    <w:rPr>
      <w:sz w:val="60"/>
      <w:szCs w:val="60"/>
    </w:rPr>
  </w:style>
  <w:style w:type="paragraph" w:customStyle="1" w:styleId="22">
    <w:name w:val="List Paragraph1"/>
    <w:basedOn w:val="1"/>
    <w:qFormat/>
    <w:uiPriority w:val="0"/>
    <w:pPr>
      <w:ind w:firstLine="200" w:firstLineChars="200"/>
    </w:pPr>
  </w:style>
  <w:style w:type="paragraph" w:customStyle="1" w:styleId="23">
    <w:name w:val="UserStyle_0"/>
    <w:basedOn w:val="1"/>
    <w:qFormat/>
    <w:uiPriority w:val="0"/>
    <w:pPr>
      <w:spacing w:before="240" w:after="240" w:line="360" w:lineRule="auto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55</Pages>
  <Words>15627</Words>
  <Characters>16023</Characters>
  <Lines>2563</Lines>
  <Paragraphs>937</Paragraphs>
  <TotalTime>29</TotalTime>
  <ScaleCrop>false</ScaleCrop>
  <LinksUpToDate>false</LinksUpToDate>
  <CharactersWithSpaces>17747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2021-04-09T03:13:00Z</dcterms:created>
  <dc:creator>湄</dc:creator>
  <cp:lastModifiedBy>greatwall</cp:lastModifiedBy>
  <cp:lastPrinted>2022-09-01T09:09:00Z</cp:lastPrinted>
  <dcterms:modified xsi:type="dcterms:W3CDTF">2022-08-31T16:38:52Z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4D0BF64AA4CD42338CF7881F24C056A2</vt:lpwstr>
  </property>
</Properties>
</file>