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0"/>
          <w:sz w:val="32"/>
          <w:szCs w:val="32"/>
          <w:lang w:val="en-US" w:eastAsia="zh-CN"/>
        </w:rPr>
        <w:t>附件5：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  <w:lang w:val="en-US" w:eastAsia="zh-CN"/>
        </w:rPr>
        <w:t>阳泉市柔性引进高层次人才（团队）统计表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填报日期：      年  月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140"/>
        <w:gridCol w:w="2154"/>
        <w:gridCol w:w="2606"/>
        <w:gridCol w:w="1763"/>
        <w:gridCol w:w="1518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引才单位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姓名（团队主要负责人）</w:t>
            </w:r>
          </w:p>
        </w:tc>
        <w:tc>
          <w:tcPr>
            <w:tcW w:w="2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7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人才（团队）层次</w:t>
            </w:r>
          </w:p>
        </w:tc>
        <w:tc>
          <w:tcPr>
            <w:tcW w:w="15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shd w:val="clear" w:color="auto" w:fill="auto"/>
                <w:lang w:eastAsia="zh-CN"/>
              </w:rPr>
              <w:t>柔性引进方式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聘用时间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......</w:t>
            </w: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5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60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8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5YTgzMWYwMjhjODVhZmZkZGY2ZDI0YzQzY2E4NTIifQ=="/>
  </w:docVars>
  <w:rsids>
    <w:rsidRoot w:val="44B72F50"/>
    <w:rsid w:val="44B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textAlignment w:val="baseline"/>
    </w:pPr>
    <w:rPr>
      <w:rFonts w:ascii="Arial" w:hAnsi="Arial" w:eastAsia="宋体" w:cs="Arial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2023-04-21T07:31:00Z</dcterms:created>
  <dc:creator>XYSKIES</dc:creator>
  <cp:lastModifiedBy>XYSKIES</cp:lastModifiedBy>
  <dcterms:modified xsi:type="dcterms:W3CDTF">2023-04-21T07:31:49Z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A007BB7DB2FE4A0C8565AC39193AEA49_11</vt:lpwstr>
  </property>
</Properties>
</file>