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第二批创新型县（市）建设名单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640" w:firstLineChars="200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一、东部地区（38个）</w:t>
      </w:r>
    </w:p>
    <w:p>
      <w:pPr>
        <w:ind w:firstLine="640" w:firstLineChars="200"/>
        <w:jc w:val="both"/>
        <w:rPr>
          <w:rFonts w:hint="eastAsia" w:ascii="楷体_GB2312" w:hAnsi="楷体_GB2312" w:eastAsia="楷体_GB2312" w:cs="楷体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（一）</w:t>
      </w:r>
      <w:r>
        <w:rPr>
          <w:rFonts w:hint="eastAsia" w:ascii="楷体_GB2312" w:hAnsi="楷体_GB2312" w:eastAsia="楷体_GB2312" w:cs="楷体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科技支撑产业发展主题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江苏省太仓市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江苏省如皋市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浙江省嘉善县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浙江省德清县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江苏省溧阳市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浙江省桐乡市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山东省寿光市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浙江省瑞安市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浙江省海宁市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江苏省丹阳市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江苏省宜兴市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江苏省泰兴市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福建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省上杭县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山东省滕州市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河北省黄骅市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山东省桓台县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河北省玉田县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浙江省临海市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浙江省余姚市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辽宁省东港市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江苏省东海县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河北省曲周县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海南省澄迈县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福建省闽侯县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辽宁省海城市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河北省定州市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广东省英德市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山东省广饶县</w:t>
      </w:r>
    </w:p>
    <w:p>
      <w:pPr>
        <w:ind w:firstLine="640" w:firstLineChars="200"/>
        <w:jc w:val="both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（二）</w:t>
      </w:r>
      <w:r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  <w:t>科技支撑生态文明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主题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江苏省东台市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福建省武夷山市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浙江省岱山县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江苏省高邮市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广东省东源县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辽宁省绥中县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福建省武平县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辽宁省法库县</w:t>
      </w:r>
    </w:p>
    <w:p>
      <w:pPr>
        <w:ind w:firstLine="640" w:firstLineChars="200"/>
        <w:jc w:val="both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（三）</w:t>
      </w:r>
      <w:r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  <w:t>科技支撑民生改善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主题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浙江省武义县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海南省陵水黎族自治县</w:t>
      </w:r>
    </w:p>
    <w:p>
      <w:pPr>
        <w:ind w:firstLine="640" w:firstLineChars="200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二、中部地区（28个）</w:t>
      </w:r>
    </w:p>
    <w:p>
      <w:pPr>
        <w:ind w:firstLine="640" w:firstLineChars="200"/>
        <w:jc w:val="both"/>
        <w:rPr>
          <w:rFonts w:hint="eastAsia" w:ascii="楷体_GB2312" w:hAnsi="楷体_GB2312" w:eastAsia="楷体_GB2312" w:cs="楷体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（一）</w:t>
      </w:r>
      <w:r>
        <w:rPr>
          <w:rFonts w:hint="eastAsia" w:ascii="楷体_GB2312" w:hAnsi="楷体_GB2312" w:eastAsia="楷体_GB2312" w:cs="楷体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科技支撑产业发展主题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湖南省长沙县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安徽省肥西县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安徽省天长市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安徽省无为市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湖北省枝江市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湖北省赤壁市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江西省南昌县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湖南省宁乡市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河南省长葛市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湖南省邵东市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安徽省桐城市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安徽省当涂县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湖北省潜江市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黑龙江省穆棱市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江西省樟树市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湖北省谷城县</w:t>
      </w:r>
    </w:p>
    <w:p>
      <w:pPr>
        <w:ind w:firstLine="643" w:firstLineChars="200"/>
        <w:jc w:val="both"/>
        <w:rPr>
          <w:rFonts w:hint="eastAsia" w:ascii="仿宋_GB2312" w:hAnsi="仿宋_GB2312" w:eastAsia="仿宋_GB2312" w:cs="仿宋_GB2312"/>
          <w:b/>
          <w:bCs/>
          <w:i w:val="0"/>
          <w:iCs w:val="0"/>
          <w:snapToGrid w:val="0"/>
          <w:color w:val="000000"/>
          <w:kern w:val="0"/>
          <w:sz w:val="32"/>
          <w:szCs w:val="32"/>
          <w:highlight w:val="yellow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snapToGrid w:val="0"/>
          <w:color w:val="000000"/>
          <w:kern w:val="0"/>
          <w:sz w:val="32"/>
          <w:szCs w:val="32"/>
          <w:highlight w:val="yellow"/>
          <w:u w:val="none"/>
          <w:lang w:val="en-US" w:eastAsia="zh-CN" w:bidi="ar"/>
        </w:rPr>
        <w:t>山西省襄垣县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江西省贵溪市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黑龙江省安达市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河南省西峡县</w:t>
      </w:r>
    </w:p>
    <w:p>
      <w:pPr>
        <w:ind w:firstLine="643" w:firstLineChars="200"/>
        <w:jc w:val="both"/>
        <w:rPr>
          <w:rFonts w:hint="eastAsia" w:ascii="仿宋_GB2312" w:hAnsi="仿宋_GB2312" w:eastAsia="仿宋_GB2312" w:cs="仿宋_GB2312"/>
          <w:b/>
          <w:bCs/>
          <w:i w:val="0"/>
          <w:iCs w:val="0"/>
          <w:snapToGrid w:val="0"/>
          <w:color w:val="000000"/>
          <w:kern w:val="0"/>
          <w:sz w:val="32"/>
          <w:szCs w:val="32"/>
          <w:highlight w:val="yellow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i w:val="0"/>
          <w:iCs w:val="0"/>
          <w:snapToGrid w:val="0"/>
          <w:color w:val="000000"/>
          <w:kern w:val="0"/>
          <w:sz w:val="32"/>
          <w:szCs w:val="32"/>
          <w:highlight w:val="yellow"/>
          <w:u w:val="none"/>
          <w:lang w:val="en-US" w:eastAsia="zh-CN" w:bidi="ar"/>
        </w:rPr>
        <w:t>山西省河津市</w:t>
      </w:r>
    </w:p>
    <w:p>
      <w:pPr>
        <w:ind w:firstLine="640" w:firstLineChars="200"/>
        <w:jc w:val="both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（二）</w:t>
      </w:r>
      <w:r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  <w:t>科技支撑生态文明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主题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湖南省临澧县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河南省长垣市</w:t>
      </w:r>
    </w:p>
    <w:p>
      <w:pPr>
        <w:ind w:firstLine="640" w:firstLineChars="200"/>
        <w:jc w:val="both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（三）</w:t>
      </w:r>
      <w:r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  <w:t>科技支撑民生改善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主题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湖南省韶山市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河南省兰考县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江西省永新县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江西省信丰县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吉林省大安市</w:t>
      </w:r>
    </w:p>
    <w:p>
      <w:pPr>
        <w:ind w:firstLine="640" w:firstLineChars="200"/>
        <w:jc w:val="both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三、西部地区（27个）</w:t>
      </w:r>
    </w:p>
    <w:p>
      <w:pPr>
        <w:ind w:firstLine="640" w:firstLineChars="200"/>
        <w:jc w:val="both"/>
        <w:rPr>
          <w:rFonts w:hint="eastAsia" w:ascii="楷体_GB2312" w:hAnsi="楷体_GB2312" w:eastAsia="楷体_GB2312" w:cs="楷体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（一）</w:t>
      </w:r>
      <w:r>
        <w:rPr>
          <w:rFonts w:hint="eastAsia" w:ascii="楷体_GB2312" w:hAnsi="楷体_GB2312" w:eastAsia="楷体_GB2312" w:cs="楷体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科技支撑产业发展主题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广西壮族自治区合浦县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陕西省富平县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贵州省清镇市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内蒙古自治区和林格尔县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甘肃省陇西县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新疆维吾尔自治区玛纳斯县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云南省弥勒市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新疆维吾尔自治区阿拉山口市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广西壮族自治区桂平市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甘肃省玉门市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云南省安宁市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甘肃省榆中县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宁夏回族自治区贺兰县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陕西省黄陵县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新疆生产建设兵团五家渠市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宁夏回族自治区平罗县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贵州省龙里县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青海省互助土族自治县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青海省祁连县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西藏自治区萨迦县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新疆维吾尔自治区伊吾县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广西壮族自治区富川瑶族自治县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（二）</w:t>
      </w:r>
      <w:r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  <w:t>科技支撑生态文明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主题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重庆市丰都县</w:t>
      </w:r>
    </w:p>
    <w:p>
      <w:pPr>
        <w:ind w:firstLine="640" w:firstLineChars="200"/>
        <w:jc w:val="both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（三）</w:t>
      </w:r>
      <w:r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  <w:t>科技支撑民生改善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主题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重庆市石柱土家族自治县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陕西省佳县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内蒙古自治区巴林左旗</w:t>
      </w:r>
    </w:p>
    <w:p>
      <w:pPr>
        <w:ind w:firstLine="640" w:firstLineChars="200"/>
        <w:jc w:val="both"/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default" w:ascii="仿宋_GB2312" w:hAnsi="仿宋_GB2312" w:eastAsia="仿宋_GB2312" w:cs="仿宋_GB2312"/>
          <w:i w:val="0"/>
          <w:iCs w:val="0"/>
          <w:snapToGrid w:val="0"/>
          <w:color w:val="000000"/>
          <w:kern w:val="0"/>
          <w:sz w:val="32"/>
          <w:szCs w:val="32"/>
          <w:u w:val="none"/>
          <w:lang w:val="en-US" w:eastAsia="zh-CN" w:bidi="ar"/>
        </w:rPr>
        <w:t>新疆生产建设兵团图木舒克市</w:t>
      </w:r>
    </w:p>
    <w:p/>
    <w:sectPr>
      <w:pgSz w:w="11906" w:h="16838"/>
      <w:pgMar w:top="1440" w:right="1800" w:bottom="1440" w:left="180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U5ZDNlYmNjNzRhMzliZWZhMDkyY2Y2YjQ4NjEyZTEifQ=="/>
  </w:docVars>
  <w:rsids>
    <w:rsidRoot w:val="AFF3CD35"/>
    <w:rsid w:val="79FE2DDB"/>
    <w:rsid w:val="AFF3C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660" w:lineRule="exact"/>
      <w:ind w:firstLine="0" w:firstLineChars="0"/>
      <w:jc w:val="center"/>
      <w:outlineLvl w:val="0"/>
    </w:pPr>
    <w:rPr>
      <w:rFonts w:ascii="方正小标宋简体" w:hAnsi="方正小标宋简体" w:eastAsia="方正小标宋简体"/>
      <w:kern w:val="44"/>
      <w:sz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801</Words>
  <Characters>804</Characters>
  <Lines>0</Lines>
  <Paragraphs>0</Paragraphs>
  <TotalTime>3</TotalTime>
  <ScaleCrop>false</ScaleCrop>
  <LinksUpToDate>false</LinksUpToDate>
  <CharactersWithSpaces>804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2023-04-21T09:09:00Z</dcterms:created>
  <dc:creator>gxs_zhudi</dc:creator>
  <cp:lastModifiedBy>Lenovo</cp:lastModifiedBy>
  <dcterms:modified xsi:type="dcterms:W3CDTF">2023-04-23T07:24:49Z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01D02573DEE6448D84B7FC5449773B33_12</vt:lpwstr>
  </property>
</Properties>
</file>