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关于组织申报2023年度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山西省产业技术创新战略联盟的通知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省委、省政府决策部署，着力推动科研机构、高等院校、企业形成产学研联合体，在重点产业领域高质量布局建设山西省产业技术创新战略联盟（以下简称联盟），促进产学研用深度融合，根据《山西省产业技术创新战略联盟管理办法（试行）》有关要求，现就组织申报2023年度联盟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盟是以改造提升传统优势产业，培育发展新兴产业，形成产业核心竞争力为目标，运用市场机制集聚创新资源，实现企业、高校和科研机构等在战略层面有效结合，形成一批引领产业技术创新的新型研发组织。重点支持规模以上企业牵头创建的联盟，支持拟上市科技型企业及高新技术企业等民营企业或国有企业牵头创建或参与的联盟，支持我省科研院所及企业联合京津冀等先进发达地区相关单位、双一流高校等单位创建的联盟，鼓励对外开放和合作。鼓励联盟以股份为纽带，建立股份制产业技术创新战略联盟、成立法人实体。对我省已认定的相关产业技术创新战略联盟，不再重复申报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盟构建围绕2023年省政府工作报告提出的产业转型布局，聚焦特钢材料、新能源汽车、高端装备制造、风电装备、氢能、铝镁精深加工、光伏、现代医药、第三代半导体、合成生物等重点产业链和杏花村汾酒、定襄法兰、太谷玛钢、万荣外加剂、怀仁陶瓷等特色专业镇的相关产业领域建设，为全方位推动我省经济社会高质量发展，同步推进产业转型和数字转型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1.突出产业需求。联盟构建要符合我省产业技术创新的需求，符合国家产业政策和转型发展的政策导向。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联盟牵头单位要求。联盟牵头单位应是在山西省内注册的独立法人单位（企业、高校、科研机构），其整体技术水平居于省内领先、国内先进地位，具备雄厚的经济实力、较强的影响力和号召力，能够集聚相关产业创新资源，支撑和引领产业发展，具有较强的辐射带动作用或发展潜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联盟成员组成。联盟成员单位由企业、高校和科研机构等多个产学研独立法人单位组成。加入联盟的企业、高校、科研机构应在行业内具有较高的研发水平。鼓励金融组织、科技中介、营销机构等加入联盟，在互赢互利的前提下向联盟成员提供多样化的支持和服务。联盟核心成员单位不能少于10家,成员总数一般不超过30家。各单位之间应当优势互补、分工明确、责权利清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4.联盟协议要求。联盟成员单位应签署联盟协议，协议中应有明确的产业发展目标和任务分工，明晰各联盟成员的责权利。联盟协议必须由成员单位法定代表人共同签署、盖章后生效。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联盟组织构架。一般由理事会、专家咨询委员会和常设执行机构组成，建立决策、咨询和运行等有效的决策与执行机制，明确联盟对外承担责任的主体。联盟常设执行机构原则上应设立在联盟牵头单位内，有固定办公场所，配备专职人员，负责有关日常事务。联盟要建立经费筹集和使用的长效机制。对联盟经费要制定相应的内部管理办法，并建立经费使用的内部监督机制。联盟可委托常设执行机构依托单位管理联盟经费。联盟中政府资助经费的使用要按照相关规定执行，并接受有关部门的监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6.联盟运行时间。申请认定省级联盟，需按照联盟运维方式运行一年以上。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7.依托单位、参与单位、合作单位应当具备良好的诚信状况，无在惩戒执行期内的科研严重失信行为记录和相关社会领域信用“黑名单”记录。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8.符合《山西省产业技术创新战略联盟管理办法（试行）》有关要求。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各联盟须对所提交的材料真实性负责，不得有虚假信息资料，主要内容包含：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1.《山西省产业技术创新战略联盟申请表》（见附件1）；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2.《山西省产业技术创新战略联盟协议书》（见附件2）；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3.山西省产业技术创新战略联盟组建的必要性、可行性论证报告；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4.理事会、专家咨询委员会、常设执行机构人员名单；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5.《山西省XXX产业技术创新战略联盟章程》；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6.联盟运行一年以上相关证明材料及运行体制机制和组织架构情况；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7.联盟成员单位的营业执照、组织机构代码证、单位简介、近三年经营状况、联合承担项目、科技成果、共有知识产权、自筹研发资金往来凭证及联盟相关管理制度等证明材料。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四、申报流程和材料报送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1.申报单位按照附件要求填写申报材料，全套书面申报材料按顺序装订成册。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2.组织推荐单位对申报材料进行审核，严格把关。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3.申报材料采取集中受理的方式进行。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书面申报材料要求A4纸双面打印、胶装、盖章，一式6份，同时将电子版材料刻录光盘或拷贝U盘（标注联盟名称）、汇总表（组织单位提供）一并报送。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申报材料受理时间为2023年8月7日至8月11日，逾期不予受理。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五、联系人及联系方式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省科技厅科技成果评价与监督处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联系人：苏聪明    联系电话：0351-4068992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地址：山西省太原市万柏林区滨河西路南段129号省行政办公区A座1123号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附件：1.山西省产业技术创新战略联盟申请表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 w:hAnsi="仿宋" w:eastAsia="仿宋" w:cs="仿宋"/>
          <w:w w:val="90"/>
          <w:sz w:val="32"/>
          <w:szCs w:val="32"/>
        </w:rPr>
      </w:pPr>
      <w:r>
        <w:rPr>
          <w:rFonts w:hint="eastAsia" w:ascii="仿宋" w:hAnsi="仿宋" w:eastAsia="仿宋" w:cs="仿宋"/>
          <w:sz w:val="32"/>
          <w:szCs w:val="32"/>
        </w:rPr>
        <w:t>2.</w:t>
      </w:r>
      <w:r>
        <w:rPr>
          <w:rFonts w:hint="eastAsia" w:ascii="仿宋" w:hAnsi="仿宋" w:eastAsia="仿宋" w:cs="仿宋"/>
          <w:w w:val="90"/>
          <w:sz w:val="32"/>
          <w:szCs w:val="32"/>
        </w:rPr>
        <w:t>山西省产业技术创新战略联盟协议书（编写参考)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pStyle w:val="3"/>
        <w:rPr>
          <w:rFonts w:ascii="黑体" w:hAnsi="黑体" w:eastAsia="黑体" w:cs="黑体"/>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NjA4ZGQ4YjEyZjU3MmVmZDY1MmJhNDhmN2EyZWQifQ=="/>
  </w:docVars>
  <w:rsids>
    <w:rsidRoot w:val="2777093F"/>
    <w:rsid w:val="2777093F"/>
    <w:rsid w:val="33452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after="60" w:afterLines="0"/>
      <w:jc w:val="center"/>
      <w:outlineLvl w:val="0"/>
    </w:pPr>
    <w:rPr>
      <w:rFonts w:ascii="Arial" w:hAnsi="Arial"/>
      <w:b/>
      <w:sz w:val="32"/>
      <w:szCs w:val="2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2000</Words>
  <Characters>2054</Characters>
  <Lines>0</Lines>
  <Paragraphs>0</Paragraphs>
  <TotalTime>0</TotalTime>
  <ScaleCrop>false</ScaleCrop>
  <LinksUpToDate>false</LinksUpToDate>
  <CharactersWithSpaces>2056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2023-06-30T01:08:00Z</dcterms:created>
  <dc:creator>不抛弃不放弃</dc:creator>
  <cp:lastModifiedBy>不抛弃不放弃</cp:lastModifiedBy>
  <dcterms:modified xsi:type="dcterms:W3CDTF">2023-06-30T01:09:36Z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4BB0BB11E8FE452E9DCC7AC5D3F67F5C_13</vt:lpwstr>
  </property>
</Properties>
</file>