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widowControl w:val="0"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大同市2024年第一批创新型中小企业拟认定名单</w:t>
      </w:r>
    </w:p>
    <w:p>
      <w:pPr>
        <w:widowControl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单位（盖章）：大同市工业和信息化局    </w:t>
      </w:r>
      <w:r>
        <w:rPr>
          <w:rFonts w:hint="eastAsia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填表人及联系电话：阮小娇16611800766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481"/>
        <w:gridCol w:w="3981"/>
        <w:gridCol w:w="2932"/>
        <w:gridCol w:w="295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3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主导产品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灵丘县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灵丘县豪洋新型建材科技开发有限公司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加气混凝土砌块、抗裂砌筑砂浆、干混抹灰砂浆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新荣区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山西凌宇节能环保科技有限公司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非金属矿物制品业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聚苯板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天镇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县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天镇县信农农业有限公司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畜牧业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炜华牌富硒鸡蛋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经开区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山西山古科技有限公司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黑色金属冶炼和压延加工业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不锈钢板、不锈钢复合板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经开区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中煤山西煤矿支护实业有限公司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专用设备制造业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矿用焊接高性能专用装备关键零部件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经开区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山西酷丰新能源科技有限责任公司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软件和信息技术服务业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无线数据传输设备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经开区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山西雁游文旅科技有限公司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软件和信息技术服务业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智慧景区建设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经开区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山西清科活性炭科技有限公司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石油、煤炭及其他燃料加工业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高净化率活性炭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广灵县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  <w:t>广灵县广雄再生资源有限公司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有色金属冶炼和压延加工业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有色金属冶炼压延品铝锭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广灵县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大同市东方金鼎钢结构工程股份有限公司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金属制造业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高性能金属钢构件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广灵县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广灵县益民有机肥生产有限公司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化学原料和化学制品制造业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有机肥生产制造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阳高县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大同天岳化工有限公司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化学原料和化学制品制造业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甲苯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阳高县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山西雷创建材科技有限公司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非金属矿物制品业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蒸压加气混凝土砌块及板材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云冈区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山西绿福园农业开发有限责任公司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化学原料和化学制品制造业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慧施宝系列有机肥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云冈区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大同市禾能活性炭有限公司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石油、煤炭及其他燃料加工业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煤质活性炭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云冈区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大同吉邦建筑新材料股份有限公司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黑色金属冶炼和压延加工业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绿色精品钢材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云冈区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山西裕祥升机电设备有限公司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金属制品、机械和设备修理业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矿用液压支架及专用配件维修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云冈区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大同市舜亿达丰机械有限公司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专用设备制造业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高承载性矿用支护制品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云冈区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山西华赛电器设备有限公司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电气机械和器材制造业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配电控制设备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云冈区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山西质信门窗有限公司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有色金属冶炼和压延加工业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断桥铝窗户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云冈区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山西润喜石化股份有限公司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石油、煤炭及其他燃料加工业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高性能的环保型液压支架用防冻液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云冈区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大同市光华活性炭有限责任公司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石油、煤炭及其他燃料加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工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煤质活性炭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浑源县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  <w:t>山西北岳神耆生物科技股份有限公司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医药制造业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黄芪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平城区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  <w:t>山西美川大唐新型建材有限公司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30 非金属矿物制品业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蒸压加气混凝土ALC板材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平城区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  <w:t>大同云清科技有限公司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44 电力、热力生产和供应业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乏风热泵系统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平城区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  <w:t>大同机车新型材料制品有限责任公司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30 非金属矿物制品业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新能源机车一体成型整流罩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平城区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  <w:t>大同市规划设计研究总院有限责任公司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74 专业技术服务业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国土空间总体规划编制技术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平城区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  <w:t>中励科技有限公司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65 软件和信息技术服务业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党建+网格基层社会治理平台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平城区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eastAsia="zh-CN"/>
              </w:rPr>
              <w:t>山西英皓广告有限公司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72 商务服务业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广告发布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GEzYmZlZDU4ODVlN2QwNjA1ZTU1OTI2YjUwMTYifQ=="/>
  </w:docVars>
  <w:rsids>
    <w:rsidRoot w:val="7F943EA9"/>
    <w:rsid w:val="00D86DF1"/>
    <w:rsid w:val="074C7E41"/>
    <w:rsid w:val="13126E16"/>
    <w:rsid w:val="1985635A"/>
    <w:rsid w:val="211E0F0D"/>
    <w:rsid w:val="30DF7234"/>
    <w:rsid w:val="3BAA7040"/>
    <w:rsid w:val="455D1F59"/>
    <w:rsid w:val="4A616D1C"/>
    <w:rsid w:val="4BA93201"/>
    <w:rsid w:val="559E0172"/>
    <w:rsid w:val="61D2367E"/>
    <w:rsid w:val="72C13400"/>
    <w:rsid w:val="778C401E"/>
    <w:rsid w:val="7EBE69BD"/>
    <w:rsid w:val="7F9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2023-11-20T06:47:00Z</dcterms:created>
  <dc:creator>阮小娇</dc:creator>
  <cp:lastModifiedBy>阮小娇</cp:lastModifiedBy>
  <dcterms:modified xsi:type="dcterms:W3CDTF">2024-04-17T07:18:37Z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612F89F4DB9B40C9B3437E7B5DFFFF24_12</vt:lpwstr>
  </property>
</Properties>
</file>