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E18E57">
      <w:pPr>
        <w:spacing w:line="572" w:lineRule="exact"/>
        <w:rPr>
          <w:szCs w:val="40"/>
        </w:rPr>
      </w:pPr>
      <w:r>
        <w:rPr>
          <w:rFonts w:hint="eastAsia" w:ascii="CESI黑体-GB2312" w:hAnsi="CESI黑体-GB2312" w:eastAsia="CESI黑体-GB2312" w:cs="CESI黑体-GB2312"/>
          <w:szCs w:val="40"/>
        </w:rPr>
        <w:t>附件</w:t>
      </w:r>
    </w:p>
    <w:p w14:paraId="1602ACCC">
      <w:pPr>
        <w:spacing w:line="572" w:lineRule="exact"/>
        <w:rPr>
          <w:szCs w:val="40"/>
        </w:rPr>
      </w:pPr>
    </w:p>
    <w:p w14:paraId="72329D3A">
      <w:pPr>
        <w:spacing w:line="572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标准化公益大讲堂报名及</w:t>
      </w:r>
    </w:p>
    <w:p w14:paraId="41890DED">
      <w:pPr>
        <w:spacing w:line="572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意见建议反馈通道</w:t>
      </w:r>
      <w:bookmarkEnd w:id="0"/>
    </w:p>
    <w:p w14:paraId="45FA6238">
      <w:pPr>
        <w:spacing w:line="572" w:lineRule="exact"/>
        <w:rPr>
          <w:szCs w:val="32"/>
        </w:rPr>
      </w:pPr>
      <w:r>
        <w:rPr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1143635</wp:posOffset>
            </wp:positionH>
            <wp:positionV relativeFrom="paragraph">
              <wp:posOffset>244475</wp:posOffset>
            </wp:positionV>
            <wp:extent cx="2922270" cy="2922270"/>
            <wp:effectExtent l="0" t="0" r="11430" b="11430"/>
            <wp:wrapNone/>
            <wp:docPr id="1" name="图片 2" descr="C:/Users/Lenovo/Desktop/qrcode.jpgqrcod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C:/Users/Lenovo/Desktop/qrcode.jpgqrcode"/>
                    <pic:cNvPicPr/>
                  </pic:nvPicPr>
                  <pic:blipFill>
                    <a:blip r:embed="rId4"/>
                    <a:srcRect t="11" b="11"/>
                    <a:stretch>
                      <a:fillRect/>
                    </a:stretch>
                  </pic:blipFill>
                  <pic:spPr>
                    <a:xfrm>
                      <a:off x="0" y="0"/>
                      <a:ext cx="2922270" cy="292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647D023">
      <w:pPr>
        <w:spacing w:line="572" w:lineRule="exact"/>
        <w:rPr>
          <w:szCs w:val="32"/>
        </w:rPr>
      </w:pPr>
    </w:p>
    <w:p w14:paraId="42A1D41F">
      <w:pPr>
        <w:spacing w:line="572" w:lineRule="exact"/>
        <w:jc w:val="left"/>
        <w:rPr>
          <w:szCs w:val="32"/>
        </w:rPr>
      </w:pPr>
    </w:p>
    <w:p w14:paraId="2473AA3D">
      <w:pPr>
        <w:spacing w:line="572" w:lineRule="exact"/>
        <w:jc w:val="left"/>
        <w:rPr>
          <w:sz w:val="44"/>
          <w:szCs w:val="44"/>
        </w:rPr>
      </w:pPr>
    </w:p>
    <w:p w14:paraId="3DD0C443">
      <w:pPr>
        <w:spacing w:line="572" w:lineRule="exact"/>
        <w:rPr>
          <w:color w:val="000000"/>
          <w:kern w:val="0"/>
          <w:sz w:val="22"/>
          <w:szCs w:val="22"/>
        </w:rPr>
      </w:pPr>
    </w:p>
    <w:p w14:paraId="7EE099F7">
      <w:pPr>
        <w:spacing w:line="572" w:lineRule="exact"/>
        <w:jc w:val="left"/>
        <w:rPr>
          <w:szCs w:val="32"/>
        </w:rPr>
      </w:pPr>
    </w:p>
    <w:p w14:paraId="28158976">
      <w:pPr>
        <w:pStyle w:val="2"/>
        <w:spacing w:line="572" w:lineRule="exact"/>
      </w:pPr>
    </w:p>
    <w:p w14:paraId="6465978A">
      <w:pPr>
        <w:pStyle w:val="2"/>
        <w:spacing w:line="572" w:lineRule="exact"/>
      </w:pPr>
    </w:p>
    <w:p w14:paraId="5C87B310">
      <w:pPr>
        <w:pStyle w:val="2"/>
        <w:spacing w:line="572" w:lineRule="exact"/>
      </w:pPr>
    </w:p>
    <w:p w14:paraId="2D853F3B">
      <w:pPr>
        <w:pStyle w:val="2"/>
        <w:spacing w:line="572" w:lineRule="exact"/>
      </w:pPr>
    </w:p>
    <w:p w14:paraId="2A517237">
      <w:pPr>
        <w:pStyle w:val="2"/>
        <w:spacing w:line="572" w:lineRule="exact"/>
      </w:pPr>
    </w:p>
    <w:p w14:paraId="3D5605EB">
      <w:pPr>
        <w:pStyle w:val="2"/>
        <w:spacing w:line="572" w:lineRule="exact"/>
      </w:pPr>
    </w:p>
    <w:p w14:paraId="5B5A92E7">
      <w:pPr>
        <w:pStyle w:val="2"/>
        <w:spacing w:line="572" w:lineRule="exact"/>
      </w:pPr>
    </w:p>
    <w:p w14:paraId="741B7B28">
      <w:pPr>
        <w:pStyle w:val="2"/>
        <w:spacing w:line="572" w:lineRule="exact"/>
      </w:pPr>
    </w:p>
    <w:p w14:paraId="314D9A4A">
      <w:pPr>
        <w:spacing w:line="572" w:lineRule="exact"/>
        <w:jc w:val="left"/>
        <w:rPr>
          <w:rFonts w:hint="eastAsia" w:ascii="仿宋_GB2312" w:hAnsi="仿宋_GB2312" w:cs="仿宋_GB2312"/>
          <w:szCs w:val="32"/>
        </w:rPr>
      </w:pPr>
    </w:p>
    <w:p w14:paraId="49EB5056">
      <w:pPr>
        <w:pStyle w:val="2"/>
        <w:rPr>
          <w:rFonts w:hint="eastAsia" w:ascii="仿宋_GB2312" w:hAnsi="仿宋_GB2312" w:cs="仿宋_GB2312"/>
        </w:rPr>
      </w:pPr>
    </w:p>
    <w:p w14:paraId="1C788050">
      <w:pPr>
        <w:pStyle w:val="2"/>
        <w:rPr>
          <w:rFonts w:hint="eastAsia" w:ascii="仿宋_GB2312" w:hAnsi="仿宋_GB2312" w:cs="仿宋_GB2312"/>
        </w:rPr>
      </w:pPr>
    </w:p>
    <w:p w14:paraId="18A64838">
      <w:pPr>
        <w:pStyle w:val="2"/>
        <w:rPr>
          <w:rFonts w:hint="eastAsia" w:ascii="仿宋_GB2312" w:hAnsi="仿宋_GB2312" w:cs="仿宋_GB2312"/>
        </w:rPr>
      </w:pPr>
    </w:p>
    <w:p w14:paraId="791936B2">
      <w:pPr>
        <w:pStyle w:val="2"/>
        <w:rPr>
          <w:rFonts w:hint="eastAsia" w:ascii="仿宋_GB2312" w:hAnsi="仿宋_GB2312" w:cs="仿宋_GB2312"/>
        </w:rPr>
      </w:pPr>
    </w:p>
    <w:p w14:paraId="5E99A798">
      <w:pPr>
        <w:pStyle w:val="2"/>
        <w:rPr>
          <w:rFonts w:hint="eastAsia" w:ascii="仿宋_GB2312" w:hAnsi="仿宋_GB2312" w:cs="仿宋_GB2312"/>
        </w:rPr>
      </w:pPr>
    </w:p>
    <w:p w14:paraId="2B149BA4">
      <w:pPr>
        <w:pStyle w:val="2"/>
        <w:rPr>
          <w:rFonts w:hint="eastAsia" w:ascii="仿宋_GB2312" w:hAnsi="仿宋_GB2312" w:cs="仿宋_GB2312"/>
        </w:rPr>
      </w:pPr>
    </w:p>
    <w:p w14:paraId="18B1DE50">
      <w:pPr>
        <w:pStyle w:val="2"/>
        <w:rPr>
          <w:rFonts w:hint="eastAsia" w:ascii="仿宋_GB2312" w:hAnsi="仿宋_GB2312" w:cs="仿宋_GB2312"/>
        </w:rPr>
      </w:pPr>
    </w:p>
    <w:p w14:paraId="56738192">
      <w:pPr>
        <w:pStyle w:val="2"/>
        <w:rPr>
          <w:rFonts w:hint="eastAsia" w:ascii="仿宋_GB2312" w:hAnsi="仿宋_GB2312" w:cs="仿宋_GB2312"/>
        </w:rPr>
      </w:pPr>
    </w:p>
    <w:p w14:paraId="71F24610">
      <w:pPr>
        <w:pStyle w:val="2"/>
        <w:rPr>
          <w:rFonts w:hint="eastAsia" w:ascii="仿宋_GB2312" w:hAnsi="仿宋_GB2312" w:cs="仿宋_GB2312"/>
        </w:rPr>
      </w:pPr>
    </w:p>
    <w:p w14:paraId="4538A77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6E10C1"/>
    <w:rsid w:val="0E6E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overflowPunct w:val="0"/>
      <w:topLinePunct/>
      <w:spacing w:line="240" w:lineRule="auto"/>
      <w:ind w:firstLine="420"/>
    </w:pPr>
    <w:rPr>
      <w:rFonts w:ascii="Times New Roman" w:hAnsi="Times New Roman" w:eastAsia="仿宋_GB2312" w:cs="Times New Roman"/>
      <w:spacing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2025-08-01T01:57:00Z</dcterms:created>
  <dc:creator>（＾Ｏ＾☆♪晶晶 </dc:creator>
  <cp:lastModifiedBy>（＾Ｏ＾☆♪晶晶 </cp:lastModifiedBy>
  <dcterms:modified xsi:type="dcterms:W3CDTF">2025-08-01T01:57:38Z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2C4EE38650D8479B9A1321C112D175C8_11</vt:lpwstr>
  </property>
  <property fmtid="{D5CDD505-2E9C-101B-9397-08002B2CF9AE}" pid="4" name="KSOTemplateDocerSaveRecord">
    <vt:lpwstr>eyJoZGlkIjoiNjJmOGQ3OGI3MjVlZWUwZDIwNGNlNjY3NTNlZWEyOWMiLCJ1c2VySWQiOiIzMTkyNjYzMzMifQ==</vt:lpwstr>
  </property>
</Properties>
</file>