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BC5E7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99B44D2">
      <w:pPr>
        <w:ind w:left="645" w:leftChars="0" w:firstLine="0" w:firstLineChars="0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32"/>
          <w:szCs w:val="32"/>
        </w:rPr>
        <w:t xml:space="preserve"> </w:t>
      </w:r>
      <w:r>
        <w:rPr>
          <w:rFonts w:hint="eastAsia" w:ascii="方正小标宋简体" w:hAnsi="黑体" w:eastAsia="方正小标宋简体"/>
          <w:sz w:val="44"/>
          <w:szCs w:val="44"/>
        </w:rPr>
        <w:t>在线考试操作说明</w:t>
      </w:r>
    </w:p>
    <w:p w14:paraId="4D3F2A86">
      <w:pPr>
        <w:ind w:left="645"/>
        <w:jc w:val="center"/>
        <w:rPr>
          <w:rFonts w:hint="eastAsia" w:ascii="仿宋_GB2312" w:eastAsia="仿宋_GB2312"/>
          <w:color w:val="000000"/>
          <w:sz w:val="21"/>
          <w:szCs w:val="21"/>
          <w:shd w:val="clear" w:color="auto" w:fill="FFFFFF"/>
        </w:rPr>
      </w:pPr>
    </w:p>
    <w:p w14:paraId="74175A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一、访问小程序</w:t>
      </w:r>
    </w:p>
    <w:p w14:paraId="16D196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打开微信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“扫一扫”功能，扫描山西省评标专家库微信小程序二维码，或者在微信搜索框输入“山西省评标专家库”，访问小程序。</w:t>
      </w:r>
    </w:p>
    <w:p w14:paraId="7D9C948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二、登录小程序</w:t>
      </w:r>
    </w:p>
    <w:p w14:paraId="404AD1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输入山西省评标专家库管理系统登记的手机号码，获取验证码，输入验证码，点击“登录”。</w:t>
      </w:r>
    </w:p>
    <w:p w14:paraId="14B158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三、在线考试</w:t>
      </w:r>
    </w:p>
    <w:p w14:paraId="701CC9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打开个人服务—“在线考试”栏目，点击“考试管理”菜单，仔细阅读考试须知后，下滑至页面最下方点击“人脸识别”完成身份验证。到达考试开始时间后，点击“开始考试”，按照题目顺序依次作答。</w:t>
      </w:r>
    </w:p>
    <w:p w14:paraId="5AAD81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四、交卷</w:t>
      </w:r>
    </w:p>
    <w:p w14:paraId="506AA1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完成全部试题后点击“交卷”，考试完成。点击“交卷”后需要在当前页面静置10秒再进行其它操作，以确保试卷提交成功。</w:t>
      </w:r>
    </w:p>
    <w:p w14:paraId="6939DE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五、查看成绩</w:t>
      </w:r>
    </w:p>
    <w:p w14:paraId="33940FE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firstLine="0"/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交卷成功后在“信息查看”栏目查看考试成绩。</w:t>
      </w:r>
      <w:bookmarkStart w:id="0" w:name="_GoBack"/>
      <w:bookmarkEnd w:id="0"/>
    </w:p>
    <w:sectPr>
      <w:pgSz w:w="11906" w:h="16838"/>
      <w:pgMar w:top="1871" w:right="1800" w:bottom="1701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3EE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2025-10-14T01:14:38Z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