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2A62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第十一届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“创客中国”中小企业创新创业大赛</w:t>
      </w:r>
    </w:p>
    <w:p w14:paraId="7E45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办赛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申报表</w:t>
      </w:r>
    </w:p>
    <w:p w14:paraId="23FB8DD5">
      <w:pPr>
        <w:pStyle w:val="2"/>
        <w:rPr>
          <w:rFonts w:hint="eastAsia"/>
          <w:lang w:eastAsia="zh-CN"/>
        </w:rPr>
      </w:pPr>
    </w:p>
    <w:p w14:paraId="0053C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级中小企业主管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/申报单位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</w:p>
    <w:tbl>
      <w:tblPr>
        <w:tblStyle w:val="7"/>
        <w:tblW w:w="49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299"/>
        <w:gridCol w:w="2301"/>
        <w:gridCol w:w="2321"/>
      </w:tblGrid>
      <w:tr w14:paraId="0C7D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赛事类型</w:t>
            </w:r>
          </w:p>
        </w:tc>
        <w:tc>
          <w:tcPr>
            <w:tcW w:w="4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全国总决赛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区域赛（含境外赛）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专题赛 </w:t>
            </w:r>
          </w:p>
        </w:tc>
      </w:tr>
      <w:tr w14:paraId="054A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赛事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4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B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命名规则参考：第十一届“创客中国”中小企业创新创业大赛全国总决赛（区域赛或专题赛）</w:t>
            </w:r>
          </w:p>
        </w:tc>
      </w:tr>
      <w:tr w14:paraId="6BEC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B0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办单位</w:t>
            </w:r>
          </w:p>
        </w:tc>
        <w:tc>
          <w:tcPr>
            <w:tcW w:w="4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级中小企业主管部门等牵头</w:t>
            </w:r>
          </w:p>
        </w:tc>
      </w:tr>
      <w:tr w14:paraId="3544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FEB57">
            <w:pPr>
              <w:keepNext w:val="0"/>
              <w:keepLines w:val="0"/>
              <w:pageBreakBefore w:val="0"/>
              <w:widowControl w:val="0"/>
              <w:tabs>
                <w:tab w:val="left" w:pos="418"/>
                <w:tab w:val="center" w:pos="7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办赛时间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bookmarkStart w:id="0" w:name="OLE_LINK9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×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办赛地点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A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701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D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地区产业发展情况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简要介绍拟申办赛事地区的产业集群发展现状（含相关中小企业发展情况）、政策、工作举措，以及产业发展规划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5424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8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办赛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1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方案应包括：办赛目标、赛事基本信息、组织机构及职责、配套活动方案、奖项及奖金设置、项目精准化服务（落地）、获奖项目后续跟踪服务计划和宣传方案办赛预算经费等内容。</w:t>
            </w:r>
          </w:p>
        </w:tc>
      </w:tr>
      <w:tr w14:paraId="12AC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</w:rPr>
              <w:t>报名网址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6F96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instrText xml:space="preserve"> HYPERLINK "http://www.cnmaker"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www.cnmaker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.org.cn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（专题赛统一使用官网报名）</w:t>
            </w:r>
          </w:p>
        </w:tc>
      </w:tr>
      <w:tr w14:paraId="7C8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C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主要支持</w:t>
            </w:r>
          </w:p>
          <w:p w14:paraId="1538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政策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87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  <w:highlight w:val="none"/>
                <w:lang w:val="en-US" w:eastAsia="zh-CN"/>
              </w:rPr>
              <w:t>配套相关政策对获奖项目给予支持</w:t>
            </w:r>
          </w:p>
        </w:tc>
      </w:tr>
      <w:tr w14:paraId="732F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41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8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及处室（部门）：</w:t>
            </w:r>
          </w:p>
          <w:p w14:paraId="6E38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邮箱：</w:t>
            </w:r>
          </w:p>
        </w:tc>
      </w:tr>
    </w:tbl>
    <w:p w14:paraId="41E3F442">
      <w:r>
        <w:rPr>
          <w:rFonts w:ascii="Times New Roman" w:hAnsi="Times New Roman" w:eastAsia="仿宋_GB2312"/>
          <w:b/>
          <w:bCs/>
        </w:rPr>
        <w:t>备注：</w:t>
      </w:r>
      <w:r>
        <w:rPr>
          <w:rFonts w:eastAsia="仿宋_GB2312"/>
          <w:b/>
          <w:bCs/>
        </w:rPr>
        <w:t>请各省中小企业主管部门</w:t>
      </w:r>
      <w:r>
        <w:rPr>
          <w:rFonts w:hint="eastAsia" w:eastAsia="仿宋_GB2312"/>
          <w:b/>
          <w:bCs/>
          <w:lang w:val="en-US" w:eastAsia="zh-CN"/>
        </w:rPr>
        <w:t>及</w:t>
      </w:r>
      <w:r>
        <w:rPr>
          <w:rFonts w:hint="eastAsia" w:ascii="Times New Roman" w:hAnsi="Times New Roman" w:eastAsia="仿宋_GB2312"/>
          <w:b/>
          <w:bCs/>
          <w:lang w:val="en-US" w:eastAsia="zh-CN"/>
        </w:rPr>
        <w:t>相关单位于11月</w:t>
      </w:r>
      <w:r>
        <w:rPr>
          <w:rFonts w:hint="eastAsia" w:eastAsia="仿宋_GB2312"/>
          <w:b/>
          <w:bCs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bCs/>
          <w:lang w:val="en-US" w:eastAsia="zh-CN"/>
        </w:rPr>
        <w:t>0</w:t>
      </w:r>
      <w:r>
        <w:rPr>
          <w:rFonts w:hint="eastAsia" w:eastAsia="仿宋_GB2312"/>
          <w:b/>
          <w:bCs/>
          <w:lang w:val="en-US" w:eastAsia="zh-CN"/>
        </w:rPr>
        <w:t>日前</w:t>
      </w:r>
      <w:r>
        <w:rPr>
          <w:rFonts w:hint="eastAsia" w:ascii="Times New Roman" w:hAnsi="Times New Roman" w:eastAsia="仿宋_GB2312"/>
          <w:b/>
          <w:bCs/>
          <w:lang w:val="en-US" w:eastAsia="zh-CN"/>
        </w:rPr>
        <w:t>将加盖公章的电子版申报表发送至cnmakerfiles@163.com。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633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E5D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E5D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335C"/>
    <w:rsid w:val="1DCD0774"/>
    <w:rsid w:val="686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rFonts w:ascii="黑体" w:hAnsi="黑体" w:eastAsia="黑体" w:cs="Times New Roman"/>
      <w:color w:val="0000FF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2025-10-21T01:45:00Z</dcterms:created>
  <dc:creator>耨啪了叭姆</dc:creator>
  <cp:lastModifiedBy>耨啪了叭姆</cp:lastModifiedBy>
  <dcterms:modified xsi:type="dcterms:W3CDTF">2025-10-21T02:07:15Z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9008664B8FF844A3A81D84F2DF1F9F9E_11</vt:lpwstr>
  </property>
  <property fmtid="{D5CDD505-2E9C-101B-9397-08002B2CF9AE}" pid="4" name="KSOTemplateDocerSaveRecord">
    <vt:lpwstr>eyJoZGlkIjoiNDZhMmM2NTg0YWY4NzM1M2MyNjg1ZmM5MWY3Y2RlZWQiLCJ1c2VySWQiOiIzOTI5NjI2NDEifQ==</vt:lpwstr>
  </property>
</Properties>
</file>