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1F97"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outlineLvl w:val="0"/>
        <w:rPr>
          <w:rFonts w:hint="eastAsia" w:ascii="黑体" w:eastAsia="黑体"/>
          <w:szCs w:val="30"/>
          <w:lang w:eastAsia="zh-CN"/>
        </w:rPr>
      </w:pPr>
      <w:r>
        <w:rPr>
          <w:rFonts w:hint="eastAsia" w:ascii="黑体" w:eastAsia="黑体"/>
          <w:szCs w:val="30"/>
        </w:rPr>
        <w:t>附件</w:t>
      </w:r>
      <w:r>
        <w:rPr>
          <w:rFonts w:hint="eastAsia" w:ascii="黑体" w:eastAsia="黑体"/>
          <w:szCs w:val="30"/>
          <w:lang w:val="en-US" w:eastAsia="zh-CN"/>
        </w:rPr>
        <w:t>4</w:t>
      </w:r>
    </w:p>
    <w:p w14:paraId="4B51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地方标准实施情况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报告（模板）</w:t>
      </w:r>
    </w:p>
    <w:p w14:paraId="3950843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60851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归口标准化技术组织（盖章）：               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1516"/>
        <w:gridCol w:w="2633"/>
        <w:gridCol w:w="780"/>
        <w:gridCol w:w="8"/>
        <w:gridCol w:w="3375"/>
      </w:tblGrid>
      <w:tr w14:paraId="090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FF59F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地方标准基本信息</w:t>
            </w:r>
          </w:p>
        </w:tc>
      </w:tr>
      <w:tr w14:paraId="2B24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56598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标准名称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CD5A6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2A6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7B676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标准编号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BDD7F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5D5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3410A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实施日期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3BF62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178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8D72B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第一起草单位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8BC97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D41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D579F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主要起草人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118C5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排名前三的起草人</w:t>
            </w:r>
          </w:p>
        </w:tc>
      </w:tr>
      <w:tr w14:paraId="1035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2344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C88E3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指导实施部门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3D07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落实“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组织相关标准的实施和监督检查”职责</w:t>
            </w:r>
            <w:r>
              <w:rPr>
                <w:rFonts w:hint="default" w:ascii="Times New Roman" w:hAnsi="Times New Roman" w:eastAsia="仿宋_GB2312" w:cs="Times New Roma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行政机关</w:t>
            </w:r>
            <w:r>
              <w:rPr>
                <w:rFonts w:hint="default" w:ascii="Times New Roman" w:hAnsi="Times New Roman" w:eastAsia="仿宋_GB2312" w:cs="Times New Roman"/>
              </w:rPr>
              <w:t>职能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处室</w:t>
            </w:r>
            <w:r>
              <w:rPr>
                <w:rFonts w:hint="default" w:ascii="Times New Roman" w:hAnsi="Times New Roman" w:eastAsia="仿宋_GB2312" w:cs="Times New Roman"/>
              </w:rPr>
              <w:t>）</w:t>
            </w:r>
          </w:p>
        </w:tc>
      </w:tr>
      <w:tr w14:paraId="7590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2344" w:type="dxa"/>
            <w:gridSpan w:val="2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E0060">
            <w:pPr>
              <w:pStyle w:val="6"/>
              <w:snapToGrid w:val="0"/>
              <w:spacing w:before="0" w:after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标准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9B618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全部符合    </w:t>
            </w: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部分符合    </w:t>
            </w: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不符合</w:t>
            </w:r>
          </w:p>
        </w:tc>
      </w:tr>
      <w:tr w14:paraId="38AD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0" w:hRule="atLeast"/>
        </w:trPr>
        <w:tc>
          <w:tcPr>
            <w:tcW w:w="2344" w:type="dxa"/>
            <w:gridSpan w:val="2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BE1C0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DA52A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1.是否符合《中华人民共和国标准化法》《山西省标准化条例》等法律法规规章及国家产业发展政策；</w:t>
            </w:r>
          </w:p>
          <w:p w14:paraId="79B4E319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2.是否符合</w:t>
            </w:r>
            <w:r>
              <w:rPr>
                <w:rFonts w:hint="default" w:ascii="Times New Roman" w:hAnsi="Times New Roman" w:eastAsia="仿宋_GB2312" w:cs="Times New Roman"/>
              </w:rPr>
              <w:t>《地方标准制定负面清单（2025 年版）》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；</w:t>
            </w:r>
          </w:p>
          <w:p w14:paraId="35592EFC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3.是否存在妨碍商品和要素自由流通、排除限制市场竞争的条款，是否与全国统一大市场建设要求衔接；</w:t>
            </w:r>
          </w:p>
          <w:p w14:paraId="39A0093B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4.是否符合 GB/T 1《标准化工作导则》编写规范；</w:t>
            </w:r>
          </w:p>
          <w:p w14:paraId="11DA4C62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5.是否存在对相同标准化对象重复规范或过度细化的情形。</w:t>
            </w:r>
          </w:p>
          <w:p w14:paraId="7CEB8218">
            <w:pPr>
              <w:pStyle w:val="6"/>
              <w:snapToGrid w:val="0"/>
              <w:spacing w:before="0" w:after="0"/>
              <w:ind w:firstLine="216" w:firstLineChars="10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38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</w:trPr>
        <w:tc>
          <w:tcPr>
            <w:tcW w:w="2344" w:type="dxa"/>
            <w:gridSpan w:val="2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41107">
            <w:pPr>
              <w:pStyle w:val="6"/>
              <w:snapToGrid w:val="0"/>
              <w:spacing w:before="0" w:after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标准复审建议</w:t>
            </w: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6EC04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eastAsia" w:ascii="仿宋" w:hAnsi="仿宋" w:eastAsia="仿宋" w:cs="仿宋"/>
                <w:lang w:eastAsia="zh-CN"/>
              </w:rPr>
              <w:t>继续有效</w:t>
            </w: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eastAsia" w:ascii="仿宋" w:hAnsi="仿宋" w:eastAsia="仿宋" w:cs="仿宋"/>
                <w:lang w:eastAsia="zh-CN"/>
              </w:rPr>
              <w:t>单独修订</w:t>
            </w: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eastAsia" w:ascii="仿宋" w:hAnsi="仿宋" w:eastAsia="仿宋" w:cs="仿宋"/>
                <w:lang w:eastAsia="zh-CN"/>
              </w:rPr>
              <w:t>合并修订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eastAsia" w:ascii="仿宋" w:hAnsi="仿宋" w:eastAsia="仿宋" w:cs="仿宋"/>
                <w:lang w:eastAsia="zh-CN"/>
              </w:rPr>
              <w:t>转省级地方标准</w:t>
            </w:r>
          </w:p>
        </w:tc>
      </w:tr>
      <w:tr w14:paraId="4E53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</w:trPr>
        <w:tc>
          <w:tcPr>
            <w:tcW w:w="2344" w:type="dxa"/>
            <w:gridSpan w:val="2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66301">
            <w:pPr>
              <w:pStyle w:val="6"/>
              <w:snapToGrid w:val="0"/>
              <w:spacing w:before="0" w:after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7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B873A5">
            <w:pPr>
              <w:pStyle w:val="6"/>
              <w:snapToGrid w:val="0"/>
              <w:spacing w:before="0" w:after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理由：（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</w:tr>
      <w:tr w14:paraId="3C3F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19CC3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地方标准实施情况</w:t>
            </w:r>
          </w:p>
        </w:tc>
      </w:tr>
      <w:tr w14:paraId="68B2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388A8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7C247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内容</w:t>
            </w:r>
          </w:p>
        </w:tc>
        <w:tc>
          <w:tcPr>
            <w:tcW w:w="342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6CF5C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选项</w:t>
            </w:r>
          </w:p>
        </w:tc>
        <w:tc>
          <w:tcPr>
            <w:tcW w:w="33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7BB16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印证材料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（请标明附件名称与序号）</w:t>
            </w:r>
          </w:p>
        </w:tc>
      </w:tr>
      <w:tr w14:paraId="39CE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1AB1F">
            <w:pPr>
              <w:pStyle w:val="6"/>
              <w:snapToGrid w:val="0"/>
              <w:spacing w:before="0" w:after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宣贯培训频次</w:t>
            </w:r>
          </w:p>
        </w:tc>
      </w:tr>
      <w:tr w14:paraId="2A74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2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E8D94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5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64F41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列举宣贯培训的渠道和方式，宣讲人、宣传内容、宣贯对象和人次。</w:t>
            </w:r>
          </w:p>
        </w:tc>
        <w:tc>
          <w:tcPr>
            <w:tcW w:w="342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0603D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</w:rPr>
              <w:t>10次以上</w:t>
            </w:r>
          </w:p>
          <w:p w14:paraId="5708B811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</w:rPr>
              <w:t>3-10次</w:t>
            </w:r>
          </w:p>
          <w:p w14:paraId="1ED1EF21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 2次以下</w:t>
            </w:r>
          </w:p>
          <w:p w14:paraId="379E8F05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（如选以上项目，请提供每次宣贯培训的印证材料，包括但不限于图片、视频、课件、文件、名单、链接等）</w:t>
            </w:r>
          </w:p>
          <w:p w14:paraId="79287A3C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 0次（如选此项，该标准将予废止，以下可不填）</w:t>
            </w:r>
          </w:p>
        </w:tc>
        <w:tc>
          <w:tcPr>
            <w:tcW w:w="33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4E9A4">
            <w:pPr>
              <w:pStyle w:val="6"/>
              <w:snapToGrid w:val="0"/>
              <w:spacing w:before="0" w:after="0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A09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F3424">
            <w:pPr>
              <w:pStyle w:val="6"/>
              <w:snapToGrid w:val="0"/>
              <w:spacing w:before="0" w:after="0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标准推广应用</w:t>
            </w:r>
          </w:p>
        </w:tc>
      </w:tr>
      <w:tr w14:paraId="63F1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5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B4C64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5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14F8E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列举推广应用的渠道和方式，具体推广引用内容。</w:t>
            </w:r>
          </w:p>
        </w:tc>
        <w:tc>
          <w:tcPr>
            <w:tcW w:w="342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6D85A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法律法规引用</w:t>
            </w:r>
          </w:p>
          <w:p w14:paraId="2DE6C244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部门规范性文件引用</w:t>
            </w:r>
          </w:p>
          <w:p w14:paraId="7D5609DB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行业规划、文件通知引用</w:t>
            </w:r>
          </w:p>
          <w:p w14:paraId="3EF33AB7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机关、企事业单位应用</w:t>
            </w:r>
          </w:p>
          <w:p w14:paraId="06595BF4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其他方式应用</w:t>
            </w:r>
          </w:p>
          <w:p w14:paraId="59C2F8EE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（如选以上项目，请提供推广应用的印证材料，包括但不限于图片、视频、文件、链接等）</w:t>
            </w:r>
          </w:p>
          <w:p w14:paraId="438EAF91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无应用</w:t>
            </w:r>
          </w:p>
        </w:tc>
        <w:tc>
          <w:tcPr>
            <w:tcW w:w="33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0903A">
            <w:pPr>
              <w:pStyle w:val="6"/>
              <w:snapToGrid w:val="0"/>
              <w:spacing w:before="0" w:after="0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8BE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22D82">
            <w:pPr>
              <w:pStyle w:val="6"/>
              <w:snapToGrid w:val="0"/>
              <w:spacing w:before="0" w:after="0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标准实施效果</w:t>
            </w:r>
          </w:p>
        </w:tc>
      </w:tr>
      <w:tr w14:paraId="2461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2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D70D7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4929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BDC94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简要总结标准实施取得的经济效益、社会效益、质量效益、生态效益等。（请提供相关内容的印证材料，包括但不限于图片、视频、文件、链接等）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344F13D8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C55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9F16D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标准实施反馈</w:t>
            </w:r>
          </w:p>
        </w:tc>
      </w:tr>
      <w:tr w14:paraId="2C1B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7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FD26F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4929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018DE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列举采集标准实施情况反馈的渠道，标准实施遇到的困难和问题。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67D5E845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72F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AFB2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标准实施打算</w:t>
            </w:r>
          </w:p>
        </w:tc>
      </w:tr>
      <w:tr w14:paraId="241B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1" w:hRule="atLeast"/>
        </w:trPr>
        <w:tc>
          <w:tcPr>
            <w:tcW w:w="82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CD1E0">
            <w:pPr>
              <w:pStyle w:val="6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4929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A4965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提出202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年标准实施工作计划。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1FEFC991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999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6" w:hRule="atLeast"/>
        </w:trPr>
        <w:tc>
          <w:tcPr>
            <w:tcW w:w="497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39E5B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</w:p>
          <w:p w14:paraId="1E78A347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我单位同意牵头推动该标准宣贯实施。</w:t>
            </w:r>
          </w:p>
          <w:p w14:paraId="20646347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我单位同意该标准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修订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转省级地方标准）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  <w:p w14:paraId="14572D03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第一起草单位（盖章）：</w:t>
            </w:r>
          </w:p>
        </w:tc>
        <w:tc>
          <w:tcPr>
            <w:tcW w:w="4163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B059B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</w:p>
          <w:p w14:paraId="1549B2CB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我</w:t>
            </w:r>
            <w:r>
              <w:rPr>
                <w:rFonts w:hint="default" w:ascii="Times New Roman" w:hAnsi="Times New Roman" w:eastAsia="仿宋_GB2312" w:cs="Times New Roman"/>
              </w:rPr>
              <w:t>愿意承担牵头推动宣贯推广责任。</w:t>
            </w:r>
          </w:p>
          <w:p w14:paraId="5B353D47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仿宋" w:hAnsi="仿宋" w:eastAsia="仿宋" w:cs="仿宋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同意该标准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</w:rPr>
              <w:t>□修订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转省级地方标准）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  <w:p w14:paraId="075423C9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</w:rPr>
              <w:t>起草人（签字）：</w:t>
            </w:r>
          </w:p>
        </w:tc>
      </w:tr>
      <w:tr w14:paraId="7FF0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1" w:hRule="atLeast"/>
        </w:trPr>
        <w:tc>
          <w:tcPr>
            <w:tcW w:w="914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7D6AD">
            <w:pPr>
              <w:pStyle w:val="6"/>
              <w:snapToGrid w:val="0"/>
              <w:spacing w:before="0" w:after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</w:rPr>
              <w:t>第一起草单位如因改革等原因名称发生变化请提交书面说明，如该单位已注销，可由第二起草单位顺位承接牵头推动责任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并书面说明。</w:t>
            </w:r>
          </w:p>
          <w:p w14:paraId="04F4B079">
            <w:pPr>
              <w:pStyle w:val="6"/>
              <w:numPr>
                <w:ilvl w:val="0"/>
                <w:numId w:val="0"/>
              </w:numPr>
              <w:snapToGrid w:val="0"/>
              <w:spacing w:before="0" w:after="0"/>
              <w:ind w:firstLine="432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</w:rPr>
              <w:t>第一起草人如已退休或因其他原因不愿/不能承担请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</w:rPr>
              <w:t>提交书面说明，可由第二起草人顺位承接，如果前三名起草人均不承担，则该标准应予以修订或废止。</w:t>
            </w:r>
          </w:p>
          <w:p w14:paraId="4F13A003">
            <w:pPr>
              <w:pStyle w:val="6"/>
              <w:numPr>
                <w:ilvl w:val="0"/>
                <w:numId w:val="0"/>
              </w:numPr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3.如因不可抗力前三起草人均无法签字盖章，且该标准需要修订或转省级地方标准的，可由该标准归口的标准化技术组织出具书面说明。</w:t>
            </w:r>
          </w:p>
        </w:tc>
      </w:tr>
    </w:tbl>
    <w:p w14:paraId="54724ACB">
      <w:pPr>
        <w:overflowPunct w:val="0"/>
        <w:adjustRightInd w:val="0"/>
        <w:snapToGrid w:val="0"/>
        <w:spacing w:line="336" w:lineRule="auto"/>
        <w:rPr>
          <w:rFonts w:hint="eastAsia" w:hAnsi="宋体"/>
          <w:kern w:val="2"/>
          <w:sz w:val="28"/>
          <w:szCs w:val="28"/>
        </w:rPr>
      </w:pPr>
    </w:p>
    <w:p w14:paraId="5A1B402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04B79">
    <w:pPr>
      <w:pStyle w:val="2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70B5">
    <w:pPr>
      <w:pStyle w:val="2"/>
      <w:ind w:left="312" w:right="312"/>
      <w:jc w:val="both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8133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2AA95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4E66"/>
    <w:rsid w:val="1FD20711"/>
    <w:rsid w:val="30D140CD"/>
    <w:rsid w:val="36877708"/>
    <w:rsid w:val="469F7415"/>
    <w:rsid w:val="4D06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2026-02-27T08:04:07Z</dcterms:created>
  <dc:creator>Administrator</dc:creator>
  <cp:lastModifiedBy>权</cp:lastModifiedBy>
  <dcterms:modified xsi:type="dcterms:W3CDTF">2026-02-27T08:05:28Z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eyJoZGlkIjoiYjVmNzIzNjA1NmUwYjg4OGI0OTc1MjExMjFiMDVjZTAiLCJ1c2VySWQiOiI2ODYxNjkxODkifQ==</vt:lpwstr>
  </property>
  <property fmtid="{D5CDD505-2E9C-101B-9397-08002B2CF9AE}" pid="4" name="ICV">
    <vt:lpwstr>638D4C0BEC5C474F9C1486E97742C760_12</vt:lpwstr>
  </property>
</Properties>
</file>