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4AA2F">
      <w:pPr>
        <w:keepNext w:val="0"/>
        <w:keepLines w:val="0"/>
        <w:pageBreakBefore w:val="0"/>
        <w:widowControl w:val="0"/>
        <w:kinsoku/>
        <w:wordWrap/>
        <w:overflowPunct/>
        <w:topLinePunct w:val="0"/>
        <w:autoSpaceDE/>
        <w:autoSpaceDN/>
        <w:bidi w:val="0"/>
        <w:adjustRightInd/>
        <w:snapToGrid/>
        <w:spacing w:line="640" w:lineRule="exact"/>
        <w:jc w:val="left"/>
        <w:textAlignment w:val="auto"/>
        <w:outlineLvl w:val="9"/>
        <w:rPr>
          <w:rFonts w:hint="eastAsia" w:ascii="方正黑体_GBK" w:hAnsi="方正黑体_GBK" w:eastAsia="方正黑体_GBK" w:cs="方正黑体_GBK"/>
          <w:i w:val="0"/>
          <w:caps w:val="0"/>
          <w:color w:val="000000"/>
          <w:spacing w:val="0"/>
          <w:sz w:val="32"/>
          <w:szCs w:val="32"/>
          <w:u w:val="none"/>
          <w:shd w:val="clear" w:color="auto" w:fill="FFFFFF"/>
          <w:lang w:val="en-US" w:eastAsia="zh-CN"/>
        </w:rPr>
      </w:pPr>
      <w:bookmarkStart w:id="16" w:name="_GoBack"/>
      <w:bookmarkEnd w:id="16"/>
      <w:r>
        <w:rPr>
          <w:rFonts w:hint="eastAsia" w:ascii="方正黑体_GBK" w:hAnsi="方正黑体_GBK" w:eastAsia="方正黑体_GBK" w:cs="方正黑体_GBK"/>
          <w:i w:val="0"/>
          <w:caps w:val="0"/>
          <w:color w:val="000000"/>
          <w:spacing w:val="0"/>
          <w:sz w:val="32"/>
          <w:szCs w:val="32"/>
          <w:u w:val="none"/>
          <w:shd w:val="clear" w:color="auto" w:fill="FFFFFF"/>
          <w:lang w:eastAsia="zh-CN"/>
        </w:rPr>
        <w:t>附件</w:t>
      </w:r>
      <w:r>
        <w:rPr>
          <w:rFonts w:hint="eastAsia" w:ascii="方正黑体_GBK" w:hAnsi="方正黑体_GBK" w:eastAsia="方正黑体_GBK" w:cs="方正黑体_GBK"/>
          <w:i w:val="0"/>
          <w:caps w:val="0"/>
          <w:color w:val="000000"/>
          <w:spacing w:val="0"/>
          <w:sz w:val="32"/>
          <w:szCs w:val="32"/>
          <w:u w:val="none"/>
          <w:shd w:val="clear" w:color="auto" w:fill="FFFFFF"/>
          <w:lang w:val="en-US" w:eastAsia="zh-CN"/>
        </w:rPr>
        <w:t>2：</w:t>
      </w:r>
    </w:p>
    <w:p w14:paraId="40639396">
      <w:pPr>
        <w:keepNext w:val="0"/>
        <w:keepLines w:val="0"/>
        <w:pageBreakBefore w:val="0"/>
        <w:widowControl w:val="0"/>
        <w:kinsoku/>
        <w:wordWrap/>
        <w:overflowPunct/>
        <w:topLinePunct w:val="0"/>
        <w:autoSpaceDE/>
        <w:autoSpaceDN/>
        <w:bidi w:val="0"/>
        <w:adjustRightInd/>
        <w:snapToGrid/>
        <w:spacing w:before="469" w:beforeLines="150" w:line="640" w:lineRule="exact"/>
        <w:jc w:val="center"/>
        <w:textAlignment w:val="auto"/>
        <w:outlineLvl w:val="9"/>
        <w:rPr>
          <w:rStyle w:val="8"/>
          <w:rFonts w:hint="eastAsia" w:ascii="方正小标宋_GBK" w:hAnsi="方正小标宋_GBK" w:eastAsia="方正小标宋_GBK" w:cs="方正小标宋_GBK"/>
          <w:i w:val="0"/>
          <w:caps w:val="0"/>
          <w:color w:val="000000"/>
          <w:spacing w:val="0"/>
          <w:sz w:val="44"/>
          <w:szCs w:val="44"/>
          <w:u w:val="none"/>
          <w:shd w:val="clear" w:color="auto" w:fill="FFFFFF"/>
        </w:rPr>
      </w:pPr>
      <w:r>
        <w:rPr>
          <w:rFonts w:hint="eastAsia" w:ascii="方正小标宋_GBK" w:hAnsi="方正小标宋_GBK" w:eastAsia="方正小标宋_GBK" w:cs="方正小标宋_GBK"/>
          <w:i w:val="0"/>
          <w:caps w:val="0"/>
          <w:color w:val="000000"/>
          <w:spacing w:val="0"/>
          <w:sz w:val="44"/>
          <w:szCs w:val="44"/>
          <w:u w:val="none"/>
          <w:shd w:val="clear" w:color="auto" w:fill="FFFFFF"/>
        </w:rPr>
        <w:fldChar w:fldCharType="begin"/>
      </w:r>
      <w:r>
        <w:rPr>
          <w:rFonts w:hint="eastAsia" w:ascii="方正小标宋_GBK" w:hAnsi="方正小标宋_GBK" w:eastAsia="方正小标宋_GBK" w:cs="方正小标宋_GBK"/>
          <w:i w:val="0"/>
          <w:caps w:val="0"/>
          <w:color w:val="000000"/>
          <w:spacing w:val="0"/>
          <w:sz w:val="44"/>
          <w:szCs w:val="44"/>
          <w:u w:val="none"/>
          <w:shd w:val="clear" w:color="auto" w:fill="FFFFFF"/>
        </w:rPr>
        <w:instrText xml:space="preserve"> HYPERLINK "http://www.sxinfo.gov.cn/u/cms/www/201801/15145012euv2.doc" </w:instrText>
      </w:r>
      <w:r>
        <w:rPr>
          <w:rFonts w:hint="eastAsia" w:ascii="方正小标宋_GBK" w:hAnsi="方正小标宋_GBK" w:eastAsia="方正小标宋_GBK" w:cs="方正小标宋_GBK"/>
          <w:i w:val="0"/>
          <w:caps w:val="0"/>
          <w:color w:val="000000"/>
          <w:spacing w:val="0"/>
          <w:sz w:val="44"/>
          <w:szCs w:val="44"/>
          <w:u w:val="none"/>
          <w:shd w:val="clear" w:color="auto" w:fill="FFFFFF"/>
        </w:rPr>
        <w:fldChar w:fldCharType="separate"/>
      </w:r>
      <w:r>
        <w:rPr>
          <w:rFonts w:hint="eastAsia" w:ascii="方正小标宋_GBK" w:hAnsi="方正小标宋_GBK" w:eastAsia="方正小标宋_GBK" w:cs="方正小标宋_GBK"/>
          <w:i w:val="0"/>
          <w:caps w:val="0"/>
          <w:color w:val="000000"/>
          <w:spacing w:val="0"/>
          <w:sz w:val="44"/>
          <w:szCs w:val="44"/>
          <w:u w:val="none"/>
          <w:shd w:val="clear" w:color="auto" w:fill="FFFFFF"/>
          <w:lang w:val="en-US" w:eastAsia="zh-CN"/>
        </w:rPr>
        <w:t>长治市</w:t>
      </w:r>
      <w:r>
        <w:rPr>
          <w:rStyle w:val="8"/>
          <w:rFonts w:hint="eastAsia" w:ascii="方正小标宋_GBK" w:hAnsi="方正小标宋_GBK" w:eastAsia="方正小标宋_GBK" w:cs="方正小标宋_GBK"/>
          <w:i w:val="0"/>
          <w:caps w:val="0"/>
          <w:color w:val="000000"/>
          <w:spacing w:val="0"/>
          <w:sz w:val="44"/>
          <w:szCs w:val="44"/>
          <w:u w:val="none"/>
          <w:shd w:val="clear" w:color="auto" w:fill="FFFFFF"/>
        </w:rPr>
        <w:t>20</w:t>
      </w:r>
      <w:r>
        <w:rPr>
          <w:rStyle w:val="8"/>
          <w:rFonts w:hint="eastAsia" w:ascii="方正小标宋_GBK" w:hAnsi="方正小标宋_GBK" w:eastAsia="方正小标宋_GBK" w:cs="方正小标宋_GBK"/>
          <w:i w:val="0"/>
          <w:caps w:val="0"/>
          <w:color w:val="000000"/>
          <w:spacing w:val="0"/>
          <w:sz w:val="44"/>
          <w:szCs w:val="44"/>
          <w:u w:val="none"/>
          <w:shd w:val="clear" w:color="auto" w:fill="FFFFFF"/>
          <w:lang w:val="en-US" w:eastAsia="zh-CN"/>
        </w:rPr>
        <w:t>25</w:t>
      </w:r>
      <w:r>
        <w:rPr>
          <w:rStyle w:val="8"/>
          <w:rFonts w:hint="eastAsia" w:ascii="方正小标宋_GBK" w:hAnsi="方正小标宋_GBK" w:eastAsia="方正小标宋_GBK" w:cs="方正小标宋_GBK"/>
          <w:i w:val="0"/>
          <w:caps w:val="0"/>
          <w:color w:val="000000"/>
          <w:spacing w:val="0"/>
          <w:sz w:val="44"/>
          <w:szCs w:val="44"/>
          <w:u w:val="none"/>
          <w:shd w:val="clear" w:color="auto" w:fill="FFFFFF"/>
        </w:rPr>
        <w:t>年度</w:t>
      </w:r>
      <w:r>
        <w:rPr>
          <w:rStyle w:val="8"/>
          <w:rFonts w:hint="eastAsia" w:ascii="方正小标宋_GBK" w:hAnsi="方正小标宋_GBK" w:eastAsia="方正小标宋_GBK" w:cs="方正小标宋_GBK"/>
          <w:i w:val="0"/>
          <w:caps w:val="0"/>
          <w:color w:val="000000"/>
          <w:spacing w:val="0"/>
          <w:sz w:val="44"/>
          <w:szCs w:val="44"/>
          <w:u w:val="none"/>
          <w:shd w:val="clear" w:color="auto" w:fill="FFFFFF"/>
          <w:lang w:val="en-US" w:eastAsia="zh-CN"/>
        </w:rPr>
        <w:t>山西省</w:t>
      </w:r>
      <w:r>
        <w:rPr>
          <w:rStyle w:val="8"/>
          <w:rFonts w:hint="eastAsia" w:ascii="方正小标宋_GBK" w:hAnsi="方正小标宋_GBK" w:eastAsia="方正小标宋_GBK" w:cs="方正小标宋_GBK"/>
          <w:i w:val="0"/>
          <w:caps w:val="0"/>
          <w:color w:val="000000"/>
          <w:spacing w:val="0"/>
          <w:sz w:val="44"/>
          <w:szCs w:val="44"/>
          <w:u w:val="none"/>
          <w:shd w:val="clear" w:color="auto" w:fill="FFFFFF"/>
        </w:rPr>
        <w:t>科学技术奖</w:t>
      </w:r>
    </w:p>
    <w:p w14:paraId="12F78928">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_GBK" w:hAnsi="方正小标宋_GBK" w:eastAsia="方正小标宋_GBK" w:cs="方正小标宋_GBK"/>
          <w:i w:val="0"/>
          <w:caps w:val="0"/>
          <w:color w:val="000000"/>
          <w:spacing w:val="0"/>
          <w:sz w:val="44"/>
          <w:szCs w:val="44"/>
          <w:u w:val="none"/>
          <w:shd w:val="clear" w:color="auto" w:fill="FFFFFF"/>
        </w:rPr>
      </w:pPr>
      <w:r>
        <w:rPr>
          <w:rStyle w:val="8"/>
          <w:rFonts w:hint="eastAsia" w:ascii="方正小标宋_GBK" w:hAnsi="方正小标宋_GBK" w:eastAsia="方正小标宋_GBK" w:cs="方正小标宋_GBK"/>
          <w:i w:val="0"/>
          <w:caps w:val="0"/>
          <w:color w:val="000000"/>
          <w:spacing w:val="0"/>
          <w:sz w:val="44"/>
          <w:szCs w:val="44"/>
          <w:u w:val="none"/>
          <w:shd w:val="clear" w:color="auto" w:fill="FFFFFF"/>
          <w:lang w:val="en-US" w:eastAsia="zh-CN"/>
        </w:rPr>
        <w:t>拟</w:t>
      </w:r>
      <w:r>
        <w:rPr>
          <w:rStyle w:val="8"/>
          <w:rFonts w:hint="eastAsia" w:ascii="方正小标宋_GBK" w:hAnsi="方正小标宋_GBK" w:eastAsia="方正小标宋_GBK" w:cs="方正小标宋_GBK"/>
          <w:i w:val="0"/>
          <w:caps w:val="0"/>
          <w:color w:val="000000"/>
          <w:spacing w:val="0"/>
          <w:sz w:val="44"/>
          <w:szCs w:val="44"/>
          <w:u w:val="none"/>
          <w:shd w:val="clear" w:color="auto" w:fill="FFFFFF"/>
        </w:rPr>
        <w:t>提名项目公示材料</w:t>
      </w:r>
      <w:r>
        <w:rPr>
          <w:rFonts w:hint="eastAsia" w:ascii="方正小标宋_GBK" w:hAnsi="方正小标宋_GBK" w:eastAsia="方正小标宋_GBK" w:cs="方正小标宋_GBK"/>
          <w:i w:val="0"/>
          <w:caps w:val="0"/>
          <w:color w:val="000000"/>
          <w:spacing w:val="0"/>
          <w:sz w:val="44"/>
          <w:szCs w:val="44"/>
          <w:u w:val="none"/>
          <w:shd w:val="clear" w:color="auto" w:fill="FFFFFF"/>
        </w:rPr>
        <w:fldChar w:fldCharType="end"/>
      </w:r>
    </w:p>
    <w:p w14:paraId="2863371F">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outlineLvl w:val="9"/>
        <w:rPr>
          <w:rFonts w:hint="eastAsia" w:ascii="方正黑体_GBK" w:hAnsi="方正黑体_GBK" w:eastAsia="方正黑体_GBK" w:cs="方正黑体_GBK"/>
          <w:b w:val="0"/>
          <w:bCs w:val="0"/>
          <w:i w:val="0"/>
          <w:caps w:val="0"/>
          <w:color w:val="000000"/>
          <w:spacing w:val="0"/>
          <w:sz w:val="44"/>
          <w:szCs w:val="44"/>
          <w:u w:val="none"/>
          <w:shd w:val="clear" w:color="auto" w:fill="FFFFFF"/>
          <w:lang w:val="en-US" w:eastAsia="zh-CN"/>
        </w:rPr>
      </w:pPr>
      <w:r>
        <w:rPr>
          <w:rFonts w:hint="eastAsia" w:ascii="方正黑体_GBK" w:hAnsi="方正黑体_GBK" w:eastAsia="方正黑体_GBK" w:cs="方正黑体_GBK"/>
          <w:b w:val="0"/>
          <w:bCs w:val="0"/>
          <w:i w:val="0"/>
          <w:caps w:val="0"/>
          <w:color w:val="000000"/>
          <w:spacing w:val="0"/>
          <w:sz w:val="44"/>
          <w:szCs w:val="44"/>
          <w:u w:val="none"/>
          <w:shd w:val="clear" w:color="auto" w:fill="FFFFFF"/>
          <w:lang w:val="en-US" w:eastAsia="zh-CN"/>
        </w:rPr>
        <w:t>技术发明奖</w:t>
      </w:r>
    </w:p>
    <w:p w14:paraId="1E0CB6C8">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eastAsia" w:ascii="方正楷体_GBK" w:hAnsi="方正楷体_GBK" w:eastAsia="方正楷体_GBK" w:cs="方正楷体_GBK"/>
          <w:b w:val="0"/>
          <w:bCs/>
          <w:sz w:val="32"/>
          <w:szCs w:val="32"/>
          <w:lang w:eastAsia="zh-CN"/>
        </w:rPr>
      </w:pPr>
      <w:r>
        <w:rPr>
          <w:rFonts w:hint="eastAsia" w:ascii="方正楷体_GBK" w:hAnsi="方正楷体_GBK" w:eastAsia="方正楷体_GBK" w:cs="方正楷体_GBK"/>
          <w:b w:val="0"/>
          <w:bCs/>
          <w:sz w:val="32"/>
          <w:szCs w:val="32"/>
          <w:lang w:eastAsia="zh-CN"/>
        </w:rPr>
        <w:t>一、</w:t>
      </w:r>
      <w:r>
        <w:rPr>
          <w:rFonts w:hint="eastAsia" w:ascii="方正楷体_GBK" w:hAnsi="方正楷体_GBK" w:eastAsia="方正楷体_GBK" w:cs="方正楷体_GBK"/>
          <w:b w:val="0"/>
          <w:bCs/>
          <w:sz w:val="32"/>
          <w:szCs w:val="32"/>
        </w:rPr>
        <w:t>项目名称</w:t>
      </w:r>
    </w:p>
    <w:p w14:paraId="1D4407D7">
      <w:pPr>
        <w:keepNext w:val="0"/>
        <w:keepLines w:val="0"/>
        <w:pageBreakBefore w:val="0"/>
        <w:widowControl w:val="0"/>
        <w:kinsoku/>
        <w:wordWrap/>
        <w:overflowPunct/>
        <w:topLinePunct w:val="0"/>
        <w:autoSpaceDE/>
        <w:autoSpaceDN/>
        <w:bidi w:val="0"/>
        <w:adjustRightInd/>
        <w:snapToGrid/>
        <w:spacing w:line="600" w:lineRule="exact"/>
        <w:ind w:left="0" w:firstLine="626" w:firstLineChars="200"/>
        <w:textAlignment w:val="auto"/>
        <w:rPr>
          <w:rFonts w:hint="eastAsia" w:ascii="Calibri" w:hAnsi="Calibri" w:eastAsia="仿宋_GB2312" w:cs="Times New Roman"/>
          <w:w w:val="98"/>
          <w:sz w:val="32"/>
        </w:rPr>
      </w:pPr>
      <w:r>
        <w:rPr>
          <w:rFonts w:hint="eastAsia" w:ascii="Calibri" w:hAnsi="Calibri" w:eastAsia="仿宋_GB2312" w:cs="Times New Roman"/>
          <w:w w:val="98"/>
          <w:sz w:val="32"/>
        </w:rPr>
        <w:t>深紫外LED可靠性提升与加速寿命评估关键技术及应用</w:t>
      </w:r>
    </w:p>
    <w:p w14:paraId="3EE62DA9">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提名者</w:t>
      </w:r>
    </w:p>
    <w:p w14:paraId="176A511E">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eastAsia="仿宋_GB2312"/>
          <w:sz w:val="32"/>
        </w:rPr>
      </w:pPr>
      <w:r>
        <w:rPr>
          <w:rFonts w:hint="eastAsia" w:eastAsia="仿宋_GB2312"/>
          <w:sz w:val="32"/>
        </w:rPr>
        <w:t>长治市人民政府</w:t>
      </w:r>
    </w:p>
    <w:p w14:paraId="1E45AFFF">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提名意见</w:t>
      </w:r>
    </w:p>
    <w:p w14:paraId="579C18C9">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本项目材料真实有效，相关栏目内容符合填写要求。</w:t>
      </w:r>
    </w:p>
    <w:p w14:paraId="65406D56">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该项目符合提名要求，同意提名参加2025年度山西省技术发明奖一等奖的评审。</w:t>
      </w:r>
    </w:p>
    <w:p w14:paraId="3F8F14BD">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项目简介</w:t>
      </w:r>
    </w:p>
    <w:p w14:paraId="13ABC800">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所属科学技术领域为第三代半导体光电技术，具体涉及深紫外LED（波长200-280nm）的外延、芯片、封装及可靠性评估，属于应用技术类。围绕深紫外LED产业化中器件可靠性低、缺乏加速寿命评估体系等瓶颈，开展系统性研究。包括：优化高Al组分AlGaN外延工艺；研发高可靠性金属电极欧姆接触与芯片工艺；开发折射率渐变封装及异质异构集成方案；首次系统整合温度、电流、湿度多应力耦合加速老化试验方法；建立“应力加速-失效分析-寿命预测”闭环评估体系，并制定两项团体标准（T/CSA 090-2025、T/CSA 091-2025）。项目已获授权发明专利13项。制备的大功率AlGaN基深紫外LED器件，在350mA驱动电流下持续老化29516小时后，平均光维持率保持在77%（经查新达国际领先水平）；项目总投资3,082.78万元，2023-2025年度累计新增收入17,912.39万元、新增利润5,916.26万元、新增税收83.40万元、节支总额5,832.86万元，投资回收期约2年，经济和社会效益显著。</w:t>
      </w:r>
    </w:p>
    <w:p w14:paraId="60E0DBEB">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突破了美欧日技术封锁，实现核心器件国产化与进口替代，填补了国内深紫外LED加速寿命评估体系空白。成果已全面应用于山西中科潞安的产业化实践，构建了从外延、芯片、封装到模组的完整自主知识产权体系，有力推动了我国第三代半导体深紫外光电产业的高质量发展。</w:t>
      </w:r>
    </w:p>
    <w:p w14:paraId="4EDEDCD9">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项目成果自2024年1月起在4家单位得到应用验证，覆盖外延材料、芯片器件及终端消杀装备等产业链环节。其中，海军和平方舟船在“和谐使命-2024”任务中应用空气净化消毒装置，有效杀灭病原微生物，保障了人员环境安全；并日电子科技累计新增销售收入420万元；马鞍山青石科技新增销售收入300万元，节约生态环境成本3万元；深圳方元华夏新增销售收入310万元。成果在真实应用场景中性能稳定可靠，杀菌效果显著，已产生明确的经济与生态环境效益，具备良好的推广应用价值。</w:t>
      </w:r>
    </w:p>
    <w:p w14:paraId="37C870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客观评价</w:t>
      </w:r>
    </w:p>
    <w:p w14:paraId="5B27E77A">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通过了中国光学学会的科技成果评价会。评价委员会认为该科技成果创新性强、研制难度大，项目成果整体水平国际先进，AlGaN基深紫外LED寿命指标达到国际领先水平。项目成果对深紫外LED产业化发展做出了重大贡献。</w:t>
      </w:r>
    </w:p>
    <w:p w14:paraId="5E489196">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楷体_GBK" w:hAnsi="方正楷体_GBK" w:eastAsia="方正楷体_GBK" w:cs="方正楷体_GBK"/>
          <w:b w:val="0"/>
          <w:bCs/>
          <w:color w:val="auto"/>
          <w:sz w:val="32"/>
          <w:szCs w:val="32"/>
          <w:lang w:eastAsia="zh-CN"/>
        </w:rPr>
      </w:pPr>
      <w:r>
        <w:rPr>
          <w:rFonts w:hint="eastAsia" w:ascii="方正楷体_GBK" w:hAnsi="方正楷体_GBK" w:eastAsia="方正楷体_GBK" w:cs="方正楷体_GBK"/>
          <w:b w:val="0"/>
          <w:bCs/>
          <w:color w:val="auto"/>
          <w:sz w:val="32"/>
          <w:szCs w:val="32"/>
        </w:rPr>
        <w:t>主要完成人</w:t>
      </w:r>
      <w:r>
        <w:rPr>
          <w:rFonts w:hint="eastAsia" w:ascii="方正楷体_GBK" w:hAnsi="方正楷体_GBK" w:eastAsia="方正楷体_GBK" w:cs="方正楷体_GBK"/>
          <w:b w:val="0"/>
          <w:bCs/>
          <w:color w:val="auto"/>
          <w:sz w:val="32"/>
          <w:szCs w:val="32"/>
          <w:lang w:eastAsia="zh-CN"/>
        </w:rPr>
        <w:t>情况</w:t>
      </w:r>
    </w:p>
    <w:p w14:paraId="1A7107FA">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李晋闽、徐广源、李志强、张童、梁庭、徐圆圆</w:t>
      </w:r>
    </w:p>
    <w:p w14:paraId="4DC652F5">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楷体_GBK" w:hAnsi="方正楷体_GBK" w:eastAsia="方正楷体_GBK" w:cs="方正楷体_GBK"/>
          <w:b w:val="0"/>
          <w:bCs/>
          <w:color w:val="auto"/>
          <w:sz w:val="32"/>
          <w:szCs w:val="32"/>
        </w:rPr>
      </w:pPr>
      <w:r>
        <w:rPr>
          <w:rFonts w:hint="eastAsia" w:ascii="方正楷体_GBK" w:hAnsi="方正楷体_GBK" w:eastAsia="方正楷体_GBK" w:cs="方正楷体_GBK"/>
          <w:b w:val="0"/>
          <w:bCs/>
          <w:color w:val="auto"/>
          <w:sz w:val="32"/>
          <w:szCs w:val="32"/>
        </w:rPr>
        <w:t>主要完成单位</w:t>
      </w:r>
    </w:p>
    <w:p w14:paraId="6FD908DA">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山西中科潞安紫外光电科技有限公司</w:t>
      </w:r>
    </w:p>
    <w:p w14:paraId="5705ABBB">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中北大学</w:t>
      </w:r>
    </w:p>
    <w:p w14:paraId="4131AC83">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中关村半导体照明联合创新重点实验室</w:t>
      </w:r>
    </w:p>
    <w:p w14:paraId="0239304A">
      <w:pPr>
        <w:pStyle w:val="11"/>
        <w:keepNext w:val="0"/>
        <w:keepLines w:val="0"/>
        <w:pageBreakBefore w:val="0"/>
        <w:numPr>
          <w:ilvl w:val="0"/>
          <w:numId w:val="0"/>
        </w:numPr>
        <w:tabs>
          <w:tab w:val="clear" w:pos="1200"/>
        </w:tabs>
        <w:kinsoku/>
        <w:wordWrap/>
        <w:overflowPunct/>
        <w:topLinePunct w:val="0"/>
        <w:autoSpaceDE/>
        <w:autoSpaceDN/>
        <w:bidi w:val="0"/>
        <w:adjustRightInd/>
        <w:snapToGrid/>
        <w:spacing w:line="600" w:lineRule="exact"/>
        <w:ind w:left="0" w:leftChars="0" w:firstLine="420" w:firstLineChars="200"/>
        <w:textAlignment w:val="auto"/>
        <w:rPr>
          <w:rFonts w:hint="eastAsia" w:eastAsia="黑体"/>
          <w:lang w:val="en-US" w:eastAsia="zh-CN"/>
        </w:rPr>
      </w:pPr>
    </w:p>
    <w:p w14:paraId="401E35CA">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outlineLvl w:val="9"/>
        <w:rPr>
          <w:rFonts w:hint="eastAsia" w:ascii="方正黑体_GBK" w:hAnsi="方正黑体_GBK" w:eastAsia="方正黑体_GBK" w:cs="方正黑体_GBK"/>
          <w:b w:val="0"/>
          <w:bCs w:val="0"/>
          <w:i w:val="0"/>
          <w:caps w:val="0"/>
          <w:color w:val="000000"/>
          <w:spacing w:val="0"/>
          <w:sz w:val="44"/>
          <w:szCs w:val="44"/>
          <w:u w:val="none"/>
          <w:shd w:val="clear" w:color="auto" w:fill="FFFFFF"/>
          <w:lang w:val="en-US" w:eastAsia="zh-CN"/>
        </w:rPr>
      </w:pPr>
      <w:r>
        <w:rPr>
          <w:rFonts w:hint="eastAsia" w:ascii="方正黑体_GBK" w:hAnsi="方正黑体_GBK" w:eastAsia="方正黑体_GBK" w:cs="方正黑体_GBK"/>
          <w:b w:val="0"/>
          <w:bCs w:val="0"/>
          <w:i w:val="0"/>
          <w:caps w:val="0"/>
          <w:color w:val="000000"/>
          <w:spacing w:val="0"/>
          <w:sz w:val="44"/>
          <w:szCs w:val="44"/>
          <w:u w:val="none"/>
          <w:shd w:val="clear" w:color="auto" w:fill="FFFFFF"/>
          <w:lang w:val="en-US" w:eastAsia="zh-CN"/>
        </w:rPr>
        <w:t>科学技术进步奖</w:t>
      </w:r>
    </w:p>
    <w:p w14:paraId="0D729E81">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outlineLvl w:val="0"/>
        <w:rPr>
          <w:rFonts w:hint="eastAsia" w:ascii="楷体" w:hAnsi="楷体" w:eastAsia="楷体" w:cs="楷体"/>
          <w:b w:val="0"/>
          <w:bCs/>
          <w:sz w:val="32"/>
          <w:szCs w:val="32"/>
        </w:rPr>
      </w:pPr>
      <w:r>
        <w:rPr>
          <w:rFonts w:hint="eastAsia" w:ascii="楷体" w:hAnsi="楷体" w:eastAsia="楷体" w:cs="楷体"/>
          <w:b w:val="0"/>
          <w:bCs/>
          <w:sz w:val="32"/>
          <w:szCs w:val="32"/>
          <w:lang w:eastAsia="zh-CN"/>
        </w:rPr>
        <w:t>一、</w:t>
      </w:r>
      <w:r>
        <w:rPr>
          <w:rFonts w:hint="eastAsia" w:ascii="楷体" w:hAnsi="楷体" w:eastAsia="楷体" w:cs="楷体"/>
          <w:b w:val="0"/>
          <w:bCs/>
          <w:sz w:val="32"/>
          <w:szCs w:val="32"/>
        </w:rPr>
        <w:t>项目名称</w:t>
      </w:r>
    </w:p>
    <w:p w14:paraId="78373316">
      <w:pPr>
        <w:spacing w:line="600" w:lineRule="exact"/>
        <w:ind w:firstLine="640" w:firstLineChars="200"/>
        <w:rPr>
          <w:rFonts w:hint="eastAsia" w:ascii="仿宋" w:hAnsi="仿宋" w:eastAsia="仿宋" w:cs="方正楷体_GBK"/>
          <w:bCs/>
          <w:sz w:val="32"/>
          <w:szCs w:val="32"/>
        </w:rPr>
      </w:pPr>
      <w:r>
        <w:rPr>
          <w:rFonts w:hint="eastAsia" w:ascii="仿宋" w:hAnsi="仿宋" w:eastAsia="仿宋" w:cs="方正楷体_GBK"/>
          <w:bCs/>
          <w:sz w:val="32"/>
          <w:szCs w:val="32"/>
        </w:rPr>
        <w:t>煤矿防爆装备瞬态冲击安全保障关键技术及应用</w:t>
      </w:r>
    </w:p>
    <w:p w14:paraId="70094991">
      <w:pPr>
        <w:spacing w:line="600" w:lineRule="exact"/>
        <w:ind w:firstLine="640" w:firstLineChars="200"/>
        <w:rPr>
          <w:rFonts w:hint="eastAsia"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提名者</w:t>
      </w:r>
    </w:p>
    <w:p w14:paraId="5AAA6F24">
      <w:pPr>
        <w:adjustRightInd w:val="0"/>
        <w:spacing w:line="600" w:lineRule="exact"/>
        <w:ind w:firstLine="640" w:firstLineChars="200"/>
        <w:rPr>
          <w:rFonts w:hint="eastAsia" w:ascii="仿宋" w:hAnsi="仿宋" w:eastAsia="仿宋"/>
          <w:sz w:val="32"/>
          <w:szCs w:val="32"/>
        </w:rPr>
      </w:pPr>
      <w:r>
        <w:rPr>
          <w:rFonts w:hint="eastAsia" w:ascii="仿宋" w:hAnsi="仿宋" w:eastAsia="仿宋"/>
          <w:sz w:val="32"/>
          <w:szCs w:val="32"/>
        </w:rPr>
        <w:t>长治市人民政府</w:t>
      </w:r>
    </w:p>
    <w:p w14:paraId="4E016D8C">
      <w:pPr>
        <w:spacing w:line="600" w:lineRule="exact"/>
        <w:ind w:firstLine="640" w:firstLineChars="200"/>
        <w:rPr>
          <w:rFonts w:hint="eastAsia"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提名意见</w:t>
      </w:r>
    </w:p>
    <w:p w14:paraId="2D39C9ED">
      <w:pPr>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本项目材料真实有效，相关栏目内容符合填写要求。</w:t>
      </w:r>
    </w:p>
    <w:p w14:paraId="279081A6">
      <w:pPr>
        <w:spacing w:line="600" w:lineRule="exact"/>
        <w:ind w:firstLine="640" w:firstLineChars="200"/>
        <w:rPr>
          <w:rFonts w:hint="eastAsia" w:ascii="仿宋" w:hAnsi="仿宋" w:eastAsia="仿宋"/>
          <w:color w:val="000000"/>
          <w:sz w:val="32"/>
          <w:szCs w:val="32"/>
        </w:rPr>
      </w:pPr>
      <w:r>
        <w:rPr>
          <w:rFonts w:ascii="仿宋" w:hAnsi="仿宋" w:eastAsia="仿宋"/>
          <w:color w:val="000000"/>
          <w:sz w:val="32"/>
          <w:szCs w:val="32"/>
        </w:rPr>
        <w:t>该项目符合提名要求，</w:t>
      </w:r>
      <w:r>
        <w:rPr>
          <w:rFonts w:hint="eastAsia" w:ascii="仿宋" w:hAnsi="仿宋" w:eastAsia="仿宋"/>
          <w:color w:val="000000"/>
          <w:sz w:val="32"/>
          <w:szCs w:val="32"/>
        </w:rPr>
        <w:t>同意提名</w:t>
      </w:r>
      <w:r>
        <w:rPr>
          <w:rFonts w:ascii="仿宋" w:hAnsi="仿宋" w:eastAsia="仿宋"/>
          <w:color w:val="000000"/>
          <w:sz w:val="32"/>
          <w:szCs w:val="32"/>
        </w:rPr>
        <w:t>参加</w:t>
      </w:r>
      <w:r>
        <w:rPr>
          <w:rFonts w:hint="eastAsia" w:ascii="仿宋" w:hAnsi="仿宋" w:eastAsia="仿宋"/>
          <w:color w:val="000000"/>
          <w:sz w:val="32"/>
          <w:szCs w:val="32"/>
        </w:rPr>
        <w:t>2</w:t>
      </w:r>
      <w:r>
        <w:rPr>
          <w:rFonts w:ascii="仿宋" w:hAnsi="仿宋" w:eastAsia="仿宋"/>
          <w:color w:val="000000"/>
          <w:sz w:val="32"/>
          <w:szCs w:val="32"/>
        </w:rPr>
        <w:t>0</w:t>
      </w: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5</w:t>
      </w:r>
      <w:r>
        <w:rPr>
          <w:rFonts w:hint="eastAsia" w:ascii="仿宋" w:hAnsi="仿宋" w:eastAsia="仿宋"/>
          <w:color w:val="000000"/>
          <w:sz w:val="32"/>
          <w:szCs w:val="32"/>
        </w:rPr>
        <w:t>年度</w:t>
      </w:r>
      <w:r>
        <w:rPr>
          <w:rFonts w:ascii="仿宋" w:hAnsi="仿宋" w:eastAsia="仿宋"/>
          <w:color w:val="000000"/>
          <w:sz w:val="32"/>
          <w:szCs w:val="32"/>
        </w:rPr>
        <w:t>山西省科学技术进步奖</w:t>
      </w:r>
      <w:r>
        <w:rPr>
          <w:rFonts w:hint="eastAsia" w:ascii="仿宋" w:hAnsi="仿宋" w:eastAsia="仿宋"/>
          <w:color w:val="000000"/>
          <w:sz w:val="32"/>
          <w:szCs w:val="32"/>
        </w:rPr>
        <w:t>二</w:t>
      </w:r>
      <w:r>
        <w:rPr>
          <w:rFonts w:ascii="仿宋" w:hAnsi="仿宋" w:eastAsia="仿宋"/>
          <w:color w:val="000000"/>
          <w:sz w:val="32"/>
          <w:szCs w:val="32"/>
        </w:rPr>
        <w:t>等奖的评审。</w:t>
      </w:r>
    </w:p>
    <w:p w14:paraId="5A9C0A3A">
      <w:pPr>
        <w:spacing w:line="600" w:lineRule="exact"/>
        <w:ind w:firstLine="640" w:firstLineChars="200"/>
        <w:rPr>
          <w:rFonts w:hint="eastAsia"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项目简介</w:t>
      </w:r>
    </w:p>
    <w:p w14:paraId="6F145ECF">
      <w:pPr>
        <w:spacing w:line="600" w:lineRule="exact"/>
        <w:ind w:firstLine="640" w:firstLineChars="200"/>
        <w:rPr>
          <w:rFonts w:hint="eastAsia" w:ascii="仿宋" w:hAnsi="仿宋" w:eastAsia="仿宋"/>
          <w:color w:val="000000"/>
          <w:sz w:val="32"/>
          <w:szCs w:val="32"/>
        </w:rPr>
      </w:pPr>
      <w:r>
        <w:rPr>
          <w:rFonts w:ascii="仿宋" w:hAnsi="仿宋" w:eastAsia="仿宋"/>
          <w:color w:val="000000"/>
          <w:sz w:val="32"/>
          <w:szCs w:val="32"/>
        </w:rPr>
        <w:t>通过产学研联合攻关，</w:t>
      </w:r>
      <w:r>
        <w:rPr>
          <w:rFonts w:hint="eastAsia" w:ascii="仿宋" w:hAnsi="仿宋" w:eastAsia="仿宋"/>
          <w:color w:val="000000"/>
          <w:sz w:val="32"/>
          <w:szCs w:val="32"/>
        </w:rPr>
        <w:t>在煤矿防爆装备壳体材料的开发、煤矿防爆装备隔爆壳体设计、</w:t>
      </w:r>
      <w:r>
        <w:rPr>
          <w:rFonts w:hint="eastAsia" w:ascii="仿宋" w:hAnsi="仿宋" w:eastAsia="仿宋" w:cs="方正楷体_GBK"/>
          <w:bCs/>
          <w:sz w:val="32"/>
          <w:szCs w:val="32"/>
        </w:rPr>
        <w:t>煤矿防爆装备</w:t>
      </w:r>
      <w:r>
        <w:rPr>
          <w:rFonts w:hint="eastAsia" w:ascii="仿宋" w:hAnsi="仿宋" w:eastAsia="仿宋"/>
          <w:color w:val="000000"/>
          <w:sz w:val="32"/>
          <w:szCs w:val="32"/>
        </w:rPr>
        <w:t>壳体的检测检验方法、煤矿防爆装备安全标准化及应用等方面开展研究，形成了贯穿“材料开发-装备设计-装备检测检验-标准化制定-安全应用”的煤矿防爆装备的安全保障关键技术。主要创新点如下：</w:t>
      </w:r>
    </w:p>
    <w:p w14:paraId="45A10768">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1、开发出满足煤矿防爆壳体用碳纤维复合材料、多工况多元微合金球墨铸铁材料，建立了基于云平台的碳纤维复合材料和多元微合金球墨铸铁材料性能大数据库，制定了Q235钢防爆壳体的热处理规范。</w:t>
      </w:r>
    </w:p>
    <w:p w14:paraId="79FAF4FC">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2、构建了防爆壳体内甲烷-空气的爆炸模型，明确了防爆外壳在瓦斯爆炸下壳体响应和不均衡破坏方式，揭示了防爆壳体内设备摆放对爆炸过程影响机理，设计了大防爆壳体分腔处理结构。</w:t>
      </w:r>
    </w:p>
    <w:p w14:paraId="7CE50914">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3、提出了甲烷、氢气、空气三元混合气体配气过程多参数协同控制方法，开发了煤矿防爆壳体升温装置，提出了煤矿防爆装备内部点燃不传爆、最高表面温度等试验检验方法及平台。</w:t>
      </w:r>
    </w:p>
    <w:p w14:paraId="7D4188BA">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4、开发了防爆组合开关、变频器、高压配电装置等煤矿防爆装备，并成功在煤矿井下采掘工作面、巷道等场所应用示范，制定/修订了国家及行业标准。</w:t>
      </w:r>
    </w:p>
    <w:p w14:paraId="10B848EF">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本项目优化了我国煤矿防爆装备安全材料种类、检测方法和标准规范，形成了具有完全自主知识产权的核心技术，对于提升我国煤矿防爆装备产品的竞争力和支撑煤炭行业安全快速发展具有重要的战略意义。</w:t>
      </w:r>
    </w:p>
    <w:p w14:paraId="115EF7E5">
      <w:pPr>
        <w:spacing w:line="600" w:lineRule="exact"/>
        <w:ind w:firstLine="640" w:firstLineChars="200"/>
        <w:rPr>
          <w:rFonts w:hint="eastAsia"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客观评价</w:t>
      </w:r>
    </w:p>
    <w:p w14:paraId="1C66538A">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项目通过了中科合创（北京）科技成果评价中心的会议评价。</w:t>
      </w:r>
    </w:p>
    <w:p w14:paraId="67A19124">
      <w:pPr>
        <w:spacing w:line="600" w:lineRule="exact"/>
        <w:ind w:firstLine="640" w:firstLineChars="200"/>
        <w:rPr>
          <w:rFonts w:hint="eastAsia"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推广应用情况</w:t>
      </w:r>
    </w:p>
    <w:p w14:paraId="298BE2CC">
      <w:pPr>
        <w:spacing w:line="600" w:lineRule="exact"/>
        <w:ind w:firstLine="640" w:firstLineChars="200"/>
        <w:rPr>
          <w:rFonts w:hint="eastAsia" w:ascii="仿宋" w:hAnsi="仿宋" w:eastAsia="仿宋"/>
          <w:bCs/>
          <w:sz w:val="32"/>
          <w:szCs w:val="32"/>
        </w:rPr>
      </w:pPr>
      <w:r>
        <w:rPr>
          <w:rFonts w:hint="eastAsia" w:ascii="仿宋" w:hAnsi="仿宋" w:eastAsia="仿宋"/>
          <w:bCs/>
          <w:sz w:val="32"/>
          <w:szCs w:val="32"/>
        </w:rPr>
        <w:t>本项目研究成果在山西、辽宁等煤矿装备生产企业和检测检验机构开展了广泛应用。研究成果的成功推广，有效提升了煤矿防爆装备耐瞬态冲击的安全保障，增加了煤矿防爆装备的科技性，提高了煤矿安全生产能力，经济与社会效益显著，应用前景广阔。</w:t>
      </w:r>
    </w:p>
    <w:p w14:paraId="70A3F610">
      <w:pPr>
        <w:spacing w:line="600" w:lineRule="exact"/>
        <w:ind w:firstLine="640" w:firstLineChars="200"/>
        <w:rPr>
          <w:rFonts w:hint="eastAsia"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主要知识产权证明目录</w:t>
      </w:r>
    </w:p>
    <w:tbl>
      <w:tblPr>
        <w:tblStyle w:val="9"/>
        <w:tblW w:w="827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9"/>
        <w:gridCol w:w="2766"/>
        <w:gridCol w:w="1191"/>
        <w:gridCol w:w="956"/>
        <w:gridCol w:w="1369"/>
        <w:gridCol w:w="1547"/>
      </w:tblGrid>
      <w:tr w14:paraId="69DAF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449" w:type="dxa"/>
            <w:noWrap w:val="0"/>
            <w:vAlign w:val="center"/>
          </w:tcPr>
          <w:p w14:paraId="1C1F1774">
            <w:pPr>
              <w:kinsoku w:val="0"/>
              <w:autoSpaceDE w:val="0"/>
              <w:autoSpaceDN w:val="0"/>
              <w:adjustRightInd w:val="0"/>
              <w:snapToGrid w:val="0"/>
              <w:spacing w:before="90" w:line="219" w:lineRule="auto"/>
              <w:jc w:val="center"/>
              <w:textAlignment w:val="baseline"/>
              <w:rPr>
                <w:rFonts w:hint="eastAsia" w:ascii="Times New Roman" w:hAnsi="Times New Roman" w:eastAsia="宋体" w:cs="Times New Roman"/>
                <w:b/>
                <w:bCs/>
                <w:snapToGrid w:val="0"/>
                <w:color w:val="000000"/>
                <w:spacing w:val="-3"/>
                <w:kern w:val="0"/>
                <w:sz w:val="24"/>
                <w:szCs w:val="24"/>
                <w:lang w:val="en-US" w:eastAsia="zh-CN" w:bidi="ar-SA"/>
              </w:rPr>
            </w:pPr>
            <w:r>
              <w:rPr>
                <w:rFonts w:hint="eastAsia" w:ascii="Times New Roman" w:hAnsi="Times New Roman" w:eastAsia="宋体" w:cs="Times New Roman"/>
                <w:b/>
                <w:bCs/>
                <w:snapToGrid w:val="0"/>
                <w:color w:val="000000"/>
                <w:spacing w:val="-3"/>
                <w:kern w:val="0"/>
                <w:sz w:val="24"/>
                <w:szCs w:val="24"/>
                <w:lang w:val="en-US" w:eastAsia="zh-CN" w:bidi="ar-SA"/>
              </w:rPr>
              <w:t>序号</w:t>
            </w:r>
          </w:p>
        </w:tc>
        <w:tc>
          <w:tcPr>
            <w:tcW w:w="2766" w:type="dxa"/>
            <w:noWrap w:val="0"/>
            <w:vAlign w:val="center"/>
          </w:tcPr>
          <w:p w14:paraId="6D795512">
            <w:pPr>
              <w:kinsoku w:val="0"/>
              <w:autoSpaceDE w:val="0"/>
              <w:autoSpaceDN w:val="0"/>
              <w:adjustRightInd w:val="0"/>
              <w:snapToGrid w:val="0"/>
              <w:spacing w:before="90" w:line="219" w:lineRule="auto"/>
              <w:jc w:val="center"/>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b/>
                <w:bCs/>
                <w:snapToGrid w:val="0"/>
                <w:color w:val="000000"/>
                <w:spacing w:val="-3"/>
                <w:kern w:val="0"/>
                <w:sz w:val="24"/>
                <w:szCs w:val="24"/>
                <w:lang w:val="en-US" w:eastAsia="en-US" w:bidi="ar-SA"/>
              </w:rPr>
              <w:t>授权(申请)项目名称</w:t>
            </w:r>
          </w:p>
        </w:tc>
        <w:tc>
          <w:tcPr>
            <w:tcW w:w="1191" w:type="dxa"/>
            <w:noWrap w:val="0"/>
            <w:vAlign w:val="center"/>
          </w:tcPr>
          <w:p w14:paraId="75274595">
            <w:pPr>
              <w:kinsoku w:val="0"/>
              <w:autoSpaceDE w:val="0"/>
              <w:autoSpaceDN w:val="0"/>
              <w:adjustRightInd w:val="0"/>
              <w:snapToGrid w:val="0"/>
              <w:spacing w:before="90" w:line="219" w:lineRule="auto"/>
              <w:jc w:val="center"/>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b/>
                <w:bCs/>
                <w:snapToGrid w:val="0"/>
                <w:color w:val="000000"/>
                <w:spacing w:val="-1"/>
                <w:kern w:val="0"/>
                <w:sz w:val="24"/>
                <w:szCs w:val="24"/>
                <w:lang w:val="en-US" w:eastAsia="en-US" w:bidi="ar-SA"/>
              </w:rPr>
              <w:t>知识产权类别</w:t>
            </w:r>
          </w:p>
        </w:tc>
        <w:tc>
          <w:tcPr>
            <w:tcW w:w="956" w:type="dxa"/>
            <w:noWrap w:val="0"/>
            <w:vAlign w:val="center"/>
          </w:tcPr>
          <w:p w14:paraId="62371CD4">
            <w:pPr>
              <w:kinsoku w:val="0"/>
              <w:autoSpaceDE w:val="0"/>
              <w:autoSpaceDN w:val="0"/>
              <w:adjustRightInd w:val="0"/>
              <w:snapToGrid w:val="0"/>
              <w:spacing w:before="91" w:line="220" w:lineRule="auto"/>
              <w:jc w:val="center"/>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b/>
                <w:bCs/>
                <w:snapToGrid w:val="0"/>
                <w:color w:val="000000"/>
                <w:kern w:val="0"/>
                <w:sz w:val="24"/>
                <w:szCs w:val="24"/>
                <w:lang w:val="en-US" w:eastAsia="en-US" w:bidi="ar-SA"/>
              </w:rPr>
              <w:t>国(区)别</w:t>
            </w:r>
          </w:p>
        </w:tc>
        <w:tc>
          <w:tcPr>
            <w:tcW w:w="1369" w:type="dxa"/>
            <w:noWrap w:val="0"/>
            <w:vAlign w:val="center"/>
          </w:tcPr>
          <w:p w14:paraId="09282D0E">
            <w:pPr>
              <w:kinsoku w:val="0"/>
              <w:autoSpaceDE w:val="0"/>
              <w:autoSpaceDN w:val="0"/>
              <w:adjustRightInd w:val="0"/>
              <w:snapToGrid w:val="0"/>
              <w:spacing w:before="90" w:line="219" w:lineRule="auto"/>
              <w:jc w:val="center"/>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b/>
                <w:bCs/>
                <w:snapToGrid w:val="0"/>
                <w:color w:val="000000"/>
                <w:kern w:val="0"/>
                <w:sz w:val="24"/>
                <w:szCs w:val="24"/>
                <w:lang w:val="en-US" w:eastAsia="en-US" w:bidi="ar-SA"/>
              </w:rPr>
              <w:t>申请号</w:t>
            </w:r>
          </w:p>
        </w:tc>
        <w:tc>
          <w:tcPr>
            <w:tcW w:w="1547" w:type="dxa"/>
            <w:noWrap w:val="0"/>
            <w:vAlign w:val="center"/>
          </w:tcPr>
          <w:p w14:paraId="62A93458">
            <w:pPr>
              <w:kinsoku w:val="0"/>
              <w:autoSpaceDE w:val="0"/>
              <w:autoSpaceDN w:val="0"/>
              <w:adjustRightInd w:val="0"/>
              <w:snapToGrid w:val="0"/>
              <w:spacing w:before="90" w:line="219" w:lineRule="auto"/>
              <w:jc w:val="center"/>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b/>
                <w:bCs/>
                <w:snapToGrid w:val="0"/>
                <w:color w:val="000000"/>
                <w:spacing w:val="-4"/>
                <w:kern w:val="0"/>
                <w:sz w:val="24"/>
                <w:szCs w:val="24"/>
                <w:lang w:val="en-US" w:eastAsia="en-US" w:bidi="ar-SA"/>
              </w:rPr>
              <w:t>授权号</w:t>
            </w:r>
          </w:p>
        </w:tc>
      </w:tr>
      <w:tr w14:paraId="4BE4E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449" w:type="dxa"/>
            <w:noWrap w:val="0"/>
            <w:vAlign w:val="center"/>
          </w:tcPr>
          <w:p w14:paraId="2B703506">
            <w:pPr>
              <w:kinsoku w:val="0"/>
              <w:autoSpaceDE w:val="0"/>
              <w:autoSpaceDN w:val="0"/>
              <w:adjustRightInd w:val="0"/>
              <w:snapToGrid w:val="0"/>
              <w:spacing w:before="89" w:line="219" w:lineRule="auto"/>
              <w:ind w:left="54"/>
              <w:jc w:val="center"/>
              <w:textAlignment w:val="baseline"/>
              <w:rPr>
                <w:rFonts w:hint="eastAsia" w:ascii="Times New Roman" w:hAnsi="Times New Roman" w:eastAsia="宋体" w:cs="Times New Roman"/>
                <w:snapToGrid w:val="0"/>
                <w:color w:val="000000"/>
                <w:spacing w:val="1"/>
                <w:kern w:val="0"/>
                <w:sz w:val="24"/>
                <w:szCs w:val="24"/>
                <w:lang w:val="en-US" w:eastAsia="zh-CN" w:bidi="ar-SA"/>
              </w:rPr>
            </w:pPr>
            <w:r>
              <w:rPr>
                <w:rFonts w:hint="eastAsia" w:ascii="Times New Roman" w:hAnsi="Times New Roman" w:eastAsia="宋体" w:cs="Times New Roman"/>
                <w:snapToGrid w:val="0"/>
                <w:color w:val="000000"/>
                <w:spacing w:val="1"/>
                <w:kern w:val="0"/>
                <w:sz w:val="24"/>
                <w:szCs w:val="24"/>
                <w:lang w:val="en-US" w:eastAsia="zh-CN" w:bidi="ar-SA"/>
              </w:rPr>
              <w:t>1</w:t>
            </w:r>
          </w:p>
        </w:tc>
        <w:tc>
          <w:tcPr>
            <w:tcW w:w="2766" w:type="dxa"/>
            <w:noWrap w:val="0"/>
            <w:vAlign w:val="center"/>
          </w:tcPr>
          <w:p w14:paraId="56839FE2">
            <w:pPr>
              <w:kinsoku w:val="0"/>
              <w:autoSpaceDE w:val="0"/>
              <w:autoSpaceDN w:val="0"/>
              <w:adjustRightInd w:val="0"/>
              <w:snapToGrid w:val="0"/>
              <w:spacing w:before="89" w:line="219" w:lineRule="auto"/>
              <w:ind w:left="54"/>
              <w:jc w:val="center"/>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1"/>
                <w:kern w:val="0"/>
                <w:sz w:val="24"/>
                <w:szCs w:val="24"/>
                <w:lang w:val="en-US" w:eastAsia="en-US" w:bidi="ar-SA"/>
              </w:rPr>
              <w:t>一种户外防水型配电柜</w:t>
            </w:r>
          </w:p>
        </w:tc>
        <w:tc>
          <w:tcPr>
            <w:tcW w:w="1191" w:type="dxa"/>
            <w:noWrap w:val="0"/>
            <w:vAlign w:val="center"/>
          </w:tcPr>
          <w:p w14:paraId="42006132">
            <w:pPr>
              <w:kinsoku w:val="0"/>
              <w:autoSpaceDE w:val="0"/>
              <w:autoSpaceDN w:val="0"/>
              <w:adjustRightInd w:val="0"/>
              <w:snapToGrid w:val="0"/>
              <w:spacing w:before="89" w:line="219" w:lineRule="auto"/>
              <w:ind w:left="53"/>
              <w:jc w:val="center"/>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3"/>
                <w:kern w:val="0"/>
                <w:sz w:val="24"/>
                <w:szCs w:val="24"/>
                <w:lang w:val="en-US" w:eastAsia="en-US" w:bidi="ar-SA"/>
              </w:rPr>
              <w:t>发明专利</w:t>
            </w:r>
          </w:p>
        </w:tc>
        <w:tc>
          <w:tcPr>
            <w:tcW w:w="956" w:type="dxa"/>
            <w:noWrap w:val="0"/>
            <w:vAlign w:val="center"/>
          </w:tcPr>
          <w:p w14:paraId="3E47ED19">
            <w:pPr>
              <w:kinsoku w:val="0"/>
              <w:autoSpaceDE w:val="0"/>
              <w:autoSpaceDN w:val="0"/>
              <w:adjustRightInd w:val="0"/>
              <w:snapToGrid w:val="0"/>
              <w:spacing w:before="89" w:line="220" w:lineRule="auto"/>
              <w:ind w:left="56"/>
              <w:jc w:val="center"/>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23"/>
                <w:kern w:val="0"/>
                <w:sz w:val="24"/>
                <w:szCs w:val="24"/>
                <w:lang w:val="en-US" w:eastAsia="en-US" w:bidi="ar-SA"/>
              </w:rPr>
              <w:t>中国</w:t>
            </w:r>
          </w:p>
        </w:tc>
        <w:tc>
          <w:tcPr>
            <w:tcW w:w="1369" w:type="dxa"/>
            <w:noWrap w:val="0"/>
            <w:vAlign w:val="center"/>
          </w:tcPr>
          <w:p w14:paraId="35AB2583">
            <w:pPr>
              <w:kinsoku w:val="0"/>
              <w:autoSpaceDE w:val="0"/>
              <w:autoSpaceDN w:val="0"/>
              <w:adjustRightInd w:val="0"/>
              <w:snapToGrid w:val="0"/>
              <w:spacing w:before="109" w:line="231" w:lineRule="auto"/>
              <w:ind w:left="156"/>
              <w:jc w:val="center"/>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1"/>
                <w:kern w:val="0"/>
                <w:sz w:val="24"/>
                <w:szCs w:val="24"/>
                <w:lang w:val="en-US" w:eastAsia="en-US" w:bidi="ar-SA"/>
              </w:rPr>
              <w:t>CN202310883012.2</w:t>
            </w:r>
          </w:p>
        </w:tc>
        <w:tc>
          <w:tcPr>
            <w:tcW w:w="1547" w:type="dxa"/>
            <w:noWrap w:val="0"/>
            <w:vAlign w:val="center"/>
          </w:tcPr>
          <w:p w14:paraId="173110DB">
            <w:pPr>
              <w:kinsoku w:val="0"/>
              <w:autoSpaceDE w:val="0"/>
              <w:autoSpaceDN w:val="0"/>
              <w:adjustRightInd w:val="0"/>
              <w:snapToGrid w:val="0"/>
              <w:spacing w:before="139" w:line="184" w:lineRule="auto"/>
              <w:ind w:left="48"/>
              <w:jc w:val="center"/>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404040"/>
                <w:spacing w:val="-1"/>
                <w:kern w:val="0"/>
                <w:sz w:val="24"/>
                <w:szCs w:val="24"/>
                <w:lang w:val="en-US" w:eastAsia="en-US" w:bidi="ar-SA"/>
              </w:rPr>
              <w:t>CN116598911B</w:t>
            </w:r>
          </w:p>
        </w:tc>
      </w:tr>
      <w:tr w14:paraId="60ADD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3" w:hRule="atLeast"/>
        </w:trPr>
        <w:tc>
          <w:tcPr>
            <w:tcW w:w="449" w:type="dxa"/>
            <w:noWrap w:val="0"/>
            <w:vAlign w:val="center"/>
          </w:tcPr>
          <w:p w14:paraId="34567EB5">
            <w:pPr>
              <w:kinsoku w:val="0"/>
              <w:autoSpaceDE w:val="0"/>
              <w:autoSpaceDN w:val="0"/>
              <w:adjustRightInd w:val="0"/>
              <w:snapToGrid w:val="0"/>
              <w:spacing w:before="169" w:line="220" w:lineRule="auto"/>
              <w:ind w:left="54"/>
              <w:jc w:val="center"/>
              <w:textAlignment w:val="baseline"/>
              <w:rPr>
                <w:rFonts w:hint="eastAsia" w:ascii="Times New Roman" w:hAnsi="Times New Roman" w:eastAsia="宋体" w:cs="Times New Roman"/>
                <w:snapToGrid w:val="0"/>
                <w:color w:val="000000"/>
                <w:spacing w:val="-2"/>
                <w:kern w:val="0"/>
                <w:sz w:val="24"/>
                <w:szCs w:val="24"/>
                <w:lang w:val="en-US" w:eastAsia="zh-CN" w:bidi="ar-SA"/>
              </w:rPr>
            </w:pPr>
            <w:r>
              <w:rPr>
                <w:rFonts w:hint="eastAsia" w:ascii="Times New Roman" w:hAnsi="Times New Roman" w:eastAsia="宋体" w:cs="Times New Roman"/>
                <w:snapToGrid w:val="0"/>
                <w:color w:val="000000"/>
                <w:spacing w:val="-2"/>
                <w:kern w:val="0"/>
                <w:sz w:val="24"/>
                <w:szCs w:val="24"/>
                <w:lang w:val="en-US" w:eastAsia="zh-CN" w:bidi="ar-SA"/>
              </w:rPr>
              <w:t>2</w:t>
            </w:r>
          </w:p>
        </w:tc>
        <w:tc>
          <w:tcPr>
            <w:tcW w:w="2766" w:type="dxa"/>
            <w:noWrap w:val="0"/>
            <w:vAlign w:val="center"/>
          </w:tcPr>
          <w:p w14:paraId="437A5675">
            <w:pPr>
              <w:kinsoku w:val="0"/>
              <w:autoSpaceDE w:val="0"/>
              <w:autoSpaceDN w:val="0"/>
              <w:adjustRightInd w:val="0"/>
              <w:snapToGrid w:val="0"/>
              <w:spacing w:before="169" w:line="220" w:lineRule="auto"/>
              <w:ind w:left="54"/>
              <w:jc w:val="center"/>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2"/>
                <w:kern w:val="0"/>
                <w:sz w:val="24"/>
                <w:szCs w:val="24"/>
                <w:lang w:val="en-US" w:eastAsia="en-US" w:bidi="ar-SA"/>
              </w:rPr>
              <w:t>一种组合馈电保护装置</w:t>
            </w:r>
          </w:p>
        </w:tc>
        <w:tc>
          <w:tcPr>
            <w:tcW w:w="1191" w:type="dxa"/>
            <w:noWrap w:val="0"/>
            <w:vAlign w:val="center"/>
          </w:tcPr>
          <w:p w14:paraId="1B82702A">
            <w:pPr>
              <w:kinsoku w:val="0"/>
              <w:autoSpaceDE w:val="0"/>
              <w:autoSpaceDN w:val="0"/>
              <w:adjustRightInd w:val="0"/>
              <w:snapToGrid w:val="0"/>
              <w:spacing w:before="169" w:line="220" w:lineRule="auto"/>
              <w:ind w:left="53"/>
              <w:jc w:val="center"/>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2"/>
                <w:kern w:val="0"/>
                <w:sz w:val="24"/>
                <w:szCs w:val="24"/>
                <w:lang w:val="en-US" w:eastAsia="en-US" w:bidi="ar-SA"/>
              </w:rPr>
              <w:t>实用新型专利</w:t>
            </w:r>
          </w:p>
        </w:tc>
        <w:tc>
          <w:tcPr>
            <w:tcW w:w="956" w:type="dxa"/>
            <w:noWrap w:val="0"/>
            <w:vAlign w:val="center"/>
          </w:tcPr>
          <w:p w14:paraId="7852B0BF">
            <w:pPr>
              <w:kinsoku w:val="0"/>
              <w:autoSpaceDE w:val="0"/>
              <w:autoSpaceDN w:val="0"/>
              <w:adjustRightInd w:val="0"/>
              <w:snapToGrid w:val="0"/>
              <w:spacing w:before="169" w:line="220" w:lineRule="auto"/>
              <w:ind w:left="56"/>
              <w:jc w:val="center"/>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23"/>
                <w:kern w:val="0"/>
                <w:sz w:val="24"/>
                <w:szCs w:val="24"/>
                <w:lang w:val="en-US" w:eastAsia="en-US" w:bidi="ar-SA"/>
              </w:rPr>
              <w:t>中国</w:t>
            </w:r>
          </w:p>
        </w:tc>
        <w:tc>
          <w:tcPr>
            <w:tcW w:w="1369" w:type="dxa"/>
            <w:noWrap w:val="0"/>
            <w:vAlign w:val="center"/>
          </w:tcPr>
          <w:p w14:paraId="37711321">
            <w:pPr>
              <w:kinsoku w:val="0"/>
              <w:autoSpaceDE w:val="0"/>
              <w:autoSpaceDN w:val="0"/>
              <w:adjustRightInd w:val="0"/>
              <w:snapToGrid w:val="0"/>
              <w:spacing w:before="129" w:line="184" w:lineRule="auto"/>
              <w:ind w:left="206"/>
              <w:jc w:val="center"/>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kern w:val="0"/>
                <w:sz w:val="24"/>
                <w:szCs w:val="24"/>
                <w:lang w:val="en-US" w:eastAsia="en-US" w:bidi="ar-SA"/>
              </w:rPr>
              <w:t>CN202421807159.</w:t>
            </w:r>
          </w:p>
          <w:p w14:paraId="2C641E93">
            <w:pPr>
              <w:kinsoku w:val="0"/>
              <w:autoSpaceDE w:val="0"/>
              <w:autoSpaceDN w:val="0"/>
              <w:adjustRightInd w:val="0"/>
              <w:snapToGrid w:val="0"/>
              <w:spacing w:before="13" w:line="163" w:lineRule="auto"/>
              <w:ind w:left="66"/>
              <w:jc w:val="center"/>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kern w:val="0"/>
                <w:sz w:val="24"/>
                <w:szCs w:val="24"/>
                <w:lang w:val="en-US" w:eastAsia="en-US" w:bidi="ar-SA"/>
              </w:rPr>
              <w:t>X</w:t>
            </w:r>
          </w:p>
        </w:tc>
        <w:tc>
          <w:tcPr>
            <w:tcW w:w="1547" w:type="dxa"/>
            <w:noWrap w:val="0"/>
            <w:vAlign w:val="center"/>
          </w:tcPr>
          <w:p w14:paraId="5027B9A4">
            <w:pPr>
              <w:kinsoku w:val="0"/>
              <w:autoSpaceDE w:val="0"/>
              <w:autoSpaceDN w:val="0"/>
              <w:adjustRightInd w:val="0"/>
              <w:snapToGrid w:val="0"/>
              <w:spacing w:before="220" w:line="183" w:lineRule="auto"/>
              <w:ind w:left="48"/>
              <w:jc w:val="center"/>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1"/>
                <w:kern w:val="0"/>
                <w:sz w:val="24"/>
                <w:szCs w:val="24"/>
                <w:lang w:val="en-US" w:eastAsia="en-US" w:bidi="ar-SA"/>
              </w:rPr>
              <w:t>CN223066698U</w:t>
            </w:r>
          </w:p>
        </w:tc>
      </w:tr>
      <w:tr w14:paraId="589C8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449" w:type="dxa"/>
            <w:noWrap w:val="0"/>
            <w:vAlign w:val="center"/>
          </w:tcPr>
          <w:p w14:paraId="3BD8C098">
            <w:pPr>
              <w:kinsoku w:val="0"/>
              <w:autoSpaceDE w:val="0"/>
              <w:autoSpaceDN w:val="0"/>
              <w:adjustRightInd w:val="0"/>
              <w:snapToGrid w:val="0"/>
              <w:spacing w:before="90" w:line="219" w:lineRule="auto"/>
              <w:ind w:left="54"/>
              <w:jc w:val="center"/>
              <w:textAlignment w:val="baseline"/>
              <w:rPr>
                <w:rFonts w:hint="eastAsia" w:ascii="Times New Roman" w:hAnsi="Times New Roman" w:eastAsia="宋体" w:cs="Times New Roman"/>
                <w:snapToGrid w:val="0"/>
                <w:color w:val="000000"/>
                <w:kern w:val="0"/>
                <w:sz w:val="24"/>
                <w:szCs w:val="24"/>
                <w:lang w:val="en-US" w:eastAsia="zh-CN" w:bidi="ar-SA"/>
              </w:rPr>
            </w:pPr>
            <w:r>
              <w:rPr>
                <w:rFonts w:hint="eastAsia" w:ascii="Times New Roman" w:hAnsi="Times New Roman" w:eastAsia="宋体" w:cs="Times New Roman"/>
                <w:snapToGrid w:val="0"/>
                <w:color w:val="000000"/>
                <w:kern w:val="0"/>
                <w:sz w:val="24"/>
                <w:szCs w:val="24"/>
                <w:lang w:val="en-US" w:eastAsia="zh-CN" w:bidi="ar-SA"/>
              </w:rPr>
              <w:t>3</w:t>
            </w:r>
          </w:p>
        </w:tc>
        <w:tc>
          <w:tcPr>
            <w:tcW w:w="2766" w:type="dxa"/>
            <w:noWrap w:val="0"/>
            <w:vAlign w:val="center"/>
          </w:tcPr>
          <w:p w14:paraId="59D33E8E">
            <w:pPr>
              <w:kinsoku w:val="0"/>
              <w:autoSpaceDE w:val="0"/>
              <w:autoSpaceDN w:val="0"/>
              <w:adjustRightInd w:val="0"/>
              <w:snapToGrid w:val="0"/>
              <w:spacing w:before="90" w:line="219" w:lineRule="auto"/>
              <w:ind w:left="54"/>
              <w:jc w:val="center"/>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kern w:val="0"/>
                <w:sz w:val="24"/>
                <w:szCs w:val="24"/>
                <w:lang w:val="en-US" w:eastAsia="en-US" w:bidi="ar-SA"/>
              </w:rPr>
              <w:t>照明信号综合保护装置</w:t>
            </w:r>
          </w:p>
        </w:tc>
        <w:tc>
          <w:tcPr>
            <w:tcW w:w="1191" w:type="dxa"/>
            <w:noWrap w:val="0"/>
            <w:vAlign w:val="center"/>
          </w:tcPr>
          <w:p w14:paraId="3C7CD7F2">
            <w:pPr>
              <w:kinsoku w:val="0"/>
              <w:autoSpaceDE w:val="0"/>
              <w:autoSpaceDN w:val="0"/>
              <w:adjustRightInd w:val="0"/>
              <w:snapToGrid w:val="0"/>
              <w:spacing w:before="90" w:line="220" w:lineRule="auto"/>
              <w:ind w:left="53"/>
              <w:jc w:val="center"/>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2"/>
                <w:kern w:val="0"/>
                <w:sz w:val="24"/>
                <w:szCs w:val="24"/>
                <w:lang w:val="en-US" w:eastAsia="en-US" w:bidi="ar-SA"/>
              </w:rPr>
              <w:t>外观设计专利</w:t>
            </w:r>
          </w:p>
        </w:tc>
        <w:tc>
          <w:tcPr>
            <w:tcW w:w="956" w:type="dxa"/>
            <w:noWrap w:val="0"/>
            <w:vAlign w:val="center"/>
          </w:tcPr>
          <w:p w14:paraId="03764919">
            <w:pPr>
              <w:kinsoku w:val="0"/>
              <w:autoSpaceDE w:val="0"/>
              <w:autoSpaceDN w:val="0"/>
              <w:adjustRightInd w:val="0"/>
              <w:snapToGrid w:val="0"/>
              <w:spacing w:before="90" w:line="220" w:lineRule="auto"/>
              <w:ind w:left="56"/>
              <w:jc w:val="center"/>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23"/>
                <w:kern w:val="0"/>
                <w:sz w:val="24"/>
                <w:szCs w:val="24"/>
                <w:lang w:val="en-US" w:eastAsia="en-US" w:bidi="ar-SA"/>
              </w:rPr>
              <w:t>中国</w:t>
            </w:r>
          </w:p>
        </w:tc>
        <w:tc>
          <w:tcPr>
            <w:tcW w:w="1369" w:type="dxa"/>
            <w:noWrap w:val="0"/>
            <w:vAlign w:val="center"/>
          </w:tcPr>
          <w:p w14:paraId="2922D89A">
            <w:pPr>
              <w:kinsoku w:val="0"/>
              <w:autoSpaceDE w:val="0"/>
              <w:autoSpaceDN w:val="0"/>
              <w:adjustRightInd w:val="0"/>
              <w:snapToGrid w:val="0"/>
              <w:spacing w:before="109" w:line="230" w:lineRule="auto"/>
              <w:ind w:left="156"/>
              <w:jc w:val="center"/>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1"/>
                <w:kern w:val="0"/>
                <w:sz w:val="24"/>
                <w:szCs w:val="24"/>
                <w:lang w:val="en-US" w:eastAsia="en-US" w:bidi="ar-SA"/>
              </w:rPr>
              <w:t>CN202430362353.0</w:t>
            </w:r>
          </w:p>
        </w:tc>
        <w:tc>
          <w:tcPr>
            <w:tcW w:w="1547" w:type="dxa"/>
            <w:noWrap w:val="0"/>
            <w:vAlign w:val="center"/>
          </w:tcPr>
          <w:p w14:paraId="20DC4462">
            <w:pPr>
              <w:kinsoku w:val="0"/>
              <w:autoSpaceDE w:val="0"/>
              <w:autoSpaceDN w:val="0"/>
              <w:adjustRightInd w:val="0"/>
              <w:snapToGrid w:val="0"/>
              <w:spacing w:before="141" w:line="183" w:lineRule="auto"/>
              <w:ind w:left="48"/>
              <w:jc w:val="center"/>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1"/>
                <w:kern w:val="0"/>
                <w:sz w:val="24"/>
                <w:szCs w:val="24"/>
                <w:lang w:val="en-US" w:eastAsia="en-US" w:bidi="ar-SA"/>
              </w:rPr>
              <w:t>CN309055945S</w:t>
            </w:r>
          </w:p>
        </w:tc>
      </w:tr>
      <w:tr w14:paraId="64D9B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6" w:hRule="atLeast"/>
        </w:trPr>
        <w:tc>
          <w:tcPr>
            <w:tcW w:w="449" w:type="dxa"/>
            <w:noWrap w:val="0"/>
            <w:vAlign w:val="center"/>
          </w:tcPr>
          <w:p w14:paraId="4649A0EF">
            <w:pPr>
              <w:kinsoku w:val="0"/>
              <w:autoSpaceDE w:val="0"/>
              <w:autoSpaceDN w:val="0"/>
              <w:adjustRightInd w:val="0"/>
              <w:snapToGrid w:val="0"/>
              <w:spacing w:before="120" w:line="230" w:lineRule="auto"/>
              <w:ind w:left="54" w:firstLine="29"/>
              <w:jc w:val="center"/>
              <w:textAlignment w:val="baseline"/>
              <w:rPr>
                <w:rFonts w:hint="eastAsia" w:ascii="Times New Roman" w:hAnsi="Times New Roman" w:eastAsia="宋体" w:cs="Times New Roman"/>
                <w:snapToGrid w:val="0"/>
                <w:color w:val="000000"/>
                <w:spacing w:val="-15"/>
                <w:w w:val="97"/>
                <w:kern w:val="0"/>
                <w:sz w:val="24"/>
                <w:szCs w:val="24"/>
                <w:lang w:val="en-US" w:eastAsia="zh-CN" w:bidi="ar-SA"/>
              </w:rPr>
            </w:pPr>
            <w:r>
              <w:rPr>
                <w:rFonts w:hint="eastAsia" w:ascii="Times New Roman" w:hAnsi="Times New Roman" w:eastAsia="宋体" w:cs="Times New Roman"/>
                <w:snapToGrid w:val="0"/>
                <w:color w:val="000000"/>
                <w:spacing w:val="-15"/>
                <w:w w:val="97"/>
                <w:kern w:val="0"/>
                <w:sz w:val="24"/>
                <w:szCs w:val="24"/>
                <w:lang w:val="en-US" w:eastAsia="zh-CN" w:bidi="ar-SA"/>
              </w:rPr>
              <w:t>4</w:t>
            </w:r>
          </w:p>
        </w:tc>
        <w:tc>
          <w:tcPr>
            <w:tcW w:w="2766" w:type="dxa"/>
            <w:noWrap w:val="0"/>
            <w:vAlign w:val="center"/>
          </w:tcPr>
          <w:p w14:paraId="7506B80B">
            <w:pPr>
              <w:kinsoku w:val="0"/>
              <w:autoSpaceDE w:val="0"/>
              <w:autoSpaceDN w:val="0"/>
              <w:adjustRightInd w:val="0"/>
              <w:snapToGrid w:val="0"/>
              <w:spacing w:before="120" w:line="230" w:lineRule="auto"/>
              <w:ind w:left="54" w:firstLine="29"/>
              <w:jc w:val="center"/>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15"/>
                <w:w w:val="97"/>
                <w:kern w:val="0"/>
                <w:sz w:val="24"/>
                <w:szCs w:val="24"/>
                <w:lang w:val="en-US" w:eastAsia="en-US" w:bidi="ar-SA"/>
              </w:rPr>
              <w:t>非直接接触式超声振动制备碳纤维复合材料设备与</w:t>
            </w:r>
            <w:r>
              <w:rPr>
                <w:rFonts w:hint="default" w:ascii="Times New Roman" w:hAnsi="Times New Roman" w:eastAsia="宋体" w:cs="Times New Roman"/>
                <w:snapToGrid w:val="0"/>
                <w:color w:val="000000"/>
                <w:spacing w:val="17"/>
                <w:kern w:val="0"/>
                <w:sz w:val="24"/>
                <w:szCs w:val="24"/>
                <w:lang w:val="en-US" w:eastAsia="en-US" w:bidi="ar-SA"/>
              </w:rPr>
              <w:t xml:space="preserve"> </w:t>
            </w:r>
            <w:r>
              <w:rPr>
                <w:rFonts w:hint="default" w:ascii="Times New Roman" w:hAnsi="Times New Roman" w:eastAsia="宋体" w:cs="Times New Roman"/>
                <w:snapToGrid w:val="0"/>
                <w:color w:val="000000"/>
                <w:spacing w:val="-3"/>
                <w:kern w:val="0"/>
                <w:sz w:val="24"/>
                <w:szCs w:val="24"/>
                <w:lang w:val="en-US" w:eastAsia="en-US" w:bidi="ar-SA"/>
              </w:rPr>
              <w:t>方法</w:t>
            </w:r>
          </w:p>
        </w:tc>
        <w:tc>
          <w:tcPr>
            <w:tcW w:w="1191" w:type="dxa"/>
            <w:noWrap w:val="0"/>
            <w:vAlign w:val="center"/>
          </w:tcPr>
          <w:p w14:paraId="474A2617">
            <w:pPr>
              <w:kinsoku w:val="0"/>
              <w:autoSpaceDE w:val="0"/>
              <w:autoSpaceDN w:val="0"/>
              <w:adjustRightInd w:val="0"/>
              <w:snapToGrid w:val="0"/>
              <w:spacing w:before="221" w:line="219" w:lineRule="auto"/>
              <w:ind w:left="53"/>
              <w:jc w:val="center"/>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3"/>
                <w:kern w:val="0"/>
                <w:sz w:val="24"/>
                <w:szCs w:val="24"/>
                <w:lang w:val="en-US" w:eastAsia="en-US" w:bidi="ar-SA"/>
              </w:rPr>
              <w:t>发明专利</w:t>
            </w:r>
          </w:p>
        </w:tc>
        <w:tc>
          <w:tcPr>
            <w:tcW w:w="956" w:type="dxa"/>
            <w:noWrap w:val="0"/>
            <w:vAlign w:val="center"/>
          </w:tcPr>
          <w:p w14:paraId="1F9D896A">
            <w:pPr>
              <w:kinsoku w:val="0"/>
              <w:autoSpaceDE w:val="0"/>
              <w:autoSpaceDN w:val="0"/>
              <w:adjustRightInd w:val="0"/>
              <w:snapToGrid w:val="0"/>
              <w:spacing w:before="221" w:line="220" w:lineRule="auto"/>
              <w:ind w:left="56"/>
              <w:jc w:val="center"/>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23"/>
                <w:kern w:val="0"/>
                <w:sz w:val="24"/>
                <w:szCs w:val="24"/>
                <w:lang w:val="en-US" w:eastAsia="en-US" w:bidi="ar-SA"/>
              </w:rPr>
              <w:t>中国</w:t>
            </w:r>
          </w:p>
        </w:tc>
        <w:tc>
          <w:tcPr>
            <w:tcW w:w="1369" w:type="dxa"/>
            <w:noWrap w:val="0"/>
            <w:vAlign w:val="center"/>
          </w:tcPr>
          <w:p w14:paraId="1C8F6D96">
            <w:pPr>
              <w:kinsoku w:val="0"/>
              <w:autoSpaceDE w:val="0"/>
              <w:autoSpaceDN w:val="0"/>
              <w:adjustRightInd w:val="0"/>
              <w:snapToGrid w:val="0"/>
              <w:spacing w:before="240" w:line="239" w:lineRule="auto"/>
              <w:ind w:left="156"/>
              <w:jc w:val="center"/>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1"/>
                <w:kern w:val="0"/>
                <w:sz w:val="24"/>
                <w:szCs w:val="24"/>
                <w:lang w:val="en-US" w:eastAsia="en-US" w:bidi="ar-SA"/>
              </w:rPr>
              <w:t>CN201910792244.0</w:t>
            </w:r>
          </w:p>
        </w:tc>
        <w:tc>
          <w:tcPr>
            <w:tcW w:w="1547" w:type="dxa"/>
            <w:noWrap w:val="0"/>
            <w:vAlign w:val="center"/>
          </w:tcPr>
          <w:p w14:paraId="733BCB49">
            <w:pPr>
              <w:kinsoku w:val="0"/>
              <w:autoSpaceDE w:val="0"/>
              <w:autoSpaceDN w:val="0"/>
              <w:adjustRightInd w:val="0"/>
              <w:snapToGrid w:val="0"/>
              <w:spacing w:before="271" w:line="184" w:lineRule="auto"/>
              <w:ind w:left="48"/>
              <w:jc w:val="center"/>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304030"/>
                <w:spacing w:val="-1"/>
                <w:kern w:val="0"/>
                <w:sz w:val="24"/>
                <w:szCs w:val="24"/>
                <w:lang w:val="en-US" w:eastAsia="en-US" w:bidi="ar-SA"/>
              </w:rPr>
              <w:t>CN110396653B</w:t>
            </w:r>
          </w:p>
        </w:tc>
      </w:tr>
      <w:tr w14:paraId="56642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6" w:hRule="atLeast"/>
        </w:trPr>
        <w:tc>
          <w:tcPr>
            <w:tcW w:w="449" w:type="dxa"/>
            <w:noWrap w:val="0"/>
            <w:vAlign w:val="center"/>
          </w:tcPr>
          <w:p w14:paraId="45AAAD2B">
            <w:pPr>
              <w:kinsoku w:val="0"/>
              <w:autoSpaceDE w:val="0"/>
              <w:autoSpaceDN w:val="0"/>
              <w:adjustRightInd w:val="0"/>
              <w:snapToGrid w:val="0"/>
              <w:spacing w:before="121" w:line="225" w:lineRule="auto"/>
              <w:ind w:left="54" w:firstLine="19"/>
              <w:jc w:val="center"/>
              <w:textAlignment w:val="baseline"/>
              <w:rPr>
                <w:rFonts w:hint="eastAsia" w:ascii="Times New Roman" w:hAnsi="Times New Roman" w:eastAsia="宋体" w:cs="Times New Roman"/>
                <w:snapToGrid w:val="0"/>
                <w:color w:val="000000"/>
                <w:spacing w:val="-14"/>
                <w:kern w:val="0"/>
                <w:sz w:val="24"/>
                <w:szCs w:val="24"/>
                <w:lang w:val="en-US" w:eastAsia="zh-CN" w:bidi="ar-SA"/>
              </w:rPr>
            </w:pPr>
            <w:r>
              <w:rPr>
                <w:rFonts w:hint="eastAsia" w:ascii="Times New Roman" w:hAnsi="Times New Roman" w:eastAsia="宋体" w:cs="Times New Roman"/>
                <w:snapToGrid w:val="0"/>
                <w:color w:val="000000"/>
                <w:spacing w:val="-14"/>
                <w:kern w:val="0"/>
                <w:sz w:val="24"/>
                <w:szCs w:val="24"/>
                <w:lang w:val="en-US" w:eastAsia="zh-CN" w:bidi="ar-SA"/>
              </w:rPr>
              <w:t>5</w:t>
            </w:r>
          </w:p>
        </w:tc>
        <w:tc>
          <w:tcPr>
            <w:tcW w:w="2766" w:type="dxa"/>
            <w:noWrap w:val="0"/>
            <w:vAlign w:val="center"/>
          </w:tcPr>
          <w:p w14:paraId="42E34593">
            <w:pPr>
              <w:kinsoku w:val="0"/>
              <w:autoSpaceDE w:val="0"/>
              <w:autoSpaceDN w:val="0"/>
              <w:adjustRightInd w:val="0"/>
              <w:snapToGrid w:val="0"/>
              <w:spacing w:before="121" w:line="225" w:lineRule="auto"/>
              <w:ind w:left="54" w:firstLine="19"/>
              <w:jc w:val="center"/>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14"/>
                <w:kern w:val="0"/>
                <w:sz w:val="24"/>
                <w:szCs w:val="24"/>
                <w:lang w:val="en-US" w:eastAsia="en-US" w:bidi="ar-SA"/>
              </w:rPr>
              <w:t>一种利用纳米Ti2O3陶瓷颗粒增强球墨铸铁材料的</w:t>
            </w:r>
            <w:r>
              <w:rPr>
                <w:rFonts w:hint="default" w:ascii="Times New Roman" w:hAnsi="Times New Roman" w:eastAsia="宋体" w:cs="Times New Roman"/>
                <w:snapToGrid w:val="0"/>
                <w:color w:val="000000"/>
                <w:spacing w:val="1"/>
                <w:kern w:val="0"/>
                <w:sz w:val="24"/>
                <w:szCs w:val="24"/>
                <w:lang w:val="en-US" w:eastAsia="en-US" w:bidi="ar-SA"/>
              </w:rPr>
              <w:t xml:space="preserve"> </w:t>
            </w:r>
            <w:r>
              <w:rPr>
                <w:rFonts w:hint="default" w:ascii="Times New Roman" w:hAnsi="Times New Roman" w:eastAsia="宋体" w:cs="Times New Roman"/>
                <w:snapToGrid w:val="0"/>
                <w:color w:val="000000"/>
                <w:spacing w:val="-3"/>
                <w:kern w:val="0"/>
                <w:sz w:val="24"/>
                <w:szCs w:val="24"/>
                <w:lang w:val="en-US" w:eastAsia="en-US" w:bidi="ar-SA"/>
              </w:rPr>
              <w:t>方法</w:t>
            </w:r>
          </w:p>
        </w:tc>
        <w:tc>
          <w:tcPr>
            <w:tcW w:w="1191" w:type="dxa"/>
            <w:noWrap w:val="0"/>
            <w:vAlign w:val="center"/>
          </w:tcPr>
          <w:p w14:paraId="3565CC35">
            <w:pPr>
              <w:kinsoku w:val="0"/>
              <w:autoSpaceDE w:val="0"/>
              <w:autoSpaceDN w:val="0"/>
              <w:adjustRightInd w:val="0"/>
              <w:snapToGrid w:val="0"/>
              <w:spacing w:before="212" w:line="219" w:lineRule="auto"/>
              <w:ind w:left="53"/>
              <w:jc w:val="center"/>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3"/>
                <w:kern w:val="0"/>
                <w:sz w:val="24"/>
                <w:szCs w:val="24"/>
                <w:lang w:val="en-US" w:eastAsia="en-US" w:bidi="ar-SA"/>
              </w:rPr>
              <w:t>发明专利</w:t>
            </w:r>
          </w:p>
        </w:tc>
        <w:tc>
          <w:tcPr>
            <w:tcW w:w="956" w:type="dxa"/>
            <w:noWrap w:val="0"/>
            <w:vAlign w:val="center"/>
          </w:tcPr>
          <w:p w14:paraId="78C15819">
            <w:pPr>
              <w:kinsoku w:val="0"/>
              <w:autoSpaceDE w:val="0"/>
              <w:autoSpaceDN w:val="0"/>
              <w:adjustRightInd w:val="0"/>
              <w:snapToGrid w:val="0"/>
              <w:spacing w:before="212" w:line="220" w:lineRule="auto"/>
              <w:ind w:left="56"/>
              <w:jc w:val="center"/>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23"/>
                <w:kern w:val="0"/>
                <w:sz w:val="24"/>
                <w:szCs w:val="24"/>
                <w:lang w:val="en-US" w:eastAsia="en-US" w:bidi="ar-SA"/>
              </w:rPr>
              <w:t>中国</w:t>
            </w:r>
          </w:p>
        </w:tc>
        <w:tc>
          <w:tcPr>
            <w:tcW w:w="1369" w:type="dxa"/>
            <w:noWrap w:val="0"/>
            <w:vAlign w:val="center"/>
          </w:tcPr>
          <w:p w14:paraId="7B027424">
            <w:pPr>
              <w:kinsoku w:val="0"/>
              <w:autoSpaceDE w:val="0"/>
              <w:autoSpaceDN w:val="0"/>
              <w:adjustRightInd w:val="0"/>
              <w:snapToGrid w:val="0"/>
              <w:spacing w:before="231" w:line="239" w:lineRule="auto"/>
              <w:ind w:left="156"/>
              <w:jc w:val="center"/>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1"/>
                <w:kern w:val="0"/>
                <w:sz w:val="24"/>
                <w:szCs w:val="24"/>
                <w:lang w:val="en-US" w:eastAsia="en-US" w:bidi="ar-SA"/>
              </w:rPr>
              <w:t>CN202110406625.8</w:t>
            </w:r>
          </w:p>
        </w:tc>
        <w:tc>
          <w:tcPr>
            <w:tcW w:w="1547" w:type="dxa"/>
            <w:noWrap w:val="0"/>
            <w:vAlign w:val="center"/>
          </w:tcPr>
          <w:p w14:paraId="2F628069">
            <w:pPr>
              <w:kinsoku w:val="0"/>
              <w:autoSpaceDE w:val="0"/>
              <w:autoSpaceDN w:val="0"/>
              <w:adjustRightInd w:val="0"/>
              <w:snapToGrid w:val="0"/>
              <w:spacing w:before="262" w:line="184" w:lineRule="auto"/>
              <w:ind w:left="48"/>
              <w:jc w:val="center"/>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304030"/>
                <w:spacing w:val="-1"/>
                <w:kern w:val="0"/>
                <w:sz w:val="24"/>
                <w:szCs w:val="24"/>
                <w:lang w:val="en-US" w:eastAsia="en-US" w:bidi="ar-SA"/>
              </w:rPr>
              <w:t>CN113106325B</w:t>
            </w:r>
          </w:p>
        </w:tc>
      </w:tr>
      <w:tr w14:paraId="126FC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trPr>
        <w:tc>
          <w:tcPr>
            <w:tcW w:w="449" w:type="dxa"/>
            <w:noWrap w:val="0"/>
            <w:vAlign w:val="center"/>
          </w:tcPr>
          <w:p w14:paraId="52707A60">
            <w:pPr>
              <w:kinsoku w:val="0"/>
              <w:autoSpaceDE w:val="0"/>
              <w:autoSpaceDN w:val="0"/>
              <w:adjustRightInd w:val="0"/>
              <w:snapToGrid w:val="0"/>
              <w:spacing w:before="91" w:line="218" w:lineRule="auto"/>
              <w:ind w:left="54"/>
              <w:jc w:val="center"/>
              <w:textAlignment w:val="baseline"/>
              <w:rPr>
                <w:rFonts w:hint="eastAsia" w:ascii="Times New Roman" w:hAnsi="Times New Roman" w:eastAsia="宋体" w:cs="Times New Roman"/>
                <w:snapToGrid w:val="0"/>
                <w:color w:val="000000"/>
                <w:spacing w:val="-1"/>
                <w:kern w:val="0"/>
                <w:sz w:val="24"/>
                <w:szCs w:val="24"/>
                <w:lang w:val="en-US" w:eastAsia="zh-CN" w:bidi="ar-SA"/>
              </w:rPr>
            </w:pPr>
            <w:r>
              <w:rPr>
                <w:rFonts w:hint="eastAsia" w:ascii="Times New Roman" w:hAnsi="Times New Roman" w:eastAsia="宋体" w:cs="Times New Roman"/>
                <w:snapToGrid w:val="0"/>
                <w:color w:val="000000"/>
                <w:spacing w:val="-1"/>
                <w:kern w:val="0"/>
                <w:sz w:val="24"/>
                <w:szCs w:val="24"/>
                <w:lang w:val="en-US" w:eastAsia="zh-CN" w:bidi="ar-SA"/>
              </w:rPr>
              <w:t>6</w:t>
            </w:r>
          </w:p>
        </w:tc>
        <w:tc>
          <w:tcPr>
            <w:tcW w:w="2766" w:type="dxa"/>
            <w:noWrap w:val="0"/>
            <w:vAlign w:val="center"/>
          </w:tcPr>
          <w:p w14:paraId="6499653A">
            <w:pPr>
              <w:kinsoku w:val="0"/>
              <w:autoSpaceDE w:val="0"/>
              <w:autoSpaceDN w:val="0"/>
              <w:adjustRightInd w:val="0"/>
              <w:snapToGrid w:val="0"/>
              <w:spacing w:before="91" w:line="218" w:lineRule="auto"/>
              <w:ind w:left="54"/>
              <w:jc w:val="center"/>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1"/>
                <w:kern w:val="0"/>
                <w:sz w:val="24"/>
                <w:szCs w:val="24"/>
                <w:lang w:val="en-US" w:eastAsia="en-US" w:bidi="ar-SA"/>
              </w:rPr>
              <w:t>煤矿用隔爆型高压电缆接线盒</w:t>
            </w:r>
          </w:p>
        </w:tc>
        <w:tc>
          <w:tcPr>
            <w:tcW w:w="1191" w:type="dxa"/>
            <w:noWrap w:val="0"/>
            <w:vAlign w:val="center"/>
          </w:tcPr>
          <w:p w14:paraId="5CC7A47E">
            <w:pPr>
              <w:kinsoku w:val="0"/>
              <w:autoSpaceDE w:val="0"/>
              <w:autoSpaceDN w:val="0"/>
              <w:adjustRightInd w:val="0"/>
              <w:snapToGrid w:val="0"/>
              <w:spacing w:before="93" w:line="220" w:lineRule="auto"/>
              <w:ind w:left="53"/>
              <w:jc w:val="center"/>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3"/>
                <w:kern w:val="0"/>
                <w:sz w:val="24"/>
                <w:szCs w:val="24"/>
                <w:lang w:val="en-US" w:eastAsia="en-US" w:bidi="ar-SA"/>
              </w:rPr>
              <w:t>其他</w:t>
            </w:r>
          </w:p>
        </w:tc>
        <w:tc>
          <w:tcPr>
            <w:tcW w:w="956" w:type="dxa"/>
            <w:noWrap w:val="0"/>
            <w:vAlign w:val="center"/>
          </w:tcPr>
          <w:p w14:paraId="66C292DF">
            <w:pPr>
              <w:kinsoku w:val="0"/>
              <w:autoSpaceDE w:val="0"/>
              <w:autoSpaceDN w:val="0"/>
              <w:adjustRightInd w:val="0"/>
              <w:snapToGrid w:val="0"/>
              <w:spacing w:before="93" w:line="220" w:lineRule="auto"/>
              <w:ind w:left="56"/>
              <w:jc w:val="center"/>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23"/>
                <w:kern w:val="0"/>
                <w:sz w:val="24"/>
                <w:szCs w:val="24"/>
                <w:lang w:val="en-US" w:eastAsia="en-US" w:bidi="ar-SA"/>
              </w:rPr>
              <w:t>中国</w:t>
            </w:r>
          </w:p>
        </w:tc>
        <w:tc>
          <w:tcPr>
            <w:tcW w:w="1369" w:type="dxa"/>
            <w:noWrap w:val="0"/>
            <w:vAlign w:val="center"/>
          </w:tcPr>
          <w:p w14:paraId="6B8DEF9C">
            <w:pPr>
              <w:kinsoku w:val="0"/>
              <w:autoSpaceDE w:val="0"/>
              <w:autoSpaceDN w:val="0"/>
              <w:adjustRightInd w:val="0"/>
              <w:snapToGrid w:val="0"/>
              <w:spacing w:before="99" w:line="224" w:lineRule="auto"/>
              <w:ind w:left="77"/>
              <w:jc w:val="center"/>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2"/>
                <w:kern w:val="0"/>
                <w:sz w:val="24"/>
                <w:szCs w:val="24"/>
                <w:lang w:val="en-US" w:eastAsia="en-US" w:bidi="ar-SA"/>
              </w:rPr>
              <w:t>MT/T</w:t>
            </w:r>
            <w:r>
              <w:rPr>
                <w:rFonts w:hint="default" w:ascii="Times New Roman" w:hAnsi="Times New Roman" w:eastAsia="宋体" w:cs="Times New Roman"/>
                <w:snapToGrid w:val="0"/>
                <w:color w:val="000000"/>
                <w:spacing w:val="23"/>
                <w:kern w:val="0"/>
                <w:sz w:val="24"/>
                <w:szCs w:val="24"/>
                <w:lang w:val="en-US" w:eastAsia="en-US" w:bidi="ar-SA"/>
              </w:rPr>
              <w:t xml:space="preserve"> </w:t>
            </w:r>
            <w:r>
              <w:rPr>
                <w:rFonts w:hint="default" w:ascii="Times New Roman" w:hAnsi="Times New Roman" w:eastAsia="宋体" w:cs="Times New Roman"/>
                <w:snapToGrid w:val="0"/>
                <w:color w:val="000000"/>
                <w:spacing w:val="-2"/>
                <w:kern w:val="0"/>
                <w:sz w:val="24"/>
                <w:szCs w:val="24"/>
                <w:lang w:val="en-US" w:eastAsia="en-US" w:bidi="ar-SA"/>
              </w:rPr>
              <w:t>1290-2025</w:t>
            </w:r>
          </w:p>
        </w:tc>
        <w:tc>
          <w:tcPr>
            <w:tcW w:w="1547" w:type="dxa"/>
            <w:noWrap w:val="0"/>
            <w:vAlign w:val="center"/>
          </w:tcPr>
          <w:p w14:paraId="129365B4">
            <w:pPr>
              <w:kinsoku w:val="0"/>
              <w:autoSpaceDE w:val="0"/>
              <w:autoSpaceDN w:val="0"/>
              <w:adjustRightInd w:val="0"/>
              <w:snapToGrid w:val="0"/>
              <w:spacing w:before="99" w:line="224" w:lineRule="auto"/>
              <w:ind w:left="48"/>
              <w:jc w:val="center"/>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2"/>
                <w:kern w:val="0"/>
                <w:sz w:val="24"/>
                <w:szCs w:val="24"/>
                <w:lang w:val="en-US" w:eastAsia="en-US" w:bidi="ar-SA"/>
              </w:rPr>
              <w:t>MT/T</w:t>
            </w:r>
            <w:r>
              <w:rPr>
                <w:rFonts w:hint="default" w:ascii="Times New Roman" w:hAnsi="Times New Roman" w:eastAsia="宋体" w:cs="Times New Roman"/>
                <w:snapToGrid w:val="0"/>
                <w:color w:val="000000"/>
                <w:spacing w:val="23"/>
                <w:kern w:val="0"/>
                <w:sz w:val="24"/>
                <w:szCs w:val="24"/>
                <w:lang w:val="en-US" w:eastAsia="en-US" w:bidi="ar-SA"/>
              </w:rPr>
              <w:t xml:space="preserve"> </w:t>
            </w:r>
            <w:r>
              <w:rPr>
                <w:rFonts w:hint="default" w:ascii="Times New Roman" w:hAnsi="Times New Roman" w:eastAsia="宋体" w:cs="Times New Roman"/>
                <w:snapToGrid w:val="0"/>
                <w:color w:val="000000"/>
                <w:spacing w:val="-2"/>
                <w:kern w:val="0"/>
                <w:sz w:val="24"/>
                <w:szCs w:val="24"/>
                <w:lang w:val="en-US" w:eastAsia="en-US" w:bidi="ar-SA"/>
              </w:rPr>
              <w:t>1290-2025</w:t>
            </w:r>
          </w:p>
        </w:tc>
      </w:tr>
      <w:tr w14:paraId="56145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0" w:hRule="atLeast"/>
        </w:trPr>
        <w:tc>
          <w:tcPr>
            <w:tcW w:w="449" w:type="dxa"/>
            <w:noWrap w:val="0"/>
            <w:vAlign w:val="center"/>
          </w:tcPr>
          <w:p w14:paraId="350257AF">
            <w:pPr>
              <w:kinsoku w:val="0"/>
              <w:autoSpaceDE w:val="0"/>
              <w:autoSpaceDN w:val="0"/>
              <w:adjustRightInd w:val="0"/>
              <w:snapToGrid w:val="0"/>
              <w:spacing w:before="183" w:line="219" w:lineRule="auto"/>
              <w:ind w:left="54"/>
              <w:jc w:val="center"/>
              <w:textAlignment w:val="baseline"/>
              <w:rPr>
                <w:rFonts w:hint="eastAsia" w:ascii="Times New Roman" w:hAnsi="Times New Roman" w:eastAsia="宋体" w:cs="Times New Roman"/>
                <w:snapToGrid w:val="0"/>
                <w:color w:val="000000"/>
                <w:kern w:val="0"/>
                <w:sz w:val="24"/>
                <w:szCs w:val="24"/>
                <w:lang w:val="en-US" w:eastAsia="zh-CN" w:bidi="ar-SA"/>
              </w:rPr>
            </w:pPr>
            <w:r>
              <w:rPr>
                <w:rFonts w:hint="eastAsia" w:ascii="Times New Roman" w:hAnsi="Times New Roman" w:eastAsia="宋体" w:cs="Times New Roman"/>
                <w:snapToGrid w:val="0"/>
                <w:color w:val="000000"/>
                <w:kern w:val="0"/>
                <w:sz w:val="24"/>
                <w:szCs w:val="24"/>
                <w:lang w:val="en-US" w:eastAsia="zh-CN" w:bidi="ar-SA"/>
              </w:rPr>
              <w:t>7</w:t>
            </w:r>
          </w:p>
        </w:tc>
        <w:tc>
          <w:tcPr>
            <w:tcW w:w="2766" w:type="dxa"/>
            <w:noWrap w:val="0"/>
            <w:vAlign w:val="center"/>
          </w:tcPr>
          <w:p w14:paraId="1746ADCA">
            <w:pPr>
              <w:kinsoku w:val="0"/>
              <w:autoSpaceDE w:val="0"/>
              <w:autoSpaceDN w:val="0"/>
              <w:adjustRightInd w:val="0"/>
              <w:snapToGrid w:val="0"/>
              <w:spacing w:before="183" w:line="219" w:lineRule="auto"/>
              <w:ind w:left="54"/>
              <w:jc w:val="center"/>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kern w:val="0"/>
                <w:sz w:val="24"/>
                <w:szCs w:val="24"/>
                <w:lang w:val="en-US" w:eastAsia="en-US" w:bidi="ar-SA"/>
              </w:rPr>
              <w:t>一种用于液压伸缩臂的刚性伸缩油管</w:t>
            </w:r>
          </w:p>
        </w:tc>
        <w:tc>
          <w:tcPr>
            <w:tcW w:w="1191" w:type="dxa"/>
            <w:noWrap w:val="0"/>
            <w:vAlign w:val="center"/>
          </w:tcPr>
          <w:p w14:paraId="46D79865">
            <w:pPr>
              <w:kinsoku w:val="0"/>
              <w:autoSpaceDE w:val="0"/>
              <w:autoSpaceDN w:val="0"/>
              <w:adjustRightInd w:val="0"/>
              <w:snapToGrid w:val="0"/>
              <w:spacing w:before="184" w:line="219" w:lineRule="auto"/>
              <w:ind w:left="53"/>
              <w:jc w:val="center"/>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3"/>
                <w:kern w:val="0"/>
                <w:sz w:val="24"/>
                <w:szCs w:val="24"/>
                <w:lang w:val="en-US" w:eastAsia="en-US" w:bidi="ar-SA"/>
              </w:rPr>
              <w:t>发明专利</w:t>
            </w:r>
          </w:p>
        </w:tc>
        <w:tc>
          <w:tcPr>
            <w:tcW w:w="956" w:type="dxa"/>
            <w:noWrap w:val="0"/>
            <w:vAlign w:val="center"/>
          </w:tcPr>
          <w:p w14:paraId="70AACD99">
            <w:pPr>
              <w:kinsoku w:val="0"/>
              <w:autoSpaceDE w:val="0"/>
              <w:autoSpaceDN w:val="0"/>
              <w:adjustRightInd w:val="0"/>
              <w:snapToGrid w:val="0"/>
              <w:spacing w:before="184" w:line="220" w:lineRule="auto"/>
              <w:ind w:left="56"/>
              <w:jc w:val="center"/>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23"/>
                <w:kern w:val="0"/>
                <w:sz w:val="24"/>
                <w:szCs w:val="24"/>
                <w:lang w:val="en-US" w:eastAsia="en-US" w:bidi="ar-SA"/>
              </w:rPr>
              <w:t>中国</w:t>
            </w:r>
          </w:p>
        </w:tc>
        <w:tc>
          <w:tcPr>
            <w:tcW w:w="1369" w:type="dxa"/>
            <w:noWrap w:val="0"/>
            <w:vAlign w:val="center"/>
          </w:tcPr>
          <w:p w14:paraId="0E889F7A">
            <w:pPr>
              <w:kinsoku w:val="0"/>
              <w:autoSpaceDE w:val="0"/>
              <w:autoSpaceDN w:val="0"/>
              <w:adjustRightInd w:val="0"/>
              <w:snapToGrid w:val="0"/>
              <w:spacing w:before="145" w:line="186" w:lineRule="auto"/>
              <w:ind w:left="66" w:right="347" w:firstLine="10"/>
              <w:jc w:val="center"/>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1"/>
                <w:kern w:val="0"/>
                <w:sz w:val="24"/>
                <w:szCs w:val="24"/>
                <w:lang w:val="en-US" w:eastAsia="en-US" w:bidi="ar-SA"/>
              </w:rPr>
              <w:t>CN201110348647.</w:t>
            </w:r>
            <w:r>
              <w:rPr>
                <w:rFonts w:hint="default" w:ascii="Times New Roman" w:hAnsi="Times New Roman" w:eastAsia="宋体" w:cs="Times New Roman"/>
                <w:snapToGrid w:val="0"/>
                <w:color w:val="000000"/>
                <w:spacing w:val="7"/>
                <w:kern w:val="0"/>
                <w:sz w:val="24"/>
                <w:szCs w:val="24"/>
                <w:lang w:val="en-US" w:eastAsia="en-US" w:bidi="ar-SA"/>
              </w:rPr>
              <w:t xml:space="preserve"> </w:t>
            </w:r>
            <w:r>
              <w:rPr>
                <w:rFonts w:hint="default" w:ascii="Times New Roman" w:hAnsi="Times New Roman" w:eastAsia="宋体" w:cs="Times New Roman"/>
                <w:snapToGrid w:val="0"/>
                <w:color w:val="000000"/>
                <w:kern w:val="0"/>
                <w:sz w:val="24"/>
                <w:szCs w:val="24"/>
                <w:lang w:val="en-US" w:eastAsia="en-US" w:bidi="ar-SA"/>
              </w:rPr>
              <w:t>X</w:t>
            </w:r>
          </w:p>
        </w:tc>
        <w:tc>
          <w:tcPr>
            <w:tcW w:w="1547" w:type="dxa"/>
            <w:noWrap w:val="0"/>
            <w:vAlign w:val="center"/>
          </w:tcPr>
          <w:p w14:paraId="1EA4A83C">
            <w:pPr>
              <w:kinsoku w:val="0"/>
              <w:autoSpaceDE w:val="0"/>
              <w:autoSpaceDN w:val="0"/>
              <w:adjustRightInd w:val="0"/>
              <w:snapToGrid w:val="0"/>
              <w:spacing w:before="234" w:line="184" w:lineRule="auto"/>
              <w:ind w:left="48"/>
              <w:jc w:val="center"/>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404040"/>
                <w:spacing w:val="-1"/>
                <w:kern w:val="0"/>
                <w:sz w:val="24"/>
                <w:szCs w:val="24"/>
                <w:lang w:val="en-US" w:eastAsia="en-US" w:bidi="ar-SA"/>
              </w:rPr>
              <w:t>CN102352875B</w:t>
            </w:r>
          </w:p>
        </w:tc>
      </w:tr>
      <w:tr w14:paraId="5914B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4" w:hRule="atLeast"/>
        </w:trPr>
        <w:tc>
          <w:tcPr>
            <w:tcW w:w="449" w:type="dxa"/>
            <w:noWrap w:val="0"/>
            <w:vAlign w:val="center"/>
          </w:tcPr>
          <w:p w14:paraId="684F37E5">
            <w:pPr>
              <w:kinsoku w:val="0"/>
              <w:autoSpaceDE w:val="0"/>
              <w:autoSpaceDN w:val="0"/>
              <w:adjustRightInd w:val="0"/>
              <w:snapToGrid w:val="0"/>
              <w:spacing w:before="213" w:line="218" w:lineRule="auto"/>
              <w:jc w:val="center"/>
              <w:textAlignment w:val="baseline"/>
              <w:rPr>
                <w:rFonts w:hint="eastAsia" w:ascii="Times New Roman" w:hAnsi="Times New Roman" w:eastAsia="宋体" w:cs="Times New Roman"/>
                <w:snapToGrid w:val="0"/>
                <w:color w:val="000000"/>
                <w:spacing w:val="-1"/>
                <w:kern w:val="0"/>
                <w:sz w:val="24"/>
                <w:szCs w:val="24"/>
                <w:lang w:val="en-US" w:eastAsia="zh-CN" w:bidi="ar-SA"/>
              </w:rPr>
            </w:pPr>
            <w:r>
              <w:rPr>
                <w:rFonts w:hint="eastAsia" w:ascii="Times New Roman" w:hAnsi="Times New Roman" w:eastAsia="宋体" w:cs="Times New Roman"/>
                <w:snapToGrid w:val="0"/>
                <w:color w:val="000000"/>
                <w:spacing w:val="-1"/>
                <w:kern w:val="0"/>
                <w:sz w:val="24"/>
                <w:szCs w:val="24"/>
                <w:lang w:val="en-US" w:eastAsia="zh-CN" w:bidi="ar-SA"/>
              </w:rPr>
              <w:t>8</w:t>
            </w:r>
          </w:p>
        </w:tc>
        <w:tc>
          <w:tcPr>
            <w:tcW w:w="2766" w:type="dxa"/>
            <w:noWrap w:val="0"/>
            <w:vAlign w:val="center"/>
          </w:tcPr>
          <w:p w14:paraId="6D681114">
            <w:pPr>
              <w:kinsoku w:val="0"/>
              <w:autoSpaceDE w:val="0"/>
              <w:autoSpaceDN w:val="0"/>
              <w:adjustRightInd w:val="0"/>
              <w:snapToGrid w:val="0"/>
              <w:spacing w:before="213" w:line="218" w:lineRule="auto"/>
              <w:jc w:val="center"/>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1"/>
                <w:kern w:val="0"/>
                <w:sz w:val="24"/>
                <w:szCs w:val="24"/>
                <w:lang w:val="en-US" w:eastAsia="en-US" w:bidi="ar-SA"/>
              </w:rPr>
              <w:t>煤矿防爆装备温升试验温度稳定判断系统V1.0</w:t>
            </w:r>
          </w:p>
        </w:tc>
        <w:tc>
          <w:tcPr>
            <w:tcW w:w="1191" w:type="dxa"/>
            <w:noWrap w:val="0"/>
            <w:vAlign w:val="center"/>
          </w:tcPr>
          <w:p w14:paraId="09D16457">
            <w:pPr>
              <w:kinsoku w:val="0"/>
              <w:autoSpaceDE w:val="0"/>
              <w:autoSpaceDN w:val="0"/>
              <w:adjustRightInd w:val="0"/>
              <w:snapToGrid w:val="0"/>
              <w:spacing w:before="104" w:line="233" w:lineRule="auto"/>
              <w:ind w:left="53" w:firstLine="29"/>
              <w:jc w:val="center"/>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1"/>
                <w:kern w:val="0"/>
                <w:sz w:val="24"/>
                <w:szCs w:val="24"/>
                <w:lang w:val="en-US" w:eastAsia="en-US" w:bidi="ar-SA"/>
              </w:rPr>
              <w:t>计算机软件著作</w:t>
            </w:r>
            <w:r>
              <w:rPr>
                <w:rFonts w:hint="default" w:ascii="Times New Roman" w:hAnsi="Times New Roman" w:eastAsia="宋体" w:cs="Times New Roman"/>
                <w:snapToGrid w:val="0"/>
                <w:color w:val="000000"/>
                <w:kern w:val="0"/>
                <w:sz w:val="24"/>
                <w:szCs w:val="24"/>
                <w:lang w:val="en-US" w:eastAsia="en-US" w:bidi="ar-SA"/>
              </w:rPr>
              <w:t>权</w:t>
            </w:r>
          </w:p>
        </w:tc>
        <w:tc>
          <w:tcPr>
            <w:tcW w:w="956" w:type="dxa"/>
            <w:noWrap w:val="0"/>
            <w:vAlign w:val="center"/>
          </w:tcPr>
          <w:p w14:paraId="689C8E0D">
            <w:pPr>
              <w:kinsoku w:val="0"/>
              <w:autoSpaceDE w:val="0"/>
              <w:autoSpaceDN w:val="0"/>
              <w:adjustRightInd w:val="0"/>
              <w:snapToGrid w:val="0"/>
              <w:spacing w:before="215" w:line="220" w:lineRule="auto"/>
              <w:ind w:left="56"/>
              <w:jc w:val="center"/>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23"/>
                <w:kern w:val="0"/>
                <w:sz w:val="24"/>
                <w:szCs w:val="24"/>
                <w:lang w:val="en-US" w:eastAsia="en-US" w:bidi="ar-SA"/>
              </w:rPr>
              <w:t>中国</w:t>
            </w:r>
          </w:p>
        </w:tc>
        <w:tc>
          <w:tcPr>
            <w:tcW w:w="1369" w:type="dxa"/>
            <w:noWrap w:val="0"/>
            <w:vAlign w:val="center"/>
          </w:tcPr>
          <w:p w14:paraId="509FA340">
            <w:pPr>
              <w:kinsoku w:val="0"/>
              <w:autoSpaceDE w:val="0"/>
              <w:autoSpaceDN w:val="0"/>
              <w:adjustRightInd w:val="0"/>
              <w:snapToGrid w:val="0"/>
              <w:spacing w:before="104" w:line="233" w:lineRule="auto"/>
              <w:ind w:left="65" w:right="50" w:hanging="9"/>
              <w:jc w:val="center"/>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kern w:val="0"/>
                <w:sz w:val="24"/>
                <w:szCs w:val="24"/>
                <w:lang w:val="en-US" w:eastAsia="en-US" w:bidi="ar-SA"/>
              </w:rPr>
              <w:t>软著登字第16440606</w:t>
            </w:r>
            <w:r>
              <w:rPr>
                <w:rFonts w:hint="default" w:ascii="Times New Roman" w:hAnsi="Times New Roman" w:eastAsia="宋体" w:cs="Times New Roman"/>
                <w:snapToGrid w:val="0"/>
                <w:color w:val="000000"/>
                <w:spacing w:val="9"/>
                <w:kern w:val="0"/>
                <w:sz w:val="24"/>
                <w:szCs w:val="24"/>
                <w:lang w:val="en-US" w:eastAsia="en-US" w:bidi="ar-SA"/>
              </w:rPr>
              <w:t xml:space="preserve"> </w:t>
            </w:r>
            <w:r>
              <w:rPr>
                <w:rFonts w:hint="default" w:ascii="Times New Roman" w:hAnsi="Times New Roman" w:eastAsia="宋体" w:cs="Times New Roman"/>
                <w:snapToGrid w:val="0"/>
                <w:color w:val="000000"/>
                <w:kern w:val="0"/>
                <w:sz w:val="24"/>
                <w:szCs w:val="24"/>
                <w:lang w:val="en-US" w:eastAsia="en-US" w:bidi="ar-SA"/>
              </w:rPr>
              <w:t>号</w:t>
            </w:r>
          </w:p>
        </w:tc>
        <w:tc>
          <w:tcPr>
            <w:tcW w:w="1547" w:type="dxa"/>
            <w:noWrap w:val="0"/>
            <w:vAlign w:val="center"/>
          </w:tcPr>
          <w:p w14:paraId="28DFFB1C">
            <w:pPr>
              <w:kinsoku w:val="0"/>
              <w:autoSpaceDE w:val="0"/>
              <w:autoSpaceDN w:val="0"/>
              <w:adjustRightInd w:val="0"/>
              <w:snapToGrid w:val="0"/>
              <w:spacing w:before="104" w:line="233" w:lineRule="auto"/>
              <w:ind w:left="48" w:right="23" w:firstLine="20"/>
              <w:jc w:val="center"/>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kern w:val="0"/>
                <w:sz w:val="24"/>
                <w:szCs w:val="24"/>
                <w:lang w:val="en-US" w:eastAsia="en-US" w:bidi="ar-SA"/>
              </w:rPr>
              <w:t>软著登字第16440606</w:t>
            </w:r>
            <w:r>
              <w:rPr>
                <w:rFonts w:hint="default" w:ascii="Times New Roman" w:hAnsi="Times New Roman" w:eastAsia="宋体" w:cs="Times New Roman"/>
                <w:snapToGrid w:val="0"/>
                <w:color w:val="000000"/>
                <w:spacing w:val="9"/>
                <w:kern w:val="0"/>
                <w:sz w:val="24"/>
                <w:szCs w:val="24"/>
                <w:lang w:val="en-US" w:eastAsia="en-US" w:bidi="ar-SA"/>
              </w:rPr>
              <w:t xml:space="preserve"> </w:t>
            </w:r>
            <w:r>
              <w:rPr>
                <w:rFonts w:hint="default" w:ascii="Times New Roman" w:hAnsi="Times New Roman" w:eastAsia="宋体" w:cs="Times New Roman"/>
                <w:snapToGrid w:val="0"/>
                <w:color w:val="000000"/>
                <w:kern w:val="0"/>
                <w:sz w:val="24"/>
                <w:szCs w:val="24"/>
                <w:lang w:val="en-US" w:eastAsia="en-US" w:bidi="ar-SA"/>
              </w:rPr>
              <w:t>号</w:t>
            </w:r>
          </w:p>
        </w:tc>
      </w:tr>
      <w:tr w14:paraId="62945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9" w:hRule="atLeast"/>
        </w:trPr>
        <w:tc>
          <w:tcPr>
            <w:tcW w:w="449" w:type="dxa"/>
            <w:noWrap w:val="0"/>
            <w:vAlign w:val="center"/>
          </w:tcPr>
          <w:p w14:paraId="3A88CE39">
            <w:pPr>
              <w:kinsoku w:val="0"/>
              <w:autoSpaceDE w:val="0"/>
              <w:autoSpaceDN w:val="0"/>
              <w:adjustRightInd w:val="0"/>
              <w:snapToGrid w:val="0"/>
              <w:spacing w:before="214" w:line="218" w:lineRule="auto"/>
              <w:ind w:left="54"/>
              <w:jc w:val="center"/>
              <w:textAlignment w:val="baseline"/>
              <w:rPr>
                <w:rFonts w:hint="eastAsia" w:ascii="Times New Roman" w:hAnsi="Times New Roman" w:eastAsia="宋体" w:cs="Times New Roman"/>
                <w:snapToGrid w:val="0"/>
                <w:color w:val="000000"/>
                <w:spacing w:val="-1"/>
                <w:kern w:val="0"/>
                <w:sz w:val="24"/>
                <w:szCs w:val="24"/>
                <w:lang w:val="en-US" w:eastAsia="zh-CN" w:bidi="ar-SA"/>
              </w:rPr>
            </w:pPr>
            <w:r>
              <w:rPr>
                <w:rFonts w:hint="eastAsia" w:ascii="Times New Roman" w:hAnsi="Times New Roman" w:eastAsia="宋体" w:cs="Times New Roman"/>
                <w:snapToGrid w:val="0"/>
                <w:color w:val="000000"/>
                <w:spacing w:val="-1"/>
                <w:kern w:val="0"/>
                <w:sz w:val="24"/>
                <w:szCs w:val="24"/>
                <w:lang w:val="en-US" w:eastAsia="zh-CN" w:bidi="ar-SA"/>
              </w:rPr>
              <w:t>9</w:t>
            </w:r>
          </w:p>
        </w:tc>
        <w:tc>
          <w:tcPr>
            <w:tcW w:w="2766" w:type="dxa"/>
            <w:noWrap w:val="0"/>
            <w:vAlign w:val="center"/>
          </w:tcPr>
          <w:p w14:paraId="3736FC6D">
            <w:pPr>
              <w:kinsoku w:val="0"/>
              <w:autoSpaceDE w:val="0"/>
              <w:autoSpaceDN w:val="0"/>
              <w:adjustRightInd w:val="0"/>
              <w:snapToGrid w:val="0"/>
              <w:spacing w:before="214" w:line="218" w:lineRule="auto"/>
              <w:ind w:left="54"/>
              <w:jc w:val="center"/>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1"/>
                <w:kern w:val="0"/>
                <w:sz w:val="24"/>
                <w:szCs w:val="24"/>
                <w:lang w:val="en-US" w:eastAsia="en-US" w:bidi="ar-SA"/>
              </w:rPr>
              <w:t>煤矿防爆装备温升试验控制系统V1.0</w:t>
            </w:r>
          </w:p>
        </w:tc>
        <w:tc>
          <w:tcPr>
            <w:tcW w:w="1191" w:type="dxa"/>
            <w:noWrap w:val="0"/>
            <w:vAlign w:val="center"/>
          </w:tcPr>
          <w:p w14:paraId="655A4BFE">
            <w:pPr>
              <w:kinsoku w:val="0"/>
              <w:autoSpaceDE w:val="0"/>
              <w:autoSpaceDN w:val="0"/>
              <w:adjustRightInd w:val="0"/>
              <w:snapToGrid w:val="0"/>
              <w:spacing w:before="114" w:line="228" w:lineRule="auto"/>
              <w:ind w:left="53" w:firstLine="29"/>
              <w:jc w:val="center"/>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1"/>
                <w:kern w:val="0"/>
                <w:sz w:val="24"/>
                <w:szCs w:val="24"/>
                <w:lang w:val="en-US" w:eastAsia="en-US" w:bidi="ar-SA"/>
              </w:rPr>
              <w:t>计算机软件著作</w:t>
            </w:r>
            <w:r>
              <w:rPr>
                <w:rFonts w:hint="default" w:ascii="Times New Roman" w:hAnsi="Times New Roman" w:eastAsia="宋体" w:cs="Times New Roman"/>
                <w:snapToGrid w:val="0"/>
                <w:color w:val="000000"/>
                <w:kern w:val="0"/>
                <w:sz w:val="24"/>
                <w:szCs w:val="24"/>
                <w:lang w:val="en-US" w:eastAsia="en-US" w:bidi="ar-SA"/>
              </w:rPr>
              <w:t>权</w:t>
            </w:r>
          </w:p>
        </w:tc>
        <w:tc>
          <w:tcPr>
            <w:tcW w:w="956" w:type="dxa"/>
            <w:noWrap w:val="0"/>
            <w:vAlign w:val="center"/>
          </w:tcPr>
          <w:p w14:paraId="0C305310">
            <w:pPr>
              <w:kinsoku w:val="0"/>
              <w:autoSpaceDE w:val="0"/>
              <w:autoSpaceDN w:val="0"/>
              <w:adjustRightInd w:val="0"/>
              <w:snapToGrid w:val="0"/>
              <w:spacing w:before="216" w:line="220" w:lineRule="auto"/>
              <w:ind w:left="56"/>
              <w:jc w:val="center"/>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23"/>
                <w:kern w:val="0"/>
                <w:sz w:val="24"/>
                <w:szCs w:val="24"/>
                <w:lang w:val="en-US" w:eastAsia="en-US" w:bidi="ar-SA"/>
              </w:rPr>
              <w:t>中国</w:t>
            </w:r>
          </w:p>
        </w:tc>
        <w:tc>
          <w:tcPr>
            <w:tcW w:w="1369" w:type="dxa"/>
            <w:noWrap w:val="0"/>
            <w:vAlign w:val="center"/>
          </w:tcPr>
          <w:p w14:paraId="6EA3DA88">
            <w:pPr>
              <w:kinsoku w:val="0"/>
              <w:autoSpaceDE w:val="0"/>
              <w:autoSpaceDN w:val="0"/>
              <w:adjustRightInd w:val="0"/>
              <w:snapToGrid w:val="0"/>
              <w:spacing w:before="114" w:line="228" w:lineRule="auto"/>
              <w:ind w:left="85" w:right="50" w:hanging="29"/>
              <w:jc w:val="center"/>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kern w:val="0"/>
                <w:sz w:val="24"/>
                <w:szCs w:val="24"/>
                <w:lang w:val="en-US" w:eastAsia="en-US" w:bidi="ar-SA"/>
              </w:rPr>
              <w:t>软著登字第16333360号</w:t>
            </w:r>
          </w:p>
        </w:tc>
        <w:tc>
          <w:tcPr>
            <w:tcW w:w="1547" w:type="dxa"/>
            <w:noWrap w:val="0"/>
            <w:vAlign w:val="center"/>
          </w:tcPr>
          <w:p w14:paraId="24C1B9E1">
            <w:pPr>
              <w:kinsoku w:val="0"/>
              <w:autoSpaceDE w:val="0"/>
              <w:autoSpaceDN w:val="0"/>
              <w:adjustRightInd w:val="0"/>
              <w:snapToGrid w:val="0"/>
              <w:spacing w:before="114" w:line="228" w:lineRule="auto"/>
              <w:ind w:left="48" w:right="23" w:firstLine="20"/>
              <w:jc w:val="center"/>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kern w:val="0"/>
                <w:sz w:val="24"/>
                <w:szCs w:val="24"/>
                <w:lang w:val="en-US" w:eastAsia="en-US" w:bidi="ar-SA"/>
              </w:rPr>
              <w:t>软著登字第16333360</w:t>
            </w:r>
            <w:r>
              <w:rPr>
                <w:rFonts w:hint="default" w:ascii="Times New Roman" w:hAnsi="Times New Roman" w:eastAsia="宋体" w:cs="Times New Roman"/>
                <w:snapToGrid w:val="0"/>
                <w:color w:val="000000"/>
                <w:spacing w:val="9"/>
                <w:kern w:val="0"/>
                <w:sz w:val="24"/>
                <w:szCs w:val="24"/>
                <w:lang w:val="en-US" w:eastAsia="en-US" w:bidi="ar-SA"/>
              </w:rPr>
              <w:t xml:space="preserve"> </w:t>
            </w:r>
            <w:r>
              <w:rPr>
                <w:rFonts w:hint="default" w:ascii="Times New Roman" w:hAnsi="Times New Roman" w:eastAsia="宋体" w:cs="Times New Roman"/>
                <w:snapToGrid w:val="0"/>
                <w:color w:val="000000"/>
                <w:kern w:val="0"/>
                <w:sz w:val="24"/>
                <w:szCs w:val="24"/>
                <w:lang w:val="en-US" w:eastAsia="en-US" w:bidi="ar-SA"/>
              </w:rPr>
              <w:t>号</w:t>
            </w:r>
          </w:p>
        </w:tc>
      </w:tr>
      <w:tr w14:paraId="4F89D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5" w:hRule="atLeast"/>
        </w:trPr>
        <w:tc>
          <w:tcPr>
            <w:tcW w:w="449" w:type="dxa"/>
            <w:noWrap w:val="0"/>
            <w:vAlign w:val="center"/>
          </w:tcPr>
          <w:p w14:paraId="38D28CD3">
            <w:pPr>
              <w:kinsoku w:val="0"/>
              <w:autoSpaceDE w:val="0"/>
              <w:autoSpaceDN w:val="0"/>
              <w:adjustRightInd w:val="0"/>
              <w:snapToGrid w:val="0"/>
              <w:spacing w:before="97" w:line="219" w:lineRule="auto"/>
              <w:ind w:left="54"/>
              <w:jc w:val="center"/>
              <w:textAlignment w:val="baseline"/>
              <w:rPr>
                <w:rFonts w:hint="default" w:ascii="Times New Roman" w:hAnsi="Times New Roman" w:eastAsia="宋体" w:cs="Times New Roman"/>
                <w:snapToGrid w:val="0"/>
                <w:color w:val="000000"/>
                <w:spacing w:val="-1"/>
                <w:kern w:val="0"/>
                <w:sz w:val="24"/>
                <w:szCs w:val="24"/>
                <w:lang w:val="en-US" w:eastAsia="zh-CN" w:bidi="ar-SA"/>
              </w:rPr>
            </w:pPr>
            <w:r>
              <w:rPr>
                <w:rFonts w:hint="eastAsia" w:ascii="Times New Roman" w:hAnsi="Times New Roman" w:eastAsia="宋体" w:cs="Times New Roman"/>
                <w:snapToGrid w:val="0"/>
                <w:color w:val="000000"/>
                <w:spacing w:val="-1"/>
                <w:kern w:val="0"/>
                <w:sz w:val="24"/>
                <w:szCs w:val="24"/>
                <w:lang w:val="en-US" w:eastAsia="zh-CN" w:bidi="ar-SA"/>
              </w:rPr>
              <w:t>10</w:t>
            </w:r>
          </w:p>
        </w:tc>
        <w:tc>
          <w:tcPr>
            <w:tcW w:w="2766" w:type="dxa"/>
            <w:noWrap w:val="0"/>
            <w:vAlign w:val="center"/>
          </w:tcPr>
          <w:p w14:paraId="2AC2DD6A">
            <w:pPr>
              <w:kinsoku w:val="0"/>
              <w:autoSpaceDE w:val="0"/>
              <w:autoSpaceDN w:val="0"/>
              <w:adjustRightInd w:val="0"/>
              <w:snapToGrid w:val="0"/>
              <w:spacing w:before="97" w:line="219" w:lineRule="auto"/>
              <w:ind w:left="54"/>
              <w:jc w:val="center"/>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1"/>
                <w:kern w:val="0"/>
                <w:sz w:val="24"/>
                <w:szCs w:val="24"/>
                <w:lang w:val="en-US" w:eastAsia="en-US" w:bidi="ar-SA"/>
              </w:rPr>
              <w:t>履带式坑道抢险排水泵车</w:t>
            </w:r>
          </w:p>
        </w:tc>
        <w:tc>
          <w:tcPr>
            <w:tcW w:w="1191" w:type="dxa"/>
            <w:noWrap w:val="0"/>
            <w:vAlign w:val="center"/>
          </w:tcPr>
          <w:p w14:paraId="2F273558">
            <w:pPr>
              <w:kinsoku w:val="0"/>
              <w:autoSpaceDE w:val="0"/>
              <w:autoSpaceDN w:val="0"/>
              <w:adjustRightInd w:val="0"/>
              <w:snapToGrid w:val="0"/>
              <w:spacing w:before="97" w:line="219" w:lineRule="auto"/>
              <w:ind w:left="53"/>
              <w:jc w:val="center"/>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3"/>
                <w:kern w:val="0"/>
                <w:sz w:val="24"/>
                <w:szCs w:val="24"/>
                <w:lang w:val="en-US" w:eastAsia="en-US" w:bidi="ar-SA"/>
              </w:rPr>
              <w:t>发明专利</w:t>
            </w:r>
          </w:p>
        </w:tc>
        <w:tc>
          <w:tcPr>
            <w:tcW w:w="956" w:type="dxa"/>
            <w:noWrap w:val="0"/>
            <w:vAlign w:val="center"/>
          </w:tcPr>
          <w:p w14:paraId="5AE2323F">
            <w:pPr>
              <w:kinsoku w:val="0"/>
              <w:autoSpaceDE w:val="0"/>
              <w:autoSpaceDN w:val="0"/>
              <w:adjustRightInd w:val="0"/>
              <w:snapToGrid w:val="0"/>
              <w:spacing w:before="97" w:line="220" w:lineRule="auto"/>
              <w:ind w:left="56"/>
              <w:jc w:val="center"/>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23"/>
                <w:kern w:val="0"/>
                <w:sz w:val="24"/>
                <w:szCs w:val="24"/>
                <w:lang w:val="en-US" w:eastAsia="en-US" w:bidi="ar-SA"/>
              </w:rPr>
              <w:t>中国</w:t>
            </w:r>
          </w:p>
        </w:tc>
        <w:tc>
          <w:tcPr>
            <w:tcW w:w="1369" w:type="dxa"/>
            <w:noWrap w:val="0"/>
            <w:vAlign w:val="center"/>
          </w:tcPr>
          <w:p w14:paraId="0DC0B3E5">
            <w:pPr>
              <w:kinsoku w:val="0"/>
              <w:autoSpaceDE w:val="0"/>
              <w:autoSpaceDN w:val="0"/>
              <w:adjustRightInd w:val="0"/>
              <w:snapToGrid w:val="0"/>
              <w:spacing w:before="117" w:line="224" w:lineRule="auto"/>
              <w:ind w:left="156"/>
              <w:jc w:val="center"/>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1"/>
                <w:kern w:val="0"/>
                <w:sz w:val="24"/>
                <w:szCs w:val="24"/>
                <w:lang w:val="en-US" w:eastAsia="en-US" w:bidi="ar-SA"/>
              </w:rPr>
              <w:t>CN201110348648.4</w:t>
            </w:r>
          </w:p>
        </w:tc>
        <w:tc>
          <w:tcPr>
            <w:tcW w:w="1547" w:type="dxa"/>
            <w:noWrap w:val="0"/>
            <w:vAlign w:val="center"/>
          </w:tcPr>
          <w:p w14:paraId="20D814F5">
            <w:pPr>
              <w:kinsoku w:val="0"/>
              <w:autoSpaceDE w:val="0"/>
              <w:autoSpaceDN w:val="0"/>
              <w:adjustRightInd w:val="0"/>
              <w:snapToGrid w:val="0"/>
              <w:spacing w:before="147" w:line="184" w:lineRule="auto"/>
              <w:ind w:left="48"/>
              <w:jc w:val="center"/>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1"/>
                <w:kern w:val="0"/>
                <w:sz w:val="24"/>
                <w:szCs w:val="24"/>
                <w:lang w:val="en-US" w:eastAsia="en-US" w:bidi="ar-SA"/>
              </w:rPr>
              <w:t>CN102416984B</w:t>
            </w:r>
          </w:p>
        </w:tc>
      </w:tr>
      <w:tr w14:paraId="529D4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5" w:hRule="atLeast"/>
        </w:trPr>
        <w:tc>
          <w:tcPr>
            <w:tcW w:w="449" w:type="dxa"/>
            <w:noWrap w:val="0"/>
            <w:vAlign w:val="center"/>
          </w:tcPr>
          <w:p w14:paraId="158BA87B">
            <w:pPr>
              <w:kinsoku w:val="0"/>
              <w:autoSpaceDE w:val="0"/>
              <w:autoSpaceDN w:val="0"/>
              <w:adjustRightInd w:val="0"/>
              <w:snapToGrid w:val="0"/>
              <w:spacing w:before="97" w:line="219" w:lineRule="auto"/>
              <w:ind w:left="54"/>
              <w:jc w:val="center"/>
              <w:textAlignment w:val="baseline"/>
              <w:rPr>
                <w:rFonts w:hint="default" w:ascii="Times New Roman" w:hAnsi="Times New Roman" w:eastAsia="宋体" w:cs="Times New Roman"/>
                <w:snapToGrid w:val="0"/>
                <w:color w:val="000000"/>
                <w:spacing w:val="-1"/>
                <w:kern w:val="0"/>
                <w:sz w:val="24"/>
                <w:szCs w:val="24"/>
                <w:lang w:val="en-US" w:eastAsia="zh-CN" w:bidi="ar-SA"/>
              </w:rPr>
            </w:pPr>
            <w:r>
              <w:rPr>
                <w:rFonts w:hint="eastAsia" w:ascii="Times New Roman" w:hAnsi="Times New Roman" w:eastAsia="宋体" w:cs="Times New Roman"/>
                <w:snapToGrid w:val="0"/>
                <w:color w:val="000000"/>
                <w:spacing w:val="-1"/>
                <w:kern w:val="0"/>
                <w:sz w:val="24"/>
                <w:szCs w:val="24"/>
                <w:lang w:val="en-US" w:eastAsia="zh-CN" w:bidi="ar-SA"/>
              </w:rPr>
              <w:t>11</w:t>
            </w:r>
          </w:p>
        </w:tc>
        <w:tc>
          <w:tcPr>
            <w:tcW w:w="2766" w:type="dxa"/>
            <w:noWrap w:val="0"/>
            <w:vAlign w:val="center"/>
          </w:tcPr>
          <w:p w14:paraId="5B65563B">
            <w:pPr>
              <w:kinsoku w:val="0"/>
              <w:autoSpaceDE w:val="0"/>
              <w:autoSpaceDN w:val="0"/>
              <w:adjustRightInd w:val="0"/>
              <w:snapToGrid w:val="0"/>
              <w:spacing w:before="97" w:line="219" w:lineRule="auto"/>
              <w:ind w:left="54"/>
              <w:jc w:val="center"/>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1"/>
                <w:kern w:val="0"/>
                <w:sz w:val="24"/>
                <w:szCs w:val="24"/>
                <w:lang w:val="en-US" w:eastAsia="en-US" w:bidi="ar-SA"/>
              </w:rPr>
              <w:t>一种矿用多功能组合开关闭锁装置</w:t>
            </w:r>
          </w:p>
        </w:tc>
        <w:tc>
          <w:tcPr>
            <w:tcW w:w="1191" w:type="dxa"/>
            <w:noWrap w:val="0"/>
            <w:vAlign w:val="center"/>
          </w:tcPr>
          <w:p w14:paraId="5054F60B">
            <w:pPr>
              <w:kinsoku w:val="0"/>
              <w:autoSpaceDE w:val="0"/>
              <w:autoSpaceDN w:val="0"/>
              <w:adjustRightInd w:val="0"/>
              <w:snapToGrid w:val="0"/>
              <w:spacing w:before="97" w:line="219" w:lineRule="auto"/>
              <w:ind w:left="53"/>
              <w:jc w:val="center"/>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3"/>
                <w:kern w:val="0"/>
                <w:sz w:val="24"/>
                <w:szCs w:val="24"/>
                <w:lang w:val="en-US" w:eastAsia="en-US" w:bidi="ar-SA"/>
              </w:rPr>
              <w:t>发明专利</w:t>
            </w:r>
          </w:p>
        </w:tc>
        <w:tc>
          <w:tcPr>
            <w:tcW w:w="956" w:type="dxa"/>
            <w:noWrap w:val="0"/>
            <w:vAlign w:val="center"/>
          </w:tcPr>
          <w:p w14:paraId="63164B9B">
            <w:pPr>
              <w:kinsoku w:val="0"/>
              <w:autoSpaceDE w:val="0"/>
              <w:autoSpaceDN w:val="0"/>
              <w:adjustRightInd w:val="0"/>
              <w:snapToGrid w:val="0"/>
              <w:spacing w:before="97" w:line="220" w:lineRule="auto"/>
              <w:ind w:left="56"/>
              <w:jc w:val="center"/>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23"/>
                <w:kern w:val="0"/>
                <w:sz w:val="24"/>
                <w:szCs w:val="24"/>
                <w:lang w:val="en-US" w:eastAsia="en-US" w:bidi="ar-SA"/>
              </w:rPr>
              <w:t>中国</w:t>
            </w:r>
          </w:p>
        </w:tc>
        <w:tc>
          <w:tcPr>
            <w:tcW w:w="1369" w:type="dxa"/>
            <w:noWrap w:val="0"/>
            <w:vAlign w:val="center"/>
          </w:tcPr>
          <w:p w14:paraId="0B41C2DC">
            <w:pPr>
              <w:kinsoku w:val="0"/>
              <w:autoSpaceDE w:val="0"/>
              <w:autoSpaceDN w:val="0"/>
              <w:adjustRightInd w:val="0"/>
              <w:snapToGrid w:val="0"/>
              <w:spacing w:before="117" w:line="224" w:lineRule="auto"/>
              <w:ind w:left="156"/>
              <w:jc w:val="center"/>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1"/>
                <w:kern w:val="0"/>
                <w:sz w:val="24"/>
                <w:szCs w:val="24"/>
                <w:lang w:val="en-US" w:eastAsia="en-US" w:bidi="ar-SA"/>
              </w:rPr>
              <w:t>CN201710390983.8</w:t>
            </w:r>
          </w:p>
        </w:tc>
        <w:tc>
          <w:tcPr>
            <w:tcW w:w="1547" w:type="dxa"/>
            <w:noWrap w:val="0"/>
            <w:vAlign w:val="center"/>
          </w:tcPr>
          <w:p w14:paraId="32C462F0">
            <w:pPr>
              <w:kinsoku w:val="0"/>
              <w:autoSpaceDE w:val="0"/>
              <w:autoSpaceDN w:val="0"/>
              <w:adjustRightInd w:val="0"/>
              <w:snapToGrid w:val="0"/>
              <w:spacing w:before="147" w:line="184" w:lineRule="auto"/>
              <w:ind w:left="48"/>
              <w:jc w:val="center"/>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1"/>
                <w:kern w:val="0"/>
                <w:sz w:val="24"/>
                <w:szCs w:val="24"/>
                <w:lang w:val="en-US" w:eastAsia="en-US" w:bidi="ar-SA"/>
              </w:rPr>
              <w:t>CN107068448B</w:t>
            </w:r>
          </w:p>
        </w:tc>
      </w:tr>
      <w:tr w14:paraId="65110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trPr>
        <w:tc>
          <w:tcPr>
            <w:tcW w:w="449" w:type="dxa"/>
            <w:noWrap w:val="0"/>
            <w:vAlign w:val="center"/>
          </w:tcPr>
          <w:p w14:paraId="66FA4B1F">
            <w:pPr>
              <w:kinsoku w:val="0"/>
              <w:autoSpaceDE w:val="0"/>
              <w:autoSpaceDN w:val="0"/>
              <w:adjustRightInd w:val="0"/>
              <w:snapToGrid w:val="0"/>
              <w:spacing w:before="97" w:line="219" w:lineRule="auto"/>
              <w:ind w:left="54"/>
              <w:jc w:val="center"/>
              <w:textAlignment w:val="baseline"/>
              <w:rPr>
                <w:rFonts w:hint="default" w:ascii="Times New Roman" w:hAnsi="Times New Roman" w:eastAsia="宋体" w:cs="Times New Roman"/>
                <w:snapToGrid w:val="0"/>
                <w:color w:val="000000"/>
                <w:spacing w:val="-1"/>
                <w:kern w:val="0"/>
                <w:sz w:val="24"/>
                <w:szCs w:val="24"/>
                <w:lang w:val="en-US" w:eastAsia="zh-CN" w:bidi="ar-SA"/>
              </w:rPr>
            </w:pPr>
            <w:r>
              <w:rPr>
                <w:rFonts w:hint="eastAsia" w:ascii="Times New Roman" w:hAnsi="Times New Roman" w:eastAsia="宋体" w:cs="Times New Roman"/>
                <w:snapToGrid w:val="0"/>
                <w:color w:val="000000"/>
                <w:spacing w:val="-1"/>
                <w:kern w:val="0"/>
                <w:sz w:val="24"/>
                <w:szCs w:val="24"/>
                <w:lang w:val="en-US" w:eastAsia="zh-CN" w:bidi="ar-SA"/>
              </w:rPr>
              <w:t>12</w:t>
            </w:r>
          </w:p>
        </w:tc>
        <w:tc>
          <w:tcPr>
            <w:tcW w:w="2766" w:type="dxa"/>
            <w:noWrap w:val="0"/>
            <w:vAlign w:val="center"/>
          </w:tcPr>
          <w:p w14:paraId="49239F91">
            <w:pPr>
              <w:kinsoku w:val="0"/>
              <w:autoSpaceDE w:val="0"/>
              <w:autoSpaceDN w:val="0"/>
              <w:adjustRightInd w:val="0"/>
              <w:snapToGrid w:val="0"/>
              <w:spacing w:before="97" w:line="219" w:lineRule="auto"/>
              <w:ind w:left="54"/>
              <w:jc w:val="center"/>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1"/>
                <w:kern w:val="0"/>
                <w:sz w:val="24"/>
                <w:szCs w:val="24"/>
                <w:lang w:val="en-US" w:eastAsia="en-US" w:bidi="ar-SA"/>
              </w:rPr>
              <w:t>一种矿用低压馈电综合保护装置</w:t>
            </w:r>
          </w:p>
        </w:tc>
        <w:tc>
          <w:tcPr>
            <w:tcW w:w="1191" w:type="dxa"/>
            <w:noWrap w:val="0"/>
            <w:vAlign w:val="center"/>
          </w:tcPr>
          <w:p w14:paraId="601E99FA">
            <w:pPr>
              <w:kinsoku w:val="0"/>
              <w:autoSpaceDE w:val="0"/>
              <w:autoSpaceDN w:val="0"/>
              <w:adjustRightInd w:val="0"/>
              <w:snapToGrid w:val="0"/>
              <w:spacing w:before="97" w:line="220" w:lineRule="auto"/>
              <w:ind w:left="53"/>
              <w:jc w:val="center"/>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2"/>
                <w:kern w:val="0"/>
                <w:sz w:val="24"/>
                <w:szCs w:val="24"/>
                <w:lang w:val="en-US" w:eastAsia="en-US" w:bidi="ar-SA"/>
              </w:rPr>
              <w:t>实用新型专利</w:t>
            </w:r>
          </w:p>
        </w:tc>
        <w:tc>
          <w:tcPr>
            <w:tcW w:w="956" w:type="dxa"/>
            <w:noWrap w:val="0"/>
            <w:vAlign w:val="center"/>
          </w:tcPr>
          <w:p w14:paraId="6BC0B675">
            <w:pPr>
              <w:kinsoku w:val="0"/>
              <w:autoSpaceDE w:val="0"/>
              <w:autoSpaceDN w:val="0"/>
              <w:adjustRightInd w:val="0"/>
              <w:snapToGrid w:val="0"/>
              <w:spacing w:before="97" w:line="220" w:lineRule="auto"/>
              <w:ind w:left="56"/>
              <w:jc w:val="center"/>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23"/>
                <w:kern w:val="0"/>
                <w:sz w:val="24"/>
                <w:szCs w:val="24"/>
                <w:lang w:val="en-US" w:eastAsia="en-US" w:bidi="ar-SA"/>
              </w:rPr>
              <w:t>中国</w:t>
            </w:r>
          </w:p>
        </w:tc>
        <w:tc>
          <w:tcPr>
            <w:tcW w:w="1369" w:type="dxa"/>
            <w:noWrap w:val="0"/>
            <w:vAlign w:val="center"/>
          </w:tcPr>
          <w:p w14:paraId="571322B3">
            <w:pPr>
              <w:kinsoku w:val="0"/>
              <w:autoSpaceDE w:val="0"/>
              <w:autoSpaceDN w:val="0"/>
              <w:adjustRightInd w:val="0"/>
              <w:snapToGrid w:val="0"/>
              <w:spacing w:before="117" w:line="223" w:lineRule="auto"/>
              <w:ind w:left="156"/>
              <w:jc w:val="center"/>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1"/>
                <w:kern w:val="0"/>
                <w:sz w:val="24"/>
                <w:szCs w:val="24"/>
                <w:lang w:val="en-US" w:eastAsia="en-US" w:bidi="ar-SA"/>
              </w:rPr>
              <w:t>CN202420475569.2</w:t>
            </w:r>
          </w:p>
        </w:tc>
        <w:tc>
          <w:tcPr>
            <w:tcW w:w="1547" w:type="dxa"/>
            <w:noWrap w:val="0"/>
            <w:vAlign w:val="center"/>
          </w:tcPr>
          <w:p w14:paraId="1FE0F724">
            <w:pPr>
              <w:kinsoku w:val="0"/>
              <w:autoSpaceDE w:val="0"/>
              <w:autoSpaceDN w:val="0"/>
              <w:adjustRightInd w:val="0"/>
              <w:snapToGrid w:val="0"/>
              <w:spacing w:before="148" w:line="183" w:lineRule="auto"/>
              <w:ind w:left="48"/>
              <w:jc w:val="center"/>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1"/>
                <w:kern w:val="0"/>
                <w:sz w:val="24"/>
                <w:szCs w:val="24"/>
                <w:lang w:val="en-US" w:eastAsia="en-US" w:bidi="ar-SA"/>
              </w:rPr>
              <w:t>CN222563502U</w:t>
            </w:r>
          </w:p>
        </w:tc>
      </w:tr>
      <w:tr w14:paraId="75215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449" w:type="dxa"/>
            <w:noWrap w:val="0"/>
            <w:vAlign w:val="center"/>
          </w:tcPr>
          <w:p w14:paraId="20037FB9">
            <w:pPr>
              <w:kinsoku w:val="0"/>
              <w:autoSpaceDE w:val="0"/>
              <w:autoSpaceDN w:val="0"/>
              <w:adjustRightInd w:val="0"/>
              <w:snapToGrid w:val="0"/>
              <w:spacing w:before="98" w:line="219" w:lineRule="auto"/>
              <w:ind w:left="54"/>
              <w:jc w:val="center"/>
              <w:textAlignment w:val="baseline"/>
              <w:rPr>
                <w:rFonts w:hint="default" w:ascii="Times New Roman" w:hAnsi="Times New Roman" w:eastAsia="宋体" w:cs="Times New Roman"/>
                <w:snapToGrid w:val="0"/>
                <w:color w:val="000000"/>
                <w:spacing w:val="-2"/>
                <w:kern w:val="0"/>
                <w:sz w:val="24"/>
                <w:szCs w:val="24"/>
                <w:lang w:val="en-US" w:eastAsia="zh-CN" w:bidi="ar-SA"/>
              </w:rPr>
            </w:pPr>
            <w:r>
              <w:rPr>
                <w:rFonts w:hint="eastAsia" w:ascii="Times New Roman" w:hAnsi="Times New Roman" w:eastAsia="宋体" w:cs="Times New Roman"/>
                <w:snapToGrid w:val="0"/>
                <w:color w:val="000000"/>
                <w:spacing w:val="-2"/>
                <w:kern w:val="0"/>
                <w:sz w:val="24"/>
                <w:szCs w:val="24"/>
                <w:lang w:val="en-US" w:eastAsia="zh-CN" w:bidi="ar-SA"/>
              </w:rPr>
              <w:t>13</w:t>
            </w:r>
          </w:p>
        </w:tc>
        <w:tc>
          <w:tcPr>
            <w:tcW w:w="2766" w:type="dxa"/>
            <w:noWrap w:val="0"/>
            <w:vAlign w:val="center"/>
          </w:tcPr>
          <w:p w14:paraId="61E9C78F">
            <w:pPr>
              <w:kinsoku w:val="0"/>
              <w:autoSpaceDE w:val="0"/>
              <w:autoSpaceDN w:val="0"/>
              <w:adjustRightInd w:val="0"/>
              <w:snapToGrid w:val="0"/>
              <w:spacing w:before="98" w:line="219" w:lineRule="auto"/>
              <w:ind w:left="54"/>
              <w:jc w:val="center"/>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2"/>
                <w:kern w:val="0"/>
                <w:sz w:val="24"/>
                <w:szCs w:val="24"/>
                <w:lang w:val="en-US" w:eastAsia="en-US" w:bidi="ar-SA"/>
              </w:rPr>
              <w:t>矿用整流器</w:t>
            </w:r>
          </w:p>
        </w:tc>
        <w:tc>
          <w:tcPr>
            <w:tcW w:w="1191" w:type="dxa"/>
            <w:noWrap w:val="0"/>
            <w:vAlign w:val="center"/>
          </w:tcPr>
          <w:p w14:paraId="7F25F996">
            <w:pPr>
              <w:kinsoku w:val="0"/>
              <w:autoSpaceDE w:val="0"/>
              <w:autoSpaceDN w:val="0"/>
              <w:adjustRightInd w:val="0"/>
              <w:snapToGrid w:val="0"/>
              <w:spacing w:before="98" w:line="220" w:lineRule="auto"/>
              <w:ind w:left="53"/>
              <w:jc w:val="center"/>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3"/>
                <w:kern w:val="0"/>
                <w:sz w:val="24"/>
                <w:szCs w:val="24"/>
                <w:lang w:val="en-US" w:eastAsia="en-US" w:bidi="ar-SA"/>
              </w:rPr>
              <w:t>其他</w:t>
            </w:r>
          </w:p>
        </w:tc>
        <w:tc>
          <w:tcPr>
            <w:tcW w:w="956" w:type="dxa"/>
            <w:noWrap w:val="0"/>
            <w:vAlign w:val="center"/>
          </w:tcPr>
          <w:p w14:paraId="110EDE06">
            <w:pPr>
              <w:kinsoku w:val="0"/>
              <w:autoSpaceDE w:val="0"/>
              <w:autoSpaceDN w:val="0"/>
              <w:adjustRightInd w:val="0"/>
              <w:snapToGrid w:val="0"/>
              <w:spacing w:before="98" w:line="220" w:lineRule="auto"/>
              <w:ind w:left="56"/>
              <w:jc w:val="center"/>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23"/>
                <w:kern w:val="0"/>
                <w:sz w:val="24"/>
                <w:szCs w:val="24"/>
                <w:lang w:val="en-US" w:eastAsia="en-US" w:bidi="ar-SA"/>
              </w:rPr>
              <w:t>中国</w:t>
            </w:r>
          </w:p>
        </w:tc>
        <w:tc>
          <w:tcPr>
            <w:tcW w:w="1369" w:type="dxa"/>
            <w:noWrap w:val="0"/>
            <w:vAlign w:val="center"/>
          </w:tcPr>
          <w:p w14:paraId="5841B95A">
            <w:pPr>
              <w:kinsoku w:val="0"/>
              <w:autoSpaceDE w:val="0"/>
              <w:autoSpaceDN w:val="0"/>
              <w:adjustRightInd w:val="0"/>
              <w:snapToGrid w:val="0"/>
              <w:spacing w:before="104" w:line="224" w:lineRule="auto"/>
              <w:ind w:left="77"/>
              <w:jc w:val="center"/>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1"/>
                <w:kern w:val="0"/>
                <w:sz w:val="24"/>
                <w:szCs w:val="24"/>
                <w:lang w:val="en-US" w:eastAsia="en-US" w:bidi="ar-SA"/>
              </w:rPr>
              <w:t>NB/T10754-2021</w:t>
            </w:r>
          </w:p>
        </w:tc>
        <w:tc>
          <w:tcPr>
            <w:tcW w:w="1547" w:type="dxa"/>
            <w:noWrap w:val="0"/>
            <w:vAlign w:val="center"/>
          </w:tcPr>
          <w:p w14:paraId="791F69EC">
            <w:pPr>
              <w:kinsoku w:val="0"/>
              <w:autoSpaceDE w:val="0"/>
              <w:autoSpaceDN w:val="0"/>
              <w:adjustRightInd w:val="0"/>
              <w:snapToGrid w:val="0"/>
              <w:spacing w:before="104" w:line="224" w:lineRule="auto"/>
              <w:ind w:left="48"/>
              <w:jc w:val="center"/>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1"/>
                <w:kern w:val="0"/>
                <w:sz w:val="24"/>
                <w:szCs w:val="24"/>
                <w:lang w:val="en-US" w:eastAsia="en-US" w:bidi="ar-SA"/>
              </w:rPr>
              <w:t>NB/T10754-2021</w:t>
            </w:r>
          </w:p>
        </w:tc>
      </w:tr>
      <w:tr w14:paraId="4C2AA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1" w:hRule="atLeast"/>
        </w:trPr>
        <w:tc>
          <w:tcPr>
            <w:tcW w:w="449" w:type="dxa"/>
            <w:noWrap w:val="0"/>
            <w:vAlign w:val="center"/>
          </w:tcPr>
          <w:p w14:paraId="67BBF030">
            <w:pPr>
              <w:kinsoku w:val="0"/>
              <w:autoSpaceDE w:val="0"/>
              <w:autoSpaceDN w:val="0"/>
              <w:adjustRightInd w:val="0"/>
              <w:snapToGrid w:val="0"/>
              <w:spacing w:before="78" w:line="219" w:lineRule="auto"/>
              <w:ind w:left="54"/>
              <w:jc w:val="center"/>
              <w:textAlignment w:val="baseline"/>
              <w:rPr>
                <w:rFonts w:hint="default" w:ascii="Times New Roman" w:hAnsi="Times New Roman" w:eastAsia="宋体" w:cs="Times New Roman"/>
                <w:snapToGrid w:val="0"/>
                <w:color w:val="000000"/>
                <w:spacing w:val="-2"/>
                <w:kern w:val="0"/>
                <w:sz w:val="24"/>
                <w:szCs w:val="24"/>
                <w:lang w:val="en-US" w:eastAsia="zh-CN" w:bidi="ar-SA"/>
              </w:rPr>
            </w:pPr>
            <w:r>
              <w:rPr>
                <w:rFonts w:hint="eastAsia" w:ascii="Times New Roman" w:hAnsi="Times New Roman" w:eastAsia="宋体" w:cs="Times New Roman"/>
                <w:snapToGrid w:val="0"/>
                <w:color w:val="000000"/>
                <w:spacing w:val="-2"/>
                <w:kern w:val="0"/>
                <w:sz w:val="24"/>
                <w:szCs w:val="24"/>
                <w:lang w:val="en-US" w:eastAsia="zh-CN" w:bidi="ar-SA"/>
              </w:rPr>
              <w:t>14</w:t>
            </w:r>
          </w:p>
        </w:tc>
        <w:tc>
          <w:tcPr>
            <w:tcW w:w="2766" w:type="dxa"/>
            <w:noWrap w:val="0"/>
            <w:vAlign w:val="center"/>
          </w:tcPr>
          <w:p w14:paraId="2D657240">
            <w:pPr>
              <w:kinsoku w:val="0"/>
              <w:autoSpaceDE w:val="0"/>
              <w:autoSpaceDN w:val="0"/>
              <w:adjustRightInd w:val="0"/>
              <w:snapToGrid w:val="0"/>
              <w:spacing w:before="78" w:line="219" w:lineRule="auto"/>
              <w:ind w:left="54"/>
              <w:jc w:val="center"/>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2"/>
                <w:kern w:val="0"/>
                <w:sz w:val="24"/>
                <w:szCs w:val="24"/>
                <w:lang w:val="en-US" w:eastAsia="en-US" w:bidi="ar-SA"/>
              </w:rPr>
              <w:t>直流稳压电源</w:t>
            </w:r>
          </w:p>
        </w:tc>
        <w:tc>
          <w:tcPr>
            <w:tcW w:w="1191" w:type="dxa"/>
            <w:noWrap w:val="0"/>
            <w:vAlign w:val="center"/>
          </w:tcPr>
          <w:p w14:paraId="5922DE66">
            <w:pPr>
              <w:kinsoku w:val="0"/>
              <w:autoSpaceDE w:val="0"/>
              <w:autoSpaceDN w:val="0"/>
              <w:adjustRightInd w:val="0"/>
              <w:snapToGrid w:val="0"/>
              <w:spacing w:before="78" w:line="220" w:lineRule="auto"/>
              <w:ind w:left="53"/>
              <w:jc w:val="center"/>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2"/>
                <w:kern w:val="0"/>
                <w:sz w:val="24"/>
                <w:szCs w:val="24"/>
                <w:lang w:val="en-US" w:eastAsia="en-US" w:bidi="ar-SA"/>
              </w:rPr>
              <w:t>外观设计专利</w:t>
            </w:r>
          </w:p>
        </w:tc>
        <w:tc>
          <w:tcPr>
            <w:tcW w:w="956" w:type="dxa"/>
            <w:noWrap w:val="0"/>
            <w:vAlign w:val="center"/>
          </w:tcPr>
          <w:p w14:paraId="0EB422D7">
            <w:pPr>
              <w:kinsoku w:val="0"/>
              <w:autoSpaceDE w:val="0"/>
              <w:autoSpaceDN w:val="0"/>
              <w:adjustRightInd w:val="0"/>
              <w:snapToGrid w:val="0"/>
              <w:spacing w:before="78" w:line="220" w:lineRule="auto"/>
              <w:ind w:left="56"/>
              <w:jc w:val="center"/>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23"/>
                <w:kern w:val="0"/>
                <w:sz w:val="24"/>
                <w:szCs w:val="24"/>
                <w:lang w:val="en-US" w:eastAsia="en-US" w:bidi="ar-SA"/>
              </w:rPr>
              <w:t>中国</w:t>
            </w:r>
          </w:p>
        </w:tc>
        <w:tc>
          <w:tcPr>
            <w:tcW w:w="1369" w:type="dxa"/>
            <w:noWrap w:val="0"/>
            <w:vAlign w:val="center"/>
          </w:tcPr>
          <w:p w14:paraId="1A98E4C7">
            <w:pPr>
              <w:kinsoku w:val="0"/>
              <w:autoSpaceDE w:val="0"/>
              <w:autoSpaceDN w:val="0"/>
              <w:adjustRightInd w:val="0"/>
              <w:snapToGrid w:val="0"/>
              <w:spacing w:before="98" w:line="214" w:lineRule="auto"/>
              <w:ind w:left="156"/>
              <w:jc w:val="center"/>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1"/>
                <w:kern w:val="0"/>
                <w:sz w:val="24"/>
                <w:szCs w:val="24"/>
                <w:lang w:val="en-US" w:eastAsia="en-US" w:bidi="ar-SA"/>
              </w:rPr>
              <w:t>CN202530060774.2</w:t>
            </w:r>
          </w:p>
        </w:tc>
        <w:tc>
          <w:tcPr>
            <w:tcW w:w="1547" w:type="dxa"/>
            <w:noWrap w:val="0"/>
            <w:vAlign w:val="center"/>
          </w:tcPr>
          <w:p w14:paraId="4451DC73">
            <w:pPr>
              <w:kinsoku w:val="0"/>
              <w:autoSpaceDE w:val="0"/>
              <w:autoSpaceDN w:val="0"/>
              <w:adjustRightInd w:val="0"/>
              <w:snapToGrid w:val="0"/>
              <w:spacing w:before="129" w:line="183" w:lineRule="auto"/>
              <w:ind w:left="48"/>
              <w:jc w:val="center"/>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1"/>
                <w:kern w:val="0"/>
                <w:sz w:val="24"/>
                <w:szCs w:val="24"/>
                <w:lang w:val="en-US" w:eastAsia="en-US" w:bidi="ar-SA"/>
              </w:rPr>
              <w:t>CN309523984S</w:t>
            </w:r>
          </w:p>
        </w:tc>
      </w:tr>
      <w:tr w14:paraId="25E0B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6" w:hRule="atLeast"/>
        </w:trPr>
        <w:tc>
          <w:tcPr>
            <w:tcW w:w="449" w:type="dxa"/>
            <w:noWrap w:val="0"/>
            <w:vAlign w:val="center"/>
          </w:tcPr>
          <w:p w14:paraId="2B171DA2">
            <w:pPr>
              <w:kinsoku w:val="0"/>
              <w:autoSpaceDE w:val="0"/>
              <w:autoSpaceDN w:val="0"/>
              <w:adjustRightInd w:val="0"/>
              <w:snapToGrid w:val="0"/>
              <w:spacing w:before="96" w:line="219" w:lineRule="auto"/>
              <w:ind w:left="54"/>
              <w:jc w:val="center"/>
              <w:textAlignment w:val="baseline"/>
              <w:rPr>
                <w:rFonts w:hint="default" w:ascii="Times New Roman" w:hAnsi="Times New Roman" w:eastAsia="宋体" w:cs="Times New Roman"/>
                <w:snapToGrid w:val="0"/>
                <w:color w:val="000000"/>
                <w:kern w:val="0"/>
                <w:sz w:val="24"/>
                <w:szCs w:val="24"/>
                <w:lang w:val="en-US" w:eastAsia="zh-CN" w:bidi="ar-SA"/>
              </w:rPr>
            </w:pPr>
            <w:r>
              <w:rPr>
                <w:rFonts w:hint="eastAsia" w:ascii="Times New Roman" w:hAnsi="Times New Roman" w:eastAsia="宋体" w:cs="Times New Roman"/>
                <w:snapToGrid w:val="0"/>
                <w:color w:val="000000"/>
                <w:kern w:val="0"/>
                <w:sz w:val="24"/>
                <w:szCs w:val="24"/>
                <w:lang w:val="en-US" w:eastAsia="zh-CN" w:bidi="ar-SA"/>
              </w:rPr>
              <w:t>15</w:t>
            </w:r>
          </w:p>
        </w:tc>
        <w:tc>
          <w:tcPr>
            <w:tcW w:w="2766" w:type="dxa"/>
            <w:noWrap w:val="0"/>
            <w:vAlign w:val="center"/>
          </w:tcPr>
          <w:p w14:paraId="2AFC8CFA">
            <w:pPr>
              <w:kinsoku w:val="0"/>
              <w:autoSpaceDE w:val="0"/>
              <w:autoSpaceDN w:val="0"/>
              <w:adjustRightInd w:val="0"/>
              <w:snapToGrid w:val="0"/>
              <w:spacing w:before="96" w:line="219" w:lineRule="auto"/>
              <w:ind w:left="54"/>
              <w:jc w:val="center"/>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kern w:val="0"/>
                <w:sz w:val="24"/>
                <w:szCs w:val="24"/>
                <w:lang w:val="en-US" w:eastAsia="en-US" w:bidi="ar-SA"/>
              </w:rPr>
              <w:t>一种用于高压真空配电装置的活门机构</w:t>
            </w:r>
          </w:p>
        </w:tc>
        <w:tc>
          <w:tcPr>
            <w:tcW w:w="1191" w:type="dxa"/>
            <w:noWrap w:val="0"/>
            <w:vAlign w:val="center"/>
          </w:tcPr>
          <w:p w14:paraId="1403E705">
            <w:pPr>
              <w:kinsoku w:val="0"/>
              <w:autoSpaceDE w:val="0"/>
              <w:autoSpaceDN w:val="0"/>
              <w:adjustRightInd w:val="0"/>
              <w:snapToGrid w:val="0"/>
              <w:spacing w:before="98" w:line="220" w:lineRule="auto"/>
              <w:ind w:left="53"/>
              <w:jc w:val="center"/>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2"/>
                <w:kern w:val="0"/>
                <w:sz w:val="24"/>
                <w:szCs w:val="24"/>
                <w:lang w:val="en-US" w:eastAsia="en-US" w:bidi="ar-SA"/>
              </w:rPr>
              <w:t>实用新型专利</w:t>
            </w:r>
          </w:p>
        </w:tc>
        <w:tc>
          <w:tcPr>
            <w:tcW w:w="956" w:type="dxa"/>
            <w:noWrap w:val="0"/>
            <w:vAlign w:val="center"/>
          </w:tcPr>
          <w:p w14:paraId="6E78E9EA">
            <w:pPr>
              <w:kinsoku w:val="0"/>
              <w:autoSpaceDE w:val="0"/>
              <w:autoSpaceDN w:val="0"/>
              <w:adjustRightInd w:val="0"/>
              <w:snapToGrid w:val="0"/>
              <w:spacing w:before="98" w:line="220" w:lineRule="auto"/>
              <w:ind w:left="56"/>
              <w:jc w:val="center"/>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23"/>
                <w:kern w:val="0"/>
                <w:sz w:val="24"/>
                <w:szCs w:val="24"/>
                <w:lang w:val="en-US" w:eastAsia="en-US" w:bidi="ar-SA"/>
              </w:rPr>
              <w:t>中国</w:t>
            </w:r>
          </w:p>
        </w:tc>
        <w:tc>
          <w:tcPr>
            <w:tcW w:w="1369" w:type="dxa"/>
            <w:noWrap w:val="0"/>
            <w:vAlign w:val="center"/>
          </w:tcPr>
          <w:p w14:paraId="3FD69BD3">
            <w:pPr>
              <w:kinsoku w:val="0"/>
              <w:autoSpaceDE w:val="0"/>
              <w:autoSpaceDN w:val="0"/>
              <w:adjustRightInd w:val="0"/>
              <w:snapToGrid w:val="0"/>
              <w:spacing w:before="118" w:line="227" w:lineRule="auto"/>
              <w:ind w:left="156"/>
              <w:jc w:val="center"/>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1"/>
                <w:kern w:val="0"/>
                <w:sz w:val="24"/>
                <w:szCs w:val="24"/>
                <w:lang w:val="en-US" w:eastAsia="en-US" w:bidi="ar-SA"/>
              </w:rPr>
              <w:t>CN202421708232.8</w:t>
            </w:r>
          </w:p>
        </w:tc>
        <w:tc>
          <w:tcPr>
            <w:tcW w:w="1547" w:type="dxa"/>
            <w:noWrap w:val="0"/>
            <w:vAlign w:val="center"/>
          </w:tcPr>
          <w:p w14:paraId="1172676F">
            <w:pPr>
              <w:kinsoku w:val="0"/>
              <w:autoSpaceDE w:val="0"/>
              <w:autoSpaceDN w:val="0"/>
              <w:adjustRightInd w:val="0"/>
              <w:snapToGrid w:val="0"/>
              <w:spacing w:before="148" w:line="184" w:lineRule="auto"/>
              <w:ind w:left="48"/>
              <w:jc w:val="center"/>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1"/>
                <w:kern w:val="0"/>
                <w:sz w:val="24"/>
                <w:szCs w:val="24"/>
                <w:lang w:val="en-US" w:eastAsia="en-US" w:bidi="ar-SA"/>
              </w:rPr>
              <w:t>CN222851321U</w:t>
            </w:r>
          </w:p>
        </w:tc>
      </w:tr>
    </w:tbl>
    <w:p w14:paraId="60C8E039">
      <w:pPr>
        <w:spacing w:line="600" w:lineRule="exact"/>
        <w:ind w:firstLine="640" w:firstLineChars="200"/>
        <w:rPr>
          <w:rFonts w:hint="eastAsia"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主要完成人情况</w:t>
      </w:r>
    </w:p>
    <w:p w14:paraId="4E89C287">
      <w:pPr>
        <w:pStyle w:val="10"/>
        <w:numPr>
          <w:ilvl w:val="0"/>
          <w:numId w:val="0"/>
        </w:numPr>
        <w:spacing w:line="600" w:lineRule="exact"/>
        <w:ind w:leftChars="0" w:firstLine="640" w:firstLineChars="200"/>
        <w:rPr>
          <w:rFonts w:hint="eastAsia" w:ascii="仿宋" w:hAnsi="仿宋" w:eastAsia="仿宋"/>
          <w:bCs/>
          <w:sz w:val="32"/>
          <w:szCs w:val="32"/>
        </w:rPr>
      </w:pPr>
      <w:r>
        <w:rPr>
          <w:rFonts w:hint="eastAsia" w:ascii="仿宋" w:hAnsi="仿宋" w:eastAsia="仿宋"/>
          <w:bCs/>
          <w:sz w:val="32"/>
          <w:szCs w:val="32"/>
          <w:lang w:val="en-US" w:eastAsia="zh-CN"/>
        </w:rPr>
        <w:t>赵旭亮、李广龙、王宇鹍、</w:t>
      </w:r>
      <w:r>
        <w:rPr>
          <w:rFonts w:hint="eastAsia" w:ascii="仿宋" w:hAnsi="仿宋" w:eastAsia="仿宋"/>
          <w:bCs/>
          <w:sz w:val="32"/>
          <w:szCs w:val="32"/>
        </w:rPr>
        <w:t>黄玉生</w:t>
      </w:r>
      <w:r>
        <w:rPr>
          <w:rFonts w:hint="eastAsia" w:ascii="仿宋" w:hAnsi="仿宋" w:eastAsia="仿宋"/>
          <w:bCs/>
          <w:sz w:val="32"/>
          <w:szCs w:val="32"/>
          <w:lang w:eastAsia="zh-CN"/>
        </w:rPr>
        <w:t>、</w:t>
      </w:r>
      <w:r>
        <w:rPr>
          <w:rFonts w:hint="eastAsia" w:ascii="仿宋" w:hAnsi="仿宋" w:eastAsia="仿宋"/>
          <w:bCs/>
          <w:sz w:val="32"/>
          <w:szCs w:val="32"/>
          <w:lang w:val="en-US" w:eastAsia="zh-CN"/>
        </w:rPr>
        <w:t>温佳琦、</w:t>
      </w:r>
      <w:r>
        <w:rPr>
          <w:rFonts w:hint="eastAsia" w:ascii="仿宋" w:hAnsi="仿宋" w:eastAsia="仿宋"/>
          <w:bCs/>
          <w:sz w:val="32"/>
          <w:szCs w:val="32"/>
        </w:rPr>
        <w:t>石磊、</w:t>
      </w:r>
    </w:p>
    <w:p w14:paraId="39237B98">
      <w:pPr>
        <w:pStyle w:val="10"/>
        <w:numPr>
          <w:ilvl w:val="0"/>
          <w:numId w:val="0"/>
        </w:numPr>
        <w:spacing w:line="600" w:lineRule="exact"/>
        <w:rPr>
          <w:rFonts w:hint="eastAsia" w:ascii="仿宋" w:hAnsi="仿宋" w:eastAsia="仿宋"/>
          <w:bCs/>
          <w:sz w:val="32"/>
          <w:szCs w:val="32"/>
          <w:lang w:val="en-US" w:eastAsia="zh-CN"/>
        </w:rPr>
      </w:pPr>
      <w:r>
        <w:rPr>
          <w:rFonts w:hint="eastAsia" w:ascii="仿宋" w:hAnsi="仿宋" w:eastAsia="仿宋"/>
          <w:bCs/>
          <w:sz w:val="32"/>
          <w:szCs w:val="32"/>
        </w:rPr>
        <w:t>杨光鹆、杨玲玲</w:t>
      </w:r>
    </w:p>
    <w:p w14:paraId="0134798C">
      <w:pPr>
        <w:spacing w:line="600" w:lineRule="exact"/>
        <w:ind w:firstLine="640" w:firstLineChars="200"/>
        <w:rPr>
          <w:rFonts w:hint="eastAsia"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主要完成单位及创新推广贡献</w:t>
      </w:r>
    </w:p>
    <w:p w14:paraId="0FDDADDC">
      <w:pPr>
        <w:pStyle w:val="10"/>
        <w:numPr>
          <w:ilvl w:val="0"/>
          <w:numId w:val="0"/>
        </w:numPr>
        <w:spacing w:line="600" w:lineRule="exact"/>
        <w:ind w:leftChars="0" w:firstLine="640" w:firstLineChars="200"/>
        <w:rPr>
          <w:rFonts w:hint="eastAsia" w:ascii="仿宋" w:hAnsi="仿宋" w:eastAsia="仿宋"/>
          <w:bCs/>
          <w:sz w:val="32"/>
          <w:szCs w:val="32"/>
        </w:rPr>
      </w:pPr>
      <w:r>
        <w:rPr>
          <w:rFonts w:hint="eastAsia" w:ascii="仿宋" w:hAnsi="仿宋" w:eastAsia="仿宋"/>
          <w:bCs/>
          <w:sz w:val="32"/>
          <w:szCs w:val="32"/>
        </w:rPr>
        <w:t>山西际安电气有限公司</w:t>
      </w:r>
      <w:r>
        <w:rPr>
          <w:rFonts w:hint="eastAsia" w:ascii="仿宋" w:hAnsi="仿宋" w:eastAsia="仿宋"/>
          <w:bCs/>
          <w:sz w:val="32"/>
          <w:szCs w:val="32"/>
          <w:lang w:eastAsia="zh-CN"/>
        </w:rPr>
        <w:t>、</w:t>
      </w:r>
      <w:r>
        <w:rPr>
          <w:rFonts w:hint="eastAsia" w:ascii="仿宋" w:hAnsi="仿宋" w:eastAsia="仿宋"/>
          <w:bCs/>
          <w:sz w:val="32"/>
          <w:szCs w:val="32"/>
        </w:rPr>
        <w:t>沈阳工业大学山西森尔科技有限公司</w:t>
      </w:r>
      <w:r>
        <w:rPr>
          <w:rFonts w:hint="eastAsia" w:ascii="仿宋" w:hAnsi="仿宋" w:eastAsia="仿宋"/>
          <w:bCs/>
          <w:sz w:val="32"/>
          <w:szCs w:val="32"/>
          <w:lang w:eastAsia="zh-CN"/>
        </w:rPr>
        <w:t>、</w:t>
      </w:r>
      <w:r>
        <w:rPr>
          <w:rFonts w:hint="eastAsia" w:ascii="仿宋" w:hAnsi="仿宋" w:eastAsia="仿宋"/>
          <w:bCs/>
          <w:sz w:val="32"/>
          <w:szCs w:val="32"/>
        </w:rPr>
        <w:t>抚顺中煤科工检测中心有限公司</w:t>
      </w:r>
      <w:r>
        <w:rPr>
          <w:rFonts w:hint="eastAsia" w:ascii="仿宋" w:hAnsi="仿宋" w:eastAsia="仿宋"/>
          <w:bCs/>
          <w:sz w:val="32"/>
          <w:szCs w:val="32"/>
          <w:lang w:eastAsia="zh-CN"/>
        </w:rPr>
        <w:t>、</w:t>
      </w:r>
      <w:r>
        <w:rPr>
          <w:rFonts w:hint="eastAsia" w:ascii="仿宋" w:hAnsi="仿宋" w:eastAsia="仿宋"/>
          <w:bCs/>
          <w:sz w:val="32"/>
          <w:szCs w:val="32"/>
        </w:rPr>
        <w:t>阳泉华盛矿用设备厂有限公司</w:t>
      </w:r>
    </w:p>
    <w:p w14:paraId="22CECAEE">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黑体" w:hAnsi="黑体" w:eastAsia="黑体" w:cs="黑体"/>
          <w:b w:val="0"/>
          <w:bCs w:val="0"/>
          <w:sz w:val="32"/>
          <w:szCs w:val="32"/>
          <w:lang w:val="en-US" w:eastAsia="zh-CN"/>
        </w:rPr>
      </w:pPr>
    </w:p>
    <w:p w14:paraId="38E6F71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eastAsia" w:ascii="楷体" w:hAnsi="楷体" w:eastAsia="楷体" w:cs="楷体"/>
          <w:b w:val="0"/>
          <w:bCs/>
          <w:sz w:val="32"/>
          <w:szCs w:val="32"/>
        </w:rPr>
      </w:pPr>
      <w:r>
        <w:rPr>
          <w:rFonts w:hint="eastAsia" w:ascii="楷体" w:hAnsi="楷体" w:eastAsia="楷体" w:cs="楷体"/>
          <w:b w:val="0"/>
          <w:bCs/>
          <w:sz w:val="32"/>
          <w:szCs w:val="32"/>
          <w:lang w:eastAsia="zh-CN"/>
        </w:rPr>
        <w:t>二、</w:t>
      </w:r>
      <w:r>
        <w:rPr>
          <w:rFonts w:hint="eastAsia" w:ascii="楷体" w:hAnsi="楷体" w:eastAsia="楷体" w:cs="楷体"/>
          <w:b w:val="0"/>
          <w:bCs/>
          <w:sz w:val="32"/>
          <w:szCs w:val="32"/>
        </w:rPr>
        <w:t>项目名称</w:t>
      </w:r>
    </w:p>
    <w:p w14:paraId="208E190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航空灭火弹智能高效灭火关键技术与产业化应用</w:t>
      </w:r>
    </w:p>
    <w:p w14:paraId="416422C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eastAsia" w:ascii="楷体" w:hAnsi="楷体" w:eastAsia="楷体" w:cs="楷体"/>
          <w:b w:val="0"/>
          <w:bCs/>
          <w:sz w:val="32"/>
          <w:szCs w:val="32"/>
        </w:rPr>
      </w:pPr>
      <w:r>
        <w:rPr>
          <w:rFonts w:hint="eastAsia" w:ascii="楷体" w:hAnsi="楷体" w:eastAsia="楷体" w:cs="楷体"/>
          <w:b w:val="0"/>
          <w:bCs/>
          <w:sz w:val="32"/>
          <w:szCs w:val="32"/>
        </w:rPr>
        <w:t>提名者</w:t>
      </w:r>
    </w:p>
    <w:p w14:paraId="338612F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长治市人民政府</w:t>
      </w:r>
    </w:p>
    <w:p w14:paraId="2DB8391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eastAsia" w:ascii="楷体" w:hAnsi="楷体" w:eastAsia="楷体" w:cs="楷体"/>
          <w:b w:val="0"/>
          <w:bCs/>
          <w:sz w:val="32"/>
          <w:szCs w:val="32"/>
        </w:rPr>
      </w:pPr>
      <w:r>
        <w:rPr>
          <w:rFonts w:hint="eastAsia" w:ascii="楷体" w:hAnsi="楷体" w:eastAsia="楷体" w:cs="楷体"/>
          <w:b w:val="0"/>
          <w:bCs/>
          <w:sz w:val="32"/>
          <w:szCs w:val="32"/>
        </w:rPr>
        <w:t>提名意见</w:t>
      </w:r>
    </w:p>
    <w:p w14:paraId="49DBC96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审核，航空灭火弹智能高效灭火关键技术与产业化应用项目提名材料全部真实有效，各栏目填报符合申报规范。本项目为森林应急航空灭火装备公益技术研究成果，符合《山西省科学技术奖励办法》第十一条第（二）款社会公益类授奖条件：项目面向森林防火公共安全领域开展科学技术攻关，围绕航空灭火弹开展系统性技术研究，取得系列原创关键技术成果；成果已在省内多地林区、林草管理单位长期投放实践检验，大幅提升山林火灾扑救效率、降低灭火作业人员伤亡风险，守护森林生态资源与人民生命财产安全，创造显著、可持续的社会效益。项目拥有有效自主知识产权，成果规模化应用产生显著经济社会效益，技术达国内先进水平。经核查，完成单位、完成人无违纪失信、学术不端等不良记录。项目突破行业关键技术瓶颈，创新成果产业化示范作用突出，综合水平符合省科技进步奖一等奖标准，特此提名申报山西省科学技术进步奖一等奖。</w:t>
      </w:r>
    </w:p>
    <w:p w14:paraId="42530A0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eastAsia" w:ascii="楷体" w:hAnsi="楷体" w:eastAsia="楷体" w:cs="楷体"/>
          <w:b w:val="0"/>
          <w:bCs/>
          <w:sz w:val="32"/>
          <w:szCs w:val="32"/>
        </w:rPr>
      </w:pPr>
      <w:r>
        <w:rPr>
          <w:rFonts w:hint="eastAsia" w:ascii="楷体" w:hAnsi="楷体" w:eastAsia="楷体" w:cs="楷体"/>
          <w:b w:val="0"/>
          <w:bCs/>
          <w:sz w:val="32"/>
          <w:szCs w:val="32"/>
        </w:rPr>
        <w:t>项目简介</w:t>
      </w:r>
    </w:p>
    <w:p w14:paraId="7320634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项目研究并设计了森林草原、化工园区等场景火灾使用的航空灭火弹，以无人机、无人机直升机挂载为主，在火灾区域上空投放航空灭火弹，结合凌空起爆精准快速释放灭火剂等关键技术，实现对火场的大面积覆盖和对火情的快速抑制控制。</w:t>
      </w:r>
    </w:p>
    <w:p w14:paraId="0A1AD59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涉及的科学技术内容包括：高效能灭火新材料，航空灭火弹设计及试验，电子芯片智能控制定高起爆，灭火剂抛散及均匀分散，高效能无人化灭火等关键科学技术。重点研发了重量范围在25kg~300kg的多种型号航空灭火弹。研发的航空灭火弹主要由壳体、灭火剂、中心管、头罩、尾翼、控制电路板（或引信）等部分组成，并且随规格型号、挂载方式、灭火剂种类不同有所变化。</w:t>
      </w:r>
    </w:p>
    <w:p w14:paraId="340D3F1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灭火弹壳体采用牛皮纸或PVC塑料材质</w:t>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"http://www.chinanews.com.cn/gn/2023/06-29/10033647.shtml" \t "https://chat.deepseek.com/a/chat/s/_blank"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fldChar w:fldCharType="end"/>
      </w:r>
      <w:r>
        <w:rPr>
          <w:rFonts w:hint="eastAsia" w:ascii="仿宋" w:hAnsi="仿宋" w:eastAsia="仿宋" w:cs="仿宋"/>
          <w:sz w:val="32"/>
          <w:szCs w:val="32"/>
          <w:lang w:val="en-US" w:eastAsia="zh-CN"/>
        </w:rPr>
        <w:t>，整体颜色为正红色，广泛适配于多旋翼无人机、无人直升机或其它应急救援飞行器</w:t>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"https://sx.sxgov.cn/content/2023-06/29/content_13020632.htm" \t "https://chat.deepseek.com/a/chat/s/_blank"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fldChar w:fldCharType="end"/>
      </w:r>
      <w:r>
        <w:rPr>
          <w:rFonts w:hint="eastAsia" w:ascii="仿宋" w:hAnsi="仿宋" w:eastAsia="仿宋" w:cs="仿宋"/>
          <w:sz w:val="32"/>
          <w:szCs w:val="32"/>
          <w:lang w:val="en-US" w:eastAsia="zh-CN"/>
        </w:rPr>
        <w:t>。灭火弹内置智能电子芯片，接收到来自控制系统的投弹高度、预定起爆高度等数据后，经过智能算法计算，精准延期后使灭火弹在火焰区上方最佳高度临空起爆，抛撒并释放灭火剂，快速高效地对火情进行有效控制。公司研发的航空灭火弹设计有多重安全保险以确保其使用过程安全可靠，并设计有落地自毁功能，保证使用后不留任何安全隐患。</w:t>
      </w:r>
    </w:p>
    <w:p w14:paraId="4333EC3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"https://sx.sxgov.cn/content/2023-06/29/content_13020632.htm" \t "https://chat.deepseek.com/a/chat/s/_blank"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fldChar w:fldCharType="end"/>
      </w:r>
      <w:r>
        <w:rPr>
          <w:rFonts w:hint="eastAsia" w:ascii="仿宋" w:hAnsi="仿宋" w:eastAsia="仿宋" w:cs="仿宋"/>
          <w:sz w:val="32"/>
          <w:szCs w:val="32"/>
          <w:lang w:val="en-US" w:eastAsia="zh-CN"/>
        </w:rPr>
        <w:t>根据使用场景不同，研发的航空灭火弹可装填公司自主研制的森林草原专用灭火剂或油气专用灭火剂，以适用森林火灾或化工油气火灾的扑救。其突出优势是有效载荷（灭火剂）占比高、定高起爆精准、灭火剂分散均匀性好、灭火效率高、成本较低、安全可靠。</w:t>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"https://changzhi.gov.cn/xxgkml/zfxxgkml/szfzssydw/czszfgjj_236352/czsrmzf/czjkq_xwdt123/202306/t20230630_2767008.shtml" \t "https://chat.deepseek.com/a/chat/s/_blank"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fldChar w:fldCharType="end"/>
      </w:r>
      <w:r>
        <w:rPr>
          <w:rFonts w:hint="eastAsia" w:ascii="仿宋" w:hAnsi="仿宋" w:eastAsia="仿宋" w:cs="仿宋"/>
          <w:sz w:val="32"/>
          <w:szCs w:val="32"/>
          <w:lang w:val="en-US" w:eastAsia="zh-CN"/>
        </w:rPr>
        <w:t>总体技术处于国内领先、国际先进水平</w:t>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"https://changzhi.gov.cn/xxgkml/zfxxgkml/szfzssydw/czszfgjj_236352/czsrmzf/czjkq_xwdt123/202306/t20230630_2767008.shtml" \t "https://chat.deepseek.com/a/chat/s/_blank"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fldChar w:fldCharType="end"/>
      </w:r>
      <w:r>
        <w:rPr>
          <w:rFonts w:hint="eastAsia" w:ascii="仿宋" w:hAnsi="仿宋" w:eastAsia="仿宋" w:cs="仿宋"/>
          <w:sz w:val="32"/>
          <w:szCs w:val="32"/>
          <w:lang w:val="en-US" w:eastAsia="zh-CN"/>
        </w:rPr>
        <w:t>。</w:t>
      </w:r>
    </w:p>
    <w:p w14:paraId="1FF9F0F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eastAsia" w:ascii="楷体" w:hAnsi="楷体" w:eastAsia="楷体" w:cs="楷体"/>
          <w:b w:val="0"/>
          <w:bCs/>
          <w:sz w:val="32"/>
          <w:szCs w:val="32"/>
        </w:rPr>
      </w:pPr>
      <w:r>
        <w:rPr>
          <w:rFonts w:hint="eastAsia" w:ascii="楷体" w:hAnsi="楷体" w:eastAsia="楷体" w:cs="楷体"/>
          <w:b w:val="0"/>
          <w:bCs/>
          <w:sz w:val="32"/>
          <w:szCs w:val="32"/>
        </w:rPr>
        <w:t>客观评价</w:t>
      </w:r>
    </w:p>
    <w:p w14:paraId="6E6FD63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经行业专家成果评价、第三方权威检测、多家合作应用单位现场使用验证，形成完整客观评价材料。专家鉴定、检测数据、用户反馈均可充分印证项目技术创新优势与实际应用价值，所有评价证明材料真实有效。</w:t>
      </w:r>
    </w:p>
    <w:p w14:paraId="5359EC1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eastAsia" w:ascii="楷体" w:hAnsi="楷体" w:eastAsia="楷体" w:cs="楷体"/>
          <w:b w:val="0"/>
          <w:bCs/>
          <w:sz w:val="32"/>
          <w:szCs w:val="32"/>
        </w:rPr>
      </w:pPr>
      <w:r>
        <w:rPr>
          <w:rFonts w:hint="eastAsia" w:ascii="楷体" w:hAnsi="楷体" w:eastAsia="楷体" w:cs="楷体"/>
          <w:b w:val="0"/>
          <w:bCs/>
          <w:sz w:val="32"/>
          <w:szCs w:val="32"/>
        </w:rPr>
        <w:t>推广应用情况</w:t>
      </w:r>
    </w:p>
    <w:p w14:paraId="6ECDDC7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无人机行业：与航景创新等30余家企业达成战略合作。</w:t>
      </w:r>
    </w:p>
    <w:p w14:paraId="2EF0F5A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政府与救援队伍：SLM-P-25灭火弹被国家消防救援局甘肃省森林消防总队列装并纳入标准战法体系。并纳入工业和信息化部《先进安全应急装备推广目录（工业领域2025 版）》 “工业消防系统与装备”类别目录。</w:t>
      </w:r>
    </w:p>
    <w:p w14:paraId="41DB9B7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场景合作方：与五台山风景名胜区等建立长期森林巡护合作关系。</w:t>
      </w:r>
    </w:p>
    <w:p w14:paraId="7A164E1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eastAsia" w:ascii="黑体" w:hAnsi="黑体" w:eastAsia="黑体" w:cs="黑体"/>
          <w:sz w:val="32"/>
          <w:szCs w:val="32"/>
          <w:lang w:val="en-US" w:eastAsia="zh-CN"/>
        </w:rPr>
      </w:pPr>
      <w:r>
        <w:rPr>
          <w:rFonts w:hint="eastAsia" w:ascii="楷体" w:hAnsi="楷体" w:eastAsia="楷体" w:cs="楷体"/>
          <w:b w:val="0"/>
          <w:bCs/>
          <w:sz w:val="32"/>
          <w:szCs w:val="32"/>
        </w:rPr>
        <w:t>主要知识产权证明目录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385"/>
        <w:gridCol w:w="6304"/>
      </w:tblGrid>
      <w:tr w14:paraId="2024C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top"/>
          </w:tcPr>
          <w:p w14:paraId="5D51C2C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1385" w:type="dxa"/>
            <w:noWrap w:val="0"/>
            <w:vAlign w:val="top"/>
          </w:tcPr>
          <w:p w14:paraId="42BCB44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专利类别</w:t>
            </w:r>
          </w:p>
        </w:tc>
        <w:tc>
          <w:tcPr>
            <w:tcW w:w="6304" w:type="dxa"/>
            <w:noWrap w:val="0"/>
            <w:vAlign w:val="top"/>
          </w:tcPr>
          <w:p w14:paraId="0BEA334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专利名称</w:t>
            </w:r>
          </w:p>
        </w:tc>
      </w:tr>
      <w:tr w14:paraId="73423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top"/>
          </w:tcPr>
          <w:p w14:paraId="466C654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385" w:type="dxa"/>
            <w:noWrap w:val="0"/>
            <w:vAlign w:val="center"/>
          </w:tcPr>
          <w:p w14:paraId="652BBA17">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发明专利</w:t>
            </w:r>
          </w:p>
        </w:tc>
        <w:tc>
          <w:tcPr>
            <w:tcW w:w="6304" w:type="dxa"/>
            <w:noWrap w:val="0"/>
            <w:vAlign w:val="center"/>
          </w:tcPr>
          <w:p w14:paraId="3F6C103D">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一种机载灭火弹精确延时定高起爆控制系统和起爆方法</w:t>
            </w:r>
          </w:p>
        </w:tc>
      </w:tr>
      <w:tr w14:paraId="4C52A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top"/>
          </w:tcPr>
          <w:p w14:paraId="6DFC65F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385" w:type="dxa"/>
            <w:noWrap w:val="0"/>
            <w:vAlign w:val="center"/>
          </w:tcPr>
          <w:p w14:paraId="59F5DCC3">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实用新型</w:t>
            </w:r>
          </w:p>
        </w:tc>
        <w:tc>
          <w:tcPr>
            <w:tcW w:w="6304" w:type="dxa"/>
            <w:noWrap w:val="0"/>
            <w:vAlign w:val="center"/>
          </w:tcPr>
          <w:p w14:paraId="19C2A7CB">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一种灭火弹引爆系统</w:t>
            </w:r>
          </w:p>
        </w:tc>
      </w:tr>
      <w:tr w14:paraId="03AB3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top"/>
          </w:tcPr>
          <w:p w14:paraId="1A2D2F4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385" w:type="dxa"/>
            <w:noWrap w:val="0"/>
            <w:vAlign w:val="center"/>
          </w:tcPr>
          <w:p w14:paraId="0577E533">
            <w:pPr>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实用新型</w:t>
            </w:r>
          </w:p>
        </w:tc>
        <w:tc>
          <w:tcPr>
            <w:tcW w:w="6304" w:type="dxa"/>
            <w:noWrap w:val="0"/>
            <w:vAlign w:val="center"/>
          </w:tcPr>
          <w:p w14:paraId="058BD85F">
            <w:pPr>
              <w:jc w:val="center"/>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z w:val="24"/>
                <w:szCs w:val="24"/>
              </w:rPr>
              <w:t>用于森林草原火灾的航空灭火弹</w:t>
            </w:r>
          </w:p>
        </w:tc>
      </w:tr>
      <w:tr w14:paraId="695F9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top"/>
          </w:tcPr>
          <w:p w14:paraId="12A5879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1385" w:type="dxa"/>
            <w:noWrap w:val="0"/>
            <w:vAlign w:val="center"/>
          </w:tcPr>
          <w:p w14:paraId="4974D9BE">
            <w:pPr>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外观专利</w:t>
            </w:r>
          </w:p>
        </w:tc>
        <w:tc>
          <w:tcPr>
            <w:tcW w:w="6304" w:type="dxa"/>
            <w:noWrap w:val="0"/>
            <w:vAlign w:val="center"/>
          </w:tcPr>
          <w:p w14:paraId="01019371">
            <w:pPr>
              <w:jc w:val="center"/>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z w:val="24"/>
                <w:szCs w:val="24"/>
              </w:rPr>
              <w:t>灭火弹（抛投式）</w:t>
            </w:r>
          </w:p>
        </w:tc>
      </w:tr>
      <w:tr w14:paraId="3257B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top"/>
          </w:tcPr>
          <w:p w14:paraId="5B15945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1385" w:type="dxa"/>
            <w:noWrap w:val="0"/>
            <w:vAlign w:val="center"/>
          </w:tcPr>
          <w:p w14:paraId="55DE24AE">
            <w:pPr>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外观专利</w:t>
            </w:r>
          </w:p>
        </w:tc>
        <w:tc>
          <w:tcPr>
            <w:tcW w:w="6304" w:type="dxa"/>
            <w:noWrap w:val="0"/>
            <w:vAlign w:val="center"/>
          </w:tcPr>
          <w:p w14:paraId="5FE0885D">
            <w:pPr>
              <w:jc w:val="center"/>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z w:val="24"/>
                <w:szCs w:val="24"/>
              </w:rPr>
              <w:t>灭火弹密封盖（抛投式）</w:t>
            </w:r>
          </w:p>
        </w:tc>
      </w:tr>
    </w:tbl>
    <w:p w14:paraId="24F43FB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eastAsia" w:ascii="楷体" w:hAnsi="楷体" w:eastAsia="楷体" w:cs="楷体"/>
          <w:b w:val="0"/>
          <w:bCs/>
          <w:sz w:val="32"/>
          <w:szCs w:val="32"/>
        </w:rPr>
      </w:pPr>
      <w:r>
        <w:rPr>
          <w:rFonts w:hint="eastAsia" w:ascii="楷体" w:hAnsi="楷体" w:eastAsia="楷体" w:cs="楷体"/>
          <w:b w:val="0"/>
          <w:bCs/>
          <w:sz w:val="32"/>
          <w:szCs w:val="32"/>
        </w:rPr>
        <w:t>主要完成人情况</w:t>
      </w:r>
    </w:p>
    <w:tbl>
      <w:tblPr>
        <w:tblStyle w:val="5"/>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134"/>
        <w:gridCol w:w="1389"/>
        <w:gridCol w:w="5528"/>
      </w:tblGrid>
      <w:tr w14:paraId="6AA07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noWrap w:val="0"/>
            <w:vAlign w:val="top"/>
          </w:tcPr>
          <w:p w14:paraId="3CC0B2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szCs w:val="21"/>
              </w:rPr>
            </w:pPr>
            <w:r>
              <w:rPr>
                <w:b/>
                <w:szCs w:val="21"/>
              </w:rPr>
              <w:t>姓名</w:t>
            </w:r>
          </w:p>
        </w:tc>
        <w:tc>
          <w:tcPr>
            <w:tcW w:w="1134" w:type="dxa"/>
            <w:noWrap w:val="0"/>
            <w:vAlign w:val="top"/>
          </w:tcPr>
          <w:p w14:paraId="795D1A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szCs w:val="21"/>
              </w:rPr>
            </w:pPr>
            <w:r>
              <w:rPr>
                <w:b/>
                <w:szCs w:val="21"/>
              </w:rPr>
              <w:t>排名</w:t>
            </w:r>
          </w:p>
        </w:tc>
        <w:tc>
          <w:tcPr>
            <w:tcW w:w="1389" w:type="dxa"/>
            <w:noWrap w:val="0"/>
            <w:vAlign w:val="top"/>
          </w:tcPr>
          <w:p w14:paraId="0BB5F6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szCs w:val="21"/>
              </w:rPr>
            </w:pPr>
            <w:r>
              <w:rPr>
                <w:b/>
                <w:szCs w:val="21"/>
              </w:rPr>
              <w:t>技术职称</w:t>
            </w:r>
          </w:p>
        </w:tc>
        <w:tc>
          <w:tcPr>
            <w:tcW w:w="5528" w:type="dxa"/>
            <w:noWrap w:val="0"/>
            <w:vAlign w:val="top"/>
          </w:tcPr>
          <w:p w14:paraId="46EE3A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szCs w:val="21"/>
              </w:rPr>
            </w:pPr>
            <w:r>
              <w:rPr>
                <w:b/>
                <w:szCs w:val="21"/>
              </w:rPr>
              <w:t>工作单位</w:t>
            </w:r>
          </w:p>
        </w:tc>
      </w:tr>
      <w:tr w14:paraId="04914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noWrap w:val="0"/>
            <w:vAlign w:val="center"/>
          </w:tcPr>
          <w:p w14:paraId="3424DC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szCs w:val="21"/>
                <w:lang w:eastAsia="zh-CN"/>
              </w:rPr>
            </w:pPr>
            <w:r>
              <w:rPr>
                <w:rFonts w:hint="eastAsia"/>
                <w:szCs w:val="21"/>
                <w:lang w:val="en-US" w:eastAsia="zh-CN"/>
              </w:rPr>
              <w:t>杜志明</w:t>
            </w:r>
          </w:p>
        </w:tc>
        <w:tc>
          <w:tcPr>
            <w:tcW w:w="1134" w:type="dxa"/>
            <w:noWrap w:val="0"/>
            <w:vAlign w:val="center"/>
          </w:tcPr>
          <w:p w14:paraId="3DFE21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Cs w:val="21"/>
              </w:rPr>
            </w:pPr>
            <w:r>
              <w:rPr>
                <w:rFonts w:hint="eastAsia"/>
                <w:szCs w:val="21"/>
              </w:rPr>
              <w:t>1</w:t>
            </w:r>
          </w:p>
        </w:tc>
        <w:tc>
          <w:tcPr>
            <w:tcW w:w="1389" w:type="dxa"/>
            <w:noWrap w:val="0"/>
            <w:vAlign w:val="center"/>
          </w:tcPr>
          <w:p w14:paraId="602E81D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szCs w:val="21"/>
                <w:lang w:eastAsia="zh-CN"/>
              </w:rPr>
            </w:pPr>
            <w:r>
              <w:rPr>
                <w:rFonts w:hint="eastAsia"/>
                <w:szCs w:val="21"/>
                <w:lang w:val="en-US" w:eastAsia="zh-CN"/>
              </w:rPr>
              <w:t>教授</w:t>
            </w:r>
          </w:p>
        </w:tc>
        <w:tc>
          <w:tcPr>
            <w:tcW w:w="5528" w:type="dxa"/>
            <w:noWrap w:val="0"/>
            <w:vAlign w:val="top"/>
          </w:tcPr>
          <w:p w14:paraId="68F083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b/>
                <w:szCs w:val="21"/>
                <w:lang w:eastAsia="zh-CN"/>
              </w:rPr>
            </w:pPr>
            <w:r>
              <w:rPr>
                <w:rFonts w:hint="eastAsia" w:ascii="宋体" w:hAnsi="宋体"/>
                <w:szCs w:val="21"/>
                <w:lang w:eastAsia="zh-CN"/>
              </w:rPr>
              <w:t>山西易通森林火灾防控装备有限公司</w:t>
            </w:r>
          </w:p>
        </w:tc>
      </w:tr>
      <w:tr w14:paraId="4DFD5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0" w:type="dxa"/>
            <w:gridSpan w:val="4"/>
            <w:noWrap w:val="0"/>
            <w:vAlign w:val="top"/>
          </w:tcPr>
          <w:p w14:paraId="37BF6B12">
            <w:pPr>
              <w:keepNext w:val="0"/>
              <w:keepLines w:val="0"/>
              <w:pageBreakBefore w:val="0"/>
              <w:widowControl w:val="0"/>
              <w:kinsoku/>
              <w:wordWrap/>
              <w:overflowPunct/>
              <w:topLinePunct w:val="0"/>
              <w:autoSpaceDE/>
              <w:autoSpaceDN/>
              <w:bidi w:val="0"/>
              <w:adjustRightInd/>
              <w:snapToGrid/>
              <w:spacing w:line="400" w:lineRule="exact"/>
              <w:textAlignment w:val="auto"/>
              <w:rPr>
                <w:b/>
                <w:szCs w:val="21"/>
              </w:rPr>
            </w:pPr>
            <w:r>
              <w:rPr>
                <w:b/>
                <w:szCs w:val="21"/>
              </w:rPr>
              <w:t>对本项目</w:t>
            </w:r>
            <w:r>
              <w:rPr>
                <w:rFonts w:hint="eastAsia"/>
                <w:b/>
                <w:szCs w:val="21"/>
              </w:rPr>
              <w:t>主要学术</w:t>
            </w:r>
            <w:r>
              <w:rPr>
                <w:b/>
                <w:szCs w:val="21"/>
              </w:rPr>
              <w:t>贡献：</w:t>
            </w:r>
            <w:r>
              <w:rPr>
                <w:rFonts w:hint="eastAsia"/>
                <w:szCs w:val="21"/>
                <w:lang w:val="en-US" w:eastAsia="zh-CN"/>
              </w:rPr>
              <w:t>本项目技术负责人，负责了项目立项、项目总体设计和实施，对所有创新点均做出了重要贡献，是专利《一种机载灭火弹精确延时定高起爆控制系统和起爆方法》《用于森林草原火灾的航空灭火弹》《灭火弹（抛投式）》《灭火弹密封盖（抛投式）》的第一发明人，主持并参与了航空灭火弹的整个研发过程和全部试验环节，为本项目的顺利完成做出了突出贡献。</w:t>
            </w:r>
          </w:p>
        </w:tc>
      </w:tr>
      <w:tr w14:paraId="71956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noWrap w:val="0"/>
            <w:vAlign w:val="top"/>
          </w:tcPr>
          <w:p w14:paraId="2F4F10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szCs w:val="21"/>
              </w:rPr>
            </w:pPr>
            <w:r>
              <w:rPr>
                <w:b/>
                <w:szCs w:val="21"/>
              </w:rPr>
              <w:t>姓名</w:t>
            </w:r>
          </w:p>
        </w:tc>
        <w:tc>
          <w:tcPr>
            <w:tcW w:w="1134" w:type="dxa"/>
            <w:noWrap w:val="0"/>
            <w:vAlign w:val="top"/>
          </w:tcPr>
          <w:p w14:paraId="51489A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szCs w:val="21"/>
              </w:rPr>
            </w:pPr>
            <w:r>
              <w:rPr>
                <w:b/>
                <w:szCs w:val="21"/>
              </w:rPr>
              <w:t>排名</w:t>
            </w:r>
          </w:p>
        </w:tc>
        <w:tc>
          <w:tcPr>
            <w:tcW w:w="1389" w:type="dxa"/>
            <w:noWrap w:val="0"/>
            <w:vAlign w:val="top"/>
          </w:tcPr>
          <w:p w14:paraId="55EBDB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szCs w:val="21"/>
              </w:rPr>
            </w:pPr>
            <w:r>
              <w:rPr>
                <w:b/>
                <w:szCs w:val="21"/>
              </w:rPr>
              <w:t>技术职称</w:t>
            </w:r>
          </w:p>
        </w:tc>
        <w:tc>
          <w:tcPr>
            <w:tcW w:w="5528" w:type="dxa"/>
            <w:noWrap w:val="0"/>
            <w:vAlign w:val="top"/>
          </w:tcPr>
          <w:p w14:paraId="3703B1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szCs w:val="21"/>
              </w:rPr>
            </w:pPr>
            <w:r>
              <w:rPr>
                <w:b/>
                <w:szCs w:val="21"/>
              </w:rPr>
              <w:t>工作单位</w:t>
            </w:r>
          </w:p>
        </w:tc>
      </w:tr>
      <w:tr w14:paraId="40226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noWrap w:val="0"/>
            <w:vAlign w:val="center"/>
          </w:tcPr>
          <w:p w14:paraId="7F8DF7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szCs w:val="21"/>
                <w:lang w:eastAsia="zh-CN"/>
              </w:rPr>
            </w:pPr>
            <w:r>
              <w:rPr>
                <w:rFonts w:hint="eastAsia"/>
                <w:szCs w:val="21"/>
                <w:lang w:val="en-US" w:eastAsia="zh-CN"/>
              </w:rPr>
              <w:t>赵一民</w:t>
            </w:r>
          </w:p>
        </w:tc>
        <w:tc>
          <w:tcPr>
            <w:tcW w:w="1134" w:type="dxa"/>
            <w:noWrap w:val="0"/>
            <w:vAlign w:val="center"/>
          </w:tcPr>
          <w:p w14:paraId="0DA4A7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szCs w:val="21"/>
                <w:lang w:eastAsia="zh-CN"/>
              </w:rPr>
            </w:pPr>
            <w:r>
              <w:rPr>
                <w:rFonts w:hint="eastAsia"/>
                <w:szCs w:val="21"/>
                <w:lang w:val="en-US" w:eastAsia="zh-CN"/>
              </w:rPr>
              <w:t>2</w:t>
            </w:r>
          </w:p>
        </w:tc>
        <w:tc>
          <w:tcPr>
            <w:tcW w:w="1389" w:type="dxa"/>
            <w:noWrap w:val="0"/>
            <w:vAlign w:val="center"/>
          </w:tcPr>
          <w:p w14:paraId="776BA3F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eastAsia="宋体"/>
                <w:szCs w:val="21"/>
                <w:lang w:eastAsia="zh-CN"/>
              </w:rPr>
            </w:pPr>
          </w:p>
        </w:tc>
        <w:tc>
          <w:tcPr>
            <w:tcW w:w="5528" w:type="dxa"/>
            <w:noWrap w:val="0"/>
            <w:vAlign w:val="top"/>
          </w:tcPr>
          <w:p w14:paraId="504F29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b/>
                <w:szCs w:val="21"/>
                <w:lang w:eastAsia="zh-CN"/>
              </w:rPr>
            </w:pPr>
            <w:r>
              <w:rPr>
                <w:rFonts w:hint="eastAsia" w:ascii="宋体" w:hAnsi="宋体"/>
                <w:szCs w:val="21"/>
                <w:lang w:eastAsia="zh-CN"/>
              </w:rPr>
              <w:t>山西易通森林火灾防控装备有限公司</w:t>
            </w:r>
          </w:p>
        </w:tc>
      </w:tr>
      <w:tr w14:paraId="71B88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0" w:type="dxa"/>
            <w:gridSpan w:val="4"/>
            <w:noWrap w:val="0"/>
            <w:vAlign w:val="top"/>
          </w:tcPr>
          <w:p w14:paraId="5B04AA35">
            <w:pPr>
              <w:keepNext w:val="0"/>
              <w:keepLines w:val="0"/>
              <w:pageBreakBefore w:val="0"/>
              <w:widowControl w:val="0"/>
              <w:kinsoku/>
              <w:wordWrap/>
              <w:overflowPunct/>
              <w:topLinePunct w:val="0"/>
              <w:autoSpaceDE/>
              <w:autoSpaceDN/>
              <w:bidi w:val="0"/>
              <w:adjustRightInd/>
              <w:snapToGrid/>
              <w:spacing w:line="400" w:lineRule="exact"/>
              <w:textAlignment w:val="auto"/>
              <w:rPr>
                <w:b/>
                <w:szCs w:val="21"/>
              </w:rPr>
            </w:pPr>
            <w:r>
              <w:rPr>
                <w:b/>
                <w:szCs w:val="21"/>
              </w:rPr>
              <w:t>对本项目</w:t>
            </w:r>
            <w:r>
              <w:rPr>
                <w:rFonts w:hint="eastAsia"/>
                <w:b/>
                <w:szCs w:val="21"/>
              </w:rPr>
              <w:t>主要学术</w:t>
            </w:r>
            <w:r>
              <w:rPr>
                <w:b/>
                <w:szCs w:val="21"/>
              </w:rPr>
              <w:t>贡献：</w:t>
            </w:r>
            <w:r>
              <w:rPr>
                <w:rFonts w:hint="eastAsia"/>
                <w:szCs w:val="21"/>
                <w:lang w:val="en-US" w:eastAsia="zh-CN"/>
              </w:rPr>
              <w:t>本项目参与人，参与了项目设计和实施，主要负责项目电子控制设计与试验，对创新点1.数码电子芯片、2.控制系统通信技术研发做出了重要的贡献，是专利《一种灭火弹引爆系统》《用于森林草原火灾的航空灭火弹》《灭火弹（抛投式）》《灭火弹密封盖（抛投式）》的主要参加人，参与了航空灭火弹的研发过程和全部试验环节，为本项目的顺利完成做出了突出贡献。</w:t>
            </w:r>
          </w:p>
        </w:tc>
      </w:tr>
      <w:tr w14:paraId="1682A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noWrap w:val="0"/>
            <w:vAlign w:val="top"/>
          </w:tcPr>
          <w:p w14:paraId="032040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szCs w:val="21"/>
              </w:rPr>
            </w:pPr>
            <w:r>
              <w:rPr>
                <w:b/>
                <w:szCs w:val="21"/>
              </w:rPr>
              <w:t>姓名</w:t>
            </w:r>
          </w:p>
        </w:tc>
        <w:tc>
          <w:tcPr>
            <w:tcW w:w="1134" w:type="dxa"/>
            <w:noWrap w:val="0"/>
            <w:vAlign w:val="top"/>
          </w:tcPr>
          <w:p w14:paraId="0DB4F4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szCs w:val="21"/>
              </w:rPr>
            </w:pPr>
            <w:r>
              <w:rPr>
                <w:b/>
                <w:szCs w:val="21"/>
              </w:rPr>
              <w:t>排名</w:t>
            </w:r>
          </w:p>
        </w:tc>
        <w:tc>
          <w:tcPr>
            <w:tcW w:w="1389" w:type="dxa"/>
            <w:noWrap w:val="0"/>
            <w:vAlign w:val="top"/>
          </w:tcPr>
          <w:p w14:paraId="57D412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szCs w:val="21"/>
              </w:rPr>
            </w:pPr>
            <w:r>
              <w:rPr>
                <w:b/>
                <w:szCs w:val="21"/>
              </w:rPr>
              <w:t>技术职称</w:t>
            </w:r>
          </w:p>
        </w:tc>
        <w:tc>
          <w:tcPr>
            <w:tcW w:w="5528" w:type="dxa"/>
            <w:noWrap w:val="0"/>
            <w:vAlign w:val="top"/>
          </w:tcPr>
          <w:p w14:paraId="514338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szCs w:val="21"/>
              </w:rPr>
            </w:pPr>
            <w:r>
              <w:rPr>
                <w:b/>
                <w:szCs w:val="21"/>
              </w:rPr>
              <w:t>工作单位</w:t>
            </w:r>
          </w:p>
        </w:tc>
      </w:tr>
      <w:tr w14:paraId="49E41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noWrap w:val="0"/>
            <w:vAlign w:val="center"/>
          </w:tcPr>
          <w:p w14:paraId="67FAF4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szCs w:val="21"/>
                <w:lang w:eastAsia="zh-CN"/>
              </w:rPr>
            </w:pPr>
            <w:r>
              <w:rPr>
                <w:rFonts w:hint="eastAsia"/>
                <w:szCs w:val="21"/>
                <w:lang w:val="en-US" w:eastAsia="zh-CN"/>
              </w:rPr>
              <w:t>智建中</w:t>
            </w:r>
          </w:p>
        </w:tc>
        <w:tc>
          <w:tcPr>
            <w:tcW w:w="1134" w:type="dxa"/>
            <w:noWrap w:val="0"/>
            <w:vAlign w:val="center"/>
          </w:tcPr>
          <w:p w14:paraId="2F663B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szCs w:val="21"/>
                <w:lang w:eastAsia="zh-CN"/>
              </w:rPr>
            </w:pPr>
            <w:r>
              <w:rPr>
                <w:rFonts w:hint="eastAsia"/>
                <w:szCs w:val="21"/>
                <w:lang w:val="en-US" w:eastAsia="zh-CN"/>
              </w:rPr>
              <w:t>3</w:t>
            </w:r>
          </w:p>
        </w:tc>
        <w:tc>
          <w:tcPr>
            <w:tcW w:w="1389" w:type="dxa"/>
            <w:noWrap w:val="0"/>
            <w:vAlign w:val="center"/>
          </w:tcPr>
          <w:p w14:paraId="59F40B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szCs w:val="21"/>
                <w:lang w:eastAsia="zh-CN"/>
              </w:rPr>
            </w:pPr>
            <w:r>
              <w:rPr>
                <w:rFonts w:hint="eastAsia"/>
                <w:szCs w:val="21"/>
                <w:lang w:val="en-US" w:eastAsia="zh-CN"/>
              </w:rPr>
              <w:t>研究员级高级工程师</w:t>
            </w:r>
          </w:p>
        </w:tc>
        <w:tc>
          <w:tcPr>
            <w:tcW w:w="5528" w:type="dxa"/>
            <w:noWrap w:val="0"/>
            <w:vAlign w:val="top"/>
          </w:tcPr>
          <w:p w14:paraId="19AD9A3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b/>
                <w:szCs w:val="21"/>
                <w:lang w:eastAsia="zh-CN"/>
              </w:rPr>
            </w:pPr>
            <w:r>
              <w:rPr>
                <w:rFonts w:hint="eastAsia" w:ascii="宋体" w:hAnsi="宋体"/>
                <w:szCs w:val="21"/>
                <w:lang w:eastAsia="zh-CN"/>
              </w:rPr>
              <w:t>山西易通森林火灾防控装备有限公司</w:t>
            </w:r>
          </w:p>
        </w:tc>
      </w:tr>
      <w:tr w14:paraId="6FF2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0" w:type="dxa"/>
            <w:gridSpan w:val="4"/>
            <w:noWrap w:val="0"/>
            <w:vAlign w:val="top"/>
          </w:tcPr>
          <w:p w14:paraId="2113A79D">
            <w:pPr>
              <w:keepNext w:val="0"/>
              <w:keepLines w:val="0"/>
              <w:pageBreakBefore w:val="0"/>
              <w:widowControl w:val="0"/>
              <w:kinsoku/>
              <w:wordWrap/>
              <w:overflowPunct/>
              <w:topLinePunct w:val="0"/>
              <w:autoSpaceDE/>
              <w:autoSpaceDN/>
              <w:bidi w:val="0"/>
              <w:adjustRightInd/>
              <w:snapToGrid/>
              <w:spacing w:line="400" w:lineRule="exact"/>
              <w:textAlignment w:val="auto"/>
              <w:rPr>
                <w:b/>
                <w:szCs w:val="21"/>
              </w:rPr>
            </w:pPr>
            <w:r>
              <w:rPr>
                <w:b/>
                <w:szCs w:val="21"/>
              </w:rPr>
              <w:t>对本项目</w:t>
            </w:r>
            <w:r>
              <w:rPr>
                <w:rFonts w:hint="eastAsia"/>
                <w:b/>
                <w:szCs w:val="21"/>
              </w:rPr>
              <w:t>主要学术</w:t>
            </w:r>
            <w:r>
              <w:rPr>
                <w:b/>
                <w:szCs w:val="21"/>
              </w:rPr>
              <w:t>贡献：</w:t>
            </w:r>
            <w:r>
              <w:rPr>
                <w:rFonts w:hint="eastAsia"/>
                <w:szCs w:val="21"/>
                <w:lang w:val="en-US" w:eastAsia="zh-CN"/>
              </w:rPr>
              <w:t>本项目参与人，参与了项目设计和实施，主要负责项目外型设计，对主要创新点4.倒V型压锁机构做出了重要的贡献，是专利《一种机载灭火弹精确延时定高起爆控制系统和起爆方法》的主要参加人，参与了航空灭火弹的研发过程和全部试验环节，为本项目的顺利完成做出了突出贡献。</w:t>
            </w:r>
          </w:p>
        </w:tc>
      </w:tr>
      <w:tr w14:paraId="4D327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noWrap w:val="0"/>
            <w:vAlign w:val="top"/>
          </w:tcPr>
          <w:p w14:paraId="03CABD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szCs w:val="21"/>
              </w:rPr>
            </w:pPr>
            <w:r>
              <w:rPr>
                <w:b/>
                <w:szCs w:val="21"/>
              </w:rPr>
              <w:t>姓名</w:t>
            </w:r>
          </w:p>
        </w:tc>
        <w:tc>
          <w:tcPr>
            <w:tcW w:w="1134" w:type="dxa"/>
            <w:noWrap w:val="0"/>
            <w:vAlign w:val="top"/>
          </w:tcPr>
          <w:p w14:paraId="35630D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szCs w:val="21"/>
              </w:rPr>
            </w:pPr>
            <w:r>
              <w:rPr>
                <w:b/>
                <w:szCs w:val="21"/>
              </w:rPr>
              <w:t>排名</w:t>
            </w:r>
          </w:p>
        </w:tc>
        <w:tc>
          <w:tcPr>
            <w:tcW w:w="1389" w:type="dxa"/>
            <w:noWrap w:val="0"/>
            <w:vAlign w:val="top"/>
          </w:tcPr>
          <w:p w14:paraId="3C7EFC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szCs w:val="21"/>
              </w:rPr>
            </w:pPr>
            <w:r>
              <w:rPr>
                <w:b/>
                <w:szCs w:val="21"/>
              </w:rPr>
              <w:t>技术职称</w:t>
            </w:r>
          </w:p>
        </w:tc>
        <w:tc>
          <w:tcPr>
            <w:tcW w:w="5528" w:type="dxa"/>
            <w:noWrap w:val="0"/>
            <w:vAlign w:val="top"/>
          </w:tcPr>
          <w:p w14:paraId="2CFA7FB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szCs w:val="21"/>
              </w:rPr>
            </w:pPr>
            <w:r>
              <w:rPr>
                <w:b/>
                <w:szCs w:val="21"/>
              </w:rPr>
              <w:t>工作单位</w:t>
            </w:r>
          </w:p>
        </w:tc>
      </w:tr>
      <w:tr w14:paraId="1B4AE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noWrap w:val="0"/>
            <w:vAlign w:val="center"/>
          </w:tcPr>
          <w:p w14:paraId="0AA7A4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szCs w:val="21"/>
                <w:lang w:eastAsia="zh-CN"/>
              </w:rPr>
            </w:pPr>
            <w:r>
              <w:rPr>
                <w:rFonts w:hint="eastAsia"/>
                <w:szCs w:val="21"/>
                <w:lang w:val="en-US" w:eastAsia="zh-CN"/>
              </w:rPr>
              <w:t>牛哲迪</w:t>
            </w:r>
          </w:p>
        </w:tc>
        <w:tc>
          <w:tcPr>
            <w:tcW w:w="1134" w:type="dxa"/>
            <w:noWrap w:val="0"/>
            <w:vAlign w:val="center"/>
          </w:tcPr>
          <w:p w14:paraId="088340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szCs w:val="21"/>
                <w:lang w:eastAsia="zh-CN"/>
              </w:rPr>
            </w:pPr>
            <w:r>
              <w:rPr>
                <w:rFonts w:hint="eastAsia"/>
                <w:szCs w:val="21"/>
                <w:lang w:val="en-US" w:eastAsia="zh-CN"/>
              </w:rPr>
              <w:t>4</w:t>
            </w:r>
          </w:p>
        </w:tc>
        <w:tc>
          <w:tcPr>
            <w:tcW w:w="1389" w:type="dxa"/>
            <w:noWrap w:val="0"/>
            <w:vAlign w:val="center"/>
          </w:tcPr>
          <w:p w14:paraId="79396D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szCs w:val="21"/>
                <w:lang w:eastAsia="zh-CN"/>
              </w:rPr>
            </w:pPr>
            <w:r>
              <w:rPr>
                <w:rFonts w:hint="eastAsia"/>
                <w:szCs w:val="21"/>
                <w:lang w:val="en-US" w:eastAsia="zh-CN"/>
              </w:rPr>
              <w:t>助理工程师</w:t>
            </w:r>
          </w:p>
        </w:tc>
        <w:tc>
          <w:tcPr>
            <w:tcW w:w="5528" w:type="dxa"/>
            <w:noWrap w:val="0"/>
            <w:vAlign w:val="top"/>
          </w:tcPr>
          <w:p w14:paraId="1292C5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b/>
                <w:szCs w:val="21"/>
                <w:lang w:eastAsia="zh-CN"/>
              </w:rPr>
            </w:pPr>
            <w:r>
              <w:rPr>
                <w:rFonts w:hint="eastAsia" w:ascii="宋体" w:hAnsi="宋体"/>
                <w:szCs w:val="21"/>
                <w:lang w:eastAsia="zh-CN"/>
              </w:rPr>
              <w:t>山西易通森林火灾防控装备有限公司</w:t>
            </w:r>
          </w:p>
        </w:tc>
      </w:tr>
      <w:tr w14:paraId="2AA63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0" w:type="dxa"/>
            <w:gridSpan w:val="4"/>
            <w:noWrap w:val="0"/>
            <w:vAlign w:val="top"/>
          </w:tcPr>
          <w:p w14:paraId="216FB476">
            <w:pPr>
              <w:keepNext w:val="0"/>
              <w:keepLines w:val="0"/>
              <w:pageBreakBefore w:val="0"/>
              <w:widowControl w:val="0"/>
              <w:kinsoku/>
              <w:wordWrap/>
              <w:overflowPunct/>
              <w:topLinePunct w:val="0"/>
              <w:autoSpaceDE/>
              <w:autoSpaceDN/>
              <w:bidi w:val="0"/>
              <w:adjustRightInd/>
              <w:snapToGrid/>
              <w:spacing w:line="400" w:lineRule="exact"/>
              <w:textAlignment w:val="auto"/>
              <w:rPr>
                <w:b/>
                <w:szCs w:val="21"/>
              </w:rPr>
            </w:pPr>
            <w:r>
              <w:rPr>
                <w:b/>
                <w:szCs w:val="21"/>
              </w:rPr>
              <w:t>对本项目</w:t>
            </w:r>
            <w:r>
              <w:rPr>
                <w:rFonts w:hint="eastAsia"/>
                <w:b/>
                <w:szCs w:val="21"/>
              </w:rPr>
              <w:t>主要学术</w:t>
            </w:r>
            <w:r>
              <w:rPr>
                <w:b/>
                <w:szCs w:val="21"/>
              </w:rPr>
              <w:t>贡献：</w:t>
            </w:r>
            <w:r>
              <w:rPr>
                <w:rFonts w:hint="eastAsia"/>
                <w:szCs w:val="21"/>
                <w:lang w:val="en-US" w:eastAsia="zh-CN"/>
              </w:rPr>
              <w:t>本项目参与人，参与了项目设计和实施，主要负责项目研发和性能测试，对创新点1.数码电子芯片、2.控制系统通信技术研发做出了重要的贡献，是专利《一种灭火弹引爆系统》《用于森林草原火灾的航空灭火弹》《灭火弹（抛投式）》《灭火弹密封盖（抛投式）》的主要参加人，参与了航空灭火弹的研发过程和全部试验环节，为本项目的顺利完成做出了突出贡献。</w:t>
            </w:r>
          </w:p>
        </w:tc>
      </w:tr>
      <w:tr w14:paraId="31311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noWrap w:val="0"/>
            <w:vAlign w:val="top"/>
          </w:tcPr>
          <w:p w14:paraId="744375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szCs w:val="21"/>
              </w:rPr>
            </w:pPr>
            <w:r>
              <w:rPr>
                <w:b/>
                <w:szCs w:val="21"/>
              </w:rPr>
              <w:t>姓名</w:t>
            </w:r>
          </w:p>
        </w:tc>
        <w:tc>
          <w:tcPr>
            <w:tcW w:w="1134" w:type="dxa"/>
            <w:noWrap w:val="0"/>
            <w:vAlign w:val="top"/>
          </w:tcPr>
          <w:p w14:paraId="047196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szCs w:val="21"/>
              </w:rPr>
            </w:pPr>
            <w:r>
              <w:rPr>
                <w:b/>
                <w:szCs w:val="21"/>
              </w:rPr>
              <w:t>排名</w:t>
            </w:r>
          </w:p>
        </w:tc>
        <w:tc>
          <w:tcPr>
            <w:tcW w:w="1389" w:type="dxa"/>
            <w:noWrap w:val="0"/>
            <w:vAlign w:val="top"/>
          </w:tcPr>
          <w:p w14:paraId="49CCF9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szCs w:val="21"/>
              </w:rPr>
            </w:pPr>
            <w:r>
              <w:rPr>
                <w:b/>
                <w:szCs w:val="21"/>
              </w:rPr>
              <w:t>技术职称</w:t>
            </w:r>
          </w:p>
        </w:tc>
        <w:tc>
          <w:tcPr>
            <w:tcW w:w="5528" w:type="dxa"/>
            <w:noWrap w:val="0"/>
            <w:vAlign w:val="top"/>
          </w:tcPr>
          <w:p w14:paraId="684EC1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szCs w:val="21"/>
              </w:rPr>
            </w:pPr>
            <w:r>
              <w:rPr>
                <w:b/>
                <w:szCs w:val="21"/>
              </w:rPr>
              <w:t>工作单位</w:t>
            </w:r>
          </w:p>
        </w:tc>
      </w:tr>
      <w:tr w14:paraId="39E94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noWrap w:val="0"/>
            <w:vAlign w:val="center"/>
          </w:tcPr>
          <w:p w14:paraId="1CB4AE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szCs w:val="21"/>
                <w:lang w:eastAsia="zh-CN"/>
              </w:rPr>
            </w:pPr>
            <w:r>
              <w:rPr>
                <w:rFonts w:hint="eastAsia"/>
                <w:szCs w:val="21"/>
                <w:lang w:val="en-US" w:eastAsia="zh-CN"/>
              </w:rPr>
              <w:t>赵保明</w:t>
            </w:r>
          </w:p>
        </w:tc>
        <w:tc>
          <w:tcPr>
            <w:tcW w:w="1134" w:type="dxa"/>
            <w:noWrap w:val="0"/>
            <w:vAlign w:val="center"/>
          </w:tcPr>
          <w:p w14:paraId="13F227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szCs w:val="21"/>
                <w:lang w:eastAsia="zh-CN"/>
              </w:rPr>
            </w:pPr>
            <w:r>
              <w:rPr>
                <w:rFonts w:hint="eastAsia"/>
                <w:szCs w:val="21"/>
                <w:lang w:val="en-US" w:eastAsia="zh-CN"/>
              </w:rPr>
              <w:t>5</w:t>
            </w:r>
          </w:p>
        </w:tc>
        <w:tc>
          <w:tcPr>
            <w:tcW w:w="1389" w:type="dxa"/>
            <w:noWrap w:val="0"/>
            <w:vAlign w:val="center"/>
          </w:tcPr>
          <w:p w14:paraId="5B8FA2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szCs w:val="21"/>
                <w:lang w:eastAsia="zh-CN"/>
              </w:rPr>
            </w:pPr>
            <w:r>
              <w:rPr>
                <w:rFonts w:hint="eastAsia"/>
                <w:szCs w:val="21"/>
                <w:lang w:val="en-US" w:eastAsia="zh-CN"/>
              </w:rPr>
              <w:t>工程师</w:t>
            </w:r>
          </w:p>
        </w:tc>
        <w:tc>
          <w:tcPr>
            <w:tcW w:w="5528" w:type="dxa"/>
            <w:noWrap w:val="0"/>
            <w:vAlign w:val="top"/>
          </w:tcPr>
          <w:p w14:paraId="396F361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b/>
                <w:szCs w:val="21"/>
                <w:lang w:eastAsia="zh-CN"/>
              </w:rPr>
            </w:pPr>
            <w:r>
              <w:rPr>
                <w:rFonts w:hint="eastAsia" w:ascii="宋体" w:hAnsi="宋体"/>
                <w:szCs w:val="21"/>
                <w:lang w:eastAsia="zh-CN"/>
              </w:rPr>
              <w:t>山西易通森林火灾防控装备有限公司</w:t>
            </w:r>
          </w:p>
        </w:tc>
      </w:tr>
      <w:tr w14:paraId="6BF40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0" w:type="dxa"/>
            <w:gridSpan w:val="4"/>
            <w:noWrap w:val="0"/>
            <w:vAlign w:val="top"/>
          </w:tcPr>
          <w:p w14:paraId="18169B82">
            <w:pPr>
              <w:keepNext w:val="0"/>
              <w:keepLines w:val="0"/>
              <w:pageBreakBefore w:val="0"/>
              <w:widowControl w:val="0"/>
              <w:kinsoku/>
              <w:wordWrap/>
              <w:overflowPunct/>
              <w:topLinePunct w:val="0"/>
              <w:autoSpaceDE/>
              <w:autoSpaceDN/>
              <w:bidi w:val="0"/>
              <w:adjustRightInd/>
              <w:snapToGrid/>
              <w:spacing w:line="400" w:lineRule="exact"/>
              <w:textAlignment w:val="auto"/>
              <w:rPr>
                <w:b/>
                <w:szCs w:val="21"/>
              </w:rPr>
            </w:pPr>
            <w:r>
              <w:rPr>
                <w:b/>
                <w:szCs w:val="21"/>
              </w:rPr>
              <w:t>对本项目</w:t>
            </w:r>
            <w:r>
              <w:rPr>
                <w:rFonts w:hint="eastAsia"/>
                <w:b/>
                <w:szCs w:val="21"/>
              </w:rPr>
              <w:t>主要学术</w:t>
            </w:r>
            <w:r>
              <w:rPr>
                <w:b/>
                <w:szCs w:val="21"/>
              </w:rPr>
              <w:t>贡献：</w:t>
            </w:r>
            <w:r>
              <w:rPr>
                <w:rFonts w:hint="eastAsia"/>
                <w:szCs w:val="21"/>
                <w:lang w:val="en-US" w:eastAsia="zh-CN"/>
              </w:rPr>
              <w:t>本项目参与人，参与了项目设计和实施，主要负责项目负责项目研发落地全过程的试验统筹、产业化落地试验验证，是多项专利的主要参加人，参与了航空灭火弹的研发过程和全部试验环节，为本项目的顺利完成做出了突出贡献。</w:t>
            </w:r>
          </w:p>
        </w:tc>
      </w:tr>
      <w:tr w14:paraId="64FBE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noWrap w:val="0"/>
            <w:vAlign w:val="top"/>
          </w:tcPr>
          <w:p w14:paraId="4000F2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szCs w:val="21"/>
              </w:rPr>
            </w:pPr>
            <w:r>
              <w:rPr>
                <w:b/>
                <w:szCs w:val="21"/>
              </w:rPr>
              <w:t>姓名</w:t>
            </w:r>
          </w:p>
        </w:tc>
        <w:tc>
          <w:tcPr>
            <w:tcW w:w="1134" w:type="dxa"/>
            <w:noWrap w:val="0"/>
            <w:vAlign w:val="top"/>
          </w:tcPr>
          <w:p w14:paraId="434760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szCs w:val="21"/>
              </w:rPr>
            </w:pPr>
            <w:r>
              <w:rPr>
                <w:b/>
                <w:szCs w:val="21"/>
              </w:rPr>
              <w:t>排名</w:t>
            </w:r>
          </w:p>
        </w:tc>
        <w:tc>
          <w:tcPr>
            <w:tcW w:w="1389" w:type="dxa"/>
            <w:noWrap w:val="0"/>
            <w:vAlign w:val="top"/>
          </w:tcPr>
          <w:p w14:paraId="7FBFE4E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szCs w:val="21"/>
              </w:rPr>
            </w:pPr>
            <w:r>
              <w:rPr>
                <w:b/>
                <w:szCs w:val="21"/>
              </w:rPr>
              <w:t>技术职称</w:t>
            </w:r>
          </w:p>
        </w:tc>
        <w:tc>
          <w:tcPr>
            <w:tcW w:w="5528" w:type="dxa"/>
            <w:noWrap w:val="0"/>
            <w:vAlign w:val="top"/>
          </w:tcPr>
          <w:p w14:paraId="4BD6DC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szCs w:val="21"/>
              </w:rPr>
            </w:pPr>
            <w:r>
              <w:rPr>
                <w:b/>
                <w:szCs w:val="21"/>
              </w:rPr>
              <w:t>工作单位</w:t>
            </w:r>
          </w:p>
        </w:tc>
      </w:tr>
      <w:tr w14:paraId="70545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noWrap w:val="0"/>
            <w:vAlign w:val="center"/>
          </w:tcPr>
          <w:p w14:paraId="52798B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szCs w:val="21"/>
                <w:lang w:eastAsia="zh-CN"/>
              </w:rPr>
            </w:pPr>
            <w:r>
              <w:rPr>
                <w:rFonts w:hint="eastAsia"/>
                <w:szCs w:val="21"/>
                <w:lang w:val="en-US" w:eastAsia="zh-CN"/>
              </w:rPr>
              <w:t>单利亚</w:t>
            </w:r>
          </w:p>
        </w:tc>
        <w:tc>
          <w:tcPr>
            <w:tcW w:w="1134" w:type="dxa"/>
            <w:noWrap w:val="0"/>
            <w:vAlign w:val="center"/>
          </w:tcPr>
          <w:p w14:paraId="7395C1F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szCs w:val="21"/>
                <w:lang w:eastAsia="zh-CN"/>
              </w:rPr>
            </w:pPr>
            <w:r>
              <w:rPr>
                <w:rFonts w:hint="eastAsia"/>
                <w:szCs w:val="21"/>
                <w:lang w:val="en-US" w:eastAsia="zh-CN"/>
              </w:rPr>
              <w:t>6</w:t>
            </w:r>
          </w:p>
        </w:tc>
        <w:tc>
          <w:tcPr>
            <w:tcW w:w="1389" w:type="dxa"/>
            <w:noWrap w:val="0"/>
            <w:vAlign w:val="center"/>
          </w:tcPr>
          <w:p w14:paraId="101FC6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szCs w:val="21"/>
                <w:lang w:eastAsia="zh-CN"/>
              </w:rPr>
            </w:pPr>
            <w:r>
              <w:rPr>
                <w:rFonts w:hint="eastAsia"/>
                <w:szCs w:val="21"/>
                <w:lang w:val="en-US" w:eastAsia="zh-CN"/>
              </w:rPr>
              <w:t>高级工程师</w:t>
            </w:r>
          </w:p>
        </w:tc>
        <w:tc>
          <w:tcPr>
            <w:tcW w:w="5528" w:type="dxa"/>
            <w:noWrap w:val="0"/>
            <w:vAlign w:val="top"/>
          </w:tcPr>
          <w:p w14:paraId="121507E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b/>
                <w:szCs w:val="21"/>
                <w:lang w:eastAsia="zh-CN"/>
              </w:rPr>
            </w:pPr>
            <w:r>
              <w:rPr>
                <w:rFonts w:hint="eastAsia" w:ascii="宋体" w:hAnsi="宋体"/>
                <w:szCs w:val="21"/>
                <w:lang w:eastAsia="zh-CN"/>
              </w:rPr>
              <w:t>山西易通森林火灾防控装备有限公司</w:t>
            </w:r>
          </w:p>
        </w:tc>
      </w:tr>
      <w:tr w14:paraId="7B9F6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0" w:type="dxa"/>
            <w:gridSpan w:val="4"/>
            <w:noWrap w:val="0"/>
            <w:vAlign w:val="top"/>
          </w:tcPr>
          <w:p w14:paraId="4A626C25">
            <w:pPr>
              <w:keepNext w:val="0"/>
              <w:keepLines w:val="0"/>
              <w:pageBreakBefore w:val="0"/>
              <w:widowControl w:val="0"/>
              <w:kinsoku/>
              <w:wordWrap/>
              <w:overflowPunct/>
              <w:topLinePunct w:val="0"/>
              <w:autoSpaceDE/>
              <w:autoSpaceDN/>
              <w:bidi w:val="0"/>
              <w:adjustRightInd/>
              <w:snapToGrid/>
              <w:spacing w:line="400" w:lineRule="exact"/>
              <w:textAlignment w:val="auto"/>
              <w:rPr>
                <w:b/>
                <w:szCs w:val="21"/>
              </w:rPr>
            </w:pPr>
            <w:r>
              <w:rPr>
                <w:b/>
                <w:szCs w:val="21"/>
              </w:rPr>
              <w:t>对本项目</w:t>
            </w:r>
            <w:r>
              <w:rPr>
                <w:rFonts w:hint="eastAsia"/>
                <w:b/>
                <w:szCs w:val="21"/>
              </w:rPr>
              <w:t>主要学术</w:t>
            </w:r>
            <w:r>
              <w:rPr>
                <w:b/>
                <w:szCs w:val="21"/>
              </w:rPr>
              <w:t>贡献：</w:t>
            </w:r>
            <w:r>
              <w:rPr>
                <w:rFonts w:hint="eastAsia"/>
                <w:szCs w:val="21"/>
                <w:lang w:val="en-US" w:eastAsia="zh-CN"/>
              </w:rPr>
              <w:t>本项目参与人，参与了项目立项、项目总体设计和实施，主要负责灭火弹起爆环节的设计与试验，对主要创新点3.烟花抛洒药的研发做出重要的贡献，是专利《一种机载灭火弹精确延时定高起爆控制系统和起爆方法》的主要参加人，参与了航空灭火弹的整个研发过程和全部试验环节，为本项目的顺利完成做出了突出贡献。</w:t>
            </w:r>
          </w:p>
        </w:tc>
      </w:tr>
      <w:tr w14:paraId="5CD51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noWrap w:val="0"/>
            <w:vAlign w:val="top"/>
          </w:tcPr>
          <w:p w14:paraId="56B5953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szCs w:val="21"/>
              </w:rPr>
            </w:pPr>
            <w:r>
              <w:rPr>
                <w:b/>
                <w:szCs w:val="21"/>
              </w:rPr>
              <w:t>姓名</w:t>
            </w:r>
          </w:p>
        </w:tc>
        <w:tc>
          <w:tcPr>
            <w:tcW w:w="1134" w:type="dxa"/>
            <w:noWrap w:val="0"/>
            <w:vAlign w:val="top"/>
          </w:tcPr>
          <w:p w14:paraId="20902B4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szCs w:val="21"/>
              </w:rPr>
            </w:pPr>
            <w:r>
              <w:rPr>
                <w:b/>
                <w:szCs w:val="21"/>
              </w:rPr>
              <w:t>排名</w:t>
            </w:r>
          </w:p>
        </w:tc>
        <w:tc>
          <w:tcPr>
            <w:tcW w:w="1389" w:type="dxa"/>
            <w:noWrap w:val="0"/>
            <w:vAlign w:val="top"/>
          </w:tcPr>
          <w:p w14:paraId="7901C3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szCs w:val="21"/>
              </w:rPr>
            </w:pPr>
            <w:r>
              <w:rPr>
                <w:b/>
                <w:szCs w:val="21"/>
              </w:rPr>
              <w:t>技术职称</w:t>
            </w:r>
          </w:p>
        </w:tc>
        <w:tc>
          <w:tcPr>
            <w:tcW w:w="5528" w:type="dxa"/>
            <w:noWrap w:val="0"/>
            <w:vAlign w:val="top"/>
          </w:tcPr>
          <w:p w14:paraId="48EF3D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szCs w:val="21"/>
              </w:rPr>
            </w:pPr>
            <w:r>
              <w:rPr>
                <w:b/>
                <w:szCs w:val="21"/>
              </w:rPr>
              <w:t>工作单位</w:t>
            </w:r>
          </w:p>
        </w:tc>
      </w:tr>
      <w:tr w14:paraId="7808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noWrap w:val="0"/>
            <w:vAlign w:val="center"/>
          </w:tcPr>
          <w:p w14:paraId="4480C5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szCs w:val="21"/>
                <w:lang w:eastAsia="zh-CN"/>
              </w:rPr>
            </w:pPr>
            <w:r>
              <w:rPr>
                <w:rFonts w:hint="eastAsia"/>
                <w:szCs w:val="21"/>
                <w:lang w:val="en-US" w:eastAsia="zh-CN"/>
              </w:rPr>
              <w:t>张世顺</w:t>
            </w:r>
          </w:p>
        </w:tc>
        <w:tc>
          <w:tcPr>
            <w:tcW w:w="1134" w:type="dxa"/>
            <w:noWrap w:val="0"/>
            <w:vAlign w:val="center"/>
          </w:tcPr>
          <w:p w14:paraId="39CCF78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szCs w:val="21"/>
                <w:lang w:eastAsia="zh-CN"/>
              </w:rPr>
            </w:pPr>
            <w:r>
              <w:rPr>
                <w:rFonts w:hint="eastAsia"/>
                <w:szCs w:val="21"/>
                <w:lang w:val="en-US" w:eastAsia="zh-CN"/>
              </w:rPr>
              <w:t>7</w:t>
            </w:r>
          </w:p>
        </w:tc>
        <w:tc>
          <w:tcPr>
            <w:tcW w:w="1389" w:type="dxa"/>
            <w:noWrap w:val="0"/>
            <w:vAlign w:val="center"/>
          </w:tcPr>
          <w:p w14:paraId="0730B07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szCs w:val="21"/>
                <w:lang w:eastAsia="zh-CN"/>
              </w:rPr>
            </w:pPr>
            <w:r>
              <w:rPr>
                <w:rFonts w:hint="eastAsia"/>
                <w:szCs w:val="21"/>
                <w:lang w:val="en-US" w:eastAsia="zh-CN"/>
              </w:rPr>
              <w:t>工程师</w:t>
            </w:r>
          </w:p>
        </w:tc>
        <w:tc>
          <w:tcPr>
            <w:tcW w:w="5528" w:type="dxa"/>
            <w:noWrap w:val="0"/>
            <w:vAlign w:val="top"/>
          </w:tcPr>
          <w:p w14:paraId="20B10C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b/>
                <w:szCs w:val="21"/>
                <w:lang w:eastAsia="zh-CN"/>
              </w:rPr>
            </w:pPr>
            <w:r>
              <w:rPr>
                <w:rFonts w:hint="eastAsia" w:ascii="宋体" w:hAnsi="宋体"/>
                <w:szCs w:val="21"/>
                <w:lang w:eastAsia="zh-CN"/>
              </w:rPr>
              <w:t>山西易通森林火灾防控装备有限公司</w:t>
            </w:r>
          </w:p>
        </w:tc>
      </w:tr>
      <w:tr w14:paraId="5FF7A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0" w:type="dxa"/>
            <w:gridSpan w:val="4"/>
            <w:noWrap w:val="0"/>
            <w:vAlign w:val="top"/>
          </w:tcPr>
          <w:p w14:paraId="3EC9A99C">
            <w:pPr>
              <w:keepNext w:val="0"/>
              <w:keepLines w:val="0"/>
              <w:pageBreakBefore w:val="0"/>
              <w:widowControl w:val="0"/>
              <w:kinsoku/>
              <w:wordWrap/>
              <w:overflowPunct/>
              <w:topLinePunct w:val="0"/>
              <w:autoSpaceDE/>
              <w:autoSpaceDN/>
              <w:bidi w:val="0"/>
              <w:adjustRightInd/>
              <w:snapToGrid/>
              <w:spacing w:line="400" w:lineRule="exact"/>
              <w:textAlignment w:val="auto"/>
              <w:rPr>
                <w:b/>
                <w:szCs w:val="21"/>
              </w:rPr>
            </w:pPr>
            <w:r>
              <w:rPr>
                <w:b/>
                <w:szCs w:val="21"/>
              </w:rPr>
              <w:t>对本项目</w:t>
            </w:r>
            <w:r>
              <w:rPr>
                <w:rFonts w:hint="eastAsia"/>
                <w:b/>
                <w:szCs w:val="21"/>
              </w:rPr>
              <w:t>主要学术</w:t>
            </w:r>
            <w:r>
              <w:rPr>
                <w:b/>
                <w:szCs w:val="21"/>
              </w:rPr>
              <w:t>贡献：</w:t>
            </w:r>
            <w:r>
              <w:rPr>
                <w:rFonts w:hint="eastAsia"/>
                <w:szCs w:val="21"/>
                <w:lang w:val="en-US" w:eastAsia="zh-CN"/>
              </w:rPr>
              <w:t>本项目参与人，参与了项目立项、项目总体设计和实施，主要负责整个项目研发落地试验过程，对创新点4.倒V型压锁机构的研发做出重要的贡献，是专利《一种灭火弹引爆系统》《用于森林草原火灾的航空灭火弹》《灭火弹（抛投式）》《灭火弹密封盖（抛投式）》的主要参加人，参与了航空灭火弹的整个研发过程和全部试验环节，为本项目的顺利完成做出了突出贡献。</w:t>
            </w:r>
          </w:p>
        </w:tc>
      </w:tr>
      <w:tr w14:paraId="70995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noWrap w:val="0"/>
            <w:vAlign w:val="top"/>
          </w:tcPr>
          <w:p w14:paraId="54680D8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szCs w:val="21"/>
              </w:rPr>
            </w:pPr>
            <w:r>
              <w:rPr>
                <w:b/>
                <w:szCs w:val="21"/>
              </w:rPr>
              <w:t>姓名</w:t>
            </w:r>
          </w:p>
        </w:tc>
        <w:tc>
          <w:tcPr>
            <w:tcW w:w="1134" w:type="dxa"/>
            <w:noWrap w:val="0"/>
            <w:vAlign w:val="top"/>
          </w:tcPr>
          <w:p w14:paraId="170E0C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szCs w:val="21"/>
              </w:rPr>
            </w:pPr>
            <w:r>
              <w:rPr>
                <w:b/>
                <w:szCs w:val="21"/>
              </w:rPr>
              <w:t>排名</w:t>
            </w:r>
          </w:p>
        </w:tc>
        <w:tc>
          <w:tcPr>
            <w:tcW w:w="1389" w:type="dxa"/>
            <w:noWrap w:val="0"/>
            <w:vAlign w:val="top"/>
          </w:tcPr>
          <w:p w14:paraId="0FA91E6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szCs w:val="21"/>
              </w:rPr>
            </w:pPr>
            <w:r>
              <w:rPr>
                <w:b/>
                <w:szCs w:val="21"/>
              </w:rPr>
              <w:t>技术职称</w:t>
            </w:r>
          </w:p>
        </w:tc>
        <w:tc>
          <w:tcPr>
            <w:tcW w:w="5528" w:type="dxa"/>
            <w:noWrap w:val="0"/>
            <w:vAlign w:val="top"/>
          </w:tcPr>
          <w:p w14:paraId="0D468CE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szCs w:val="21"/>
              </w:rPr>
            </w:pPr>
            <w:r>
              <w:rPr>
                <w:b/>
                <w:szCs w:val="21"/>
              </w:rPr>
              <w:t>工作单位</w:t>
            </w:r>
          </w:p>
        </w:tc>
      </w:tr>
      <w:tr w14:paraId="1F336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noWrap w:val="0"/>
            <w:vAlign w:val="center"/>
          </w:tcPr>
          <w:p w14:paraId="75FF9B6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szCs w:val="21"/>
                <w:lang w:eastAsia="zh-CN"/>
              </w:rPr>
            </w:pPr>
            <w:r>
              <w:rPr>
                <w:rFonts w:hint="eastAsia"/>
                <w:szCs w:val="21"/>
                <w:lang w:val="en-US" w:eastAsia="zh-CN"/>
              </w:rPr>
              <w:t>王丽鹏</w:t>
            </w:r>
          </w:p>
        </w:tc>
        <w:tc>
          <w:tcPr>
            <w:tcW w:w="1134" w:type="dxa"/>
            <w:noWrap w:val="0"/>
            <w:vAlign w:val="center"/>
          </w:tcPr>
          <w:p w14:paraId="0BE060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szCs w:val="21"/>
                <w:lang w:eastAsia="zh-CN"/>
              </w:rPr>
            </w:pPr>
            <w:r>
              <w:rPr>
                <w:rFonts w:hint="eastAsia"/>
                <w:szCs w:val="21"/>
                <w:lang w:val="en-US" w:eastAsia="zh-CN"/>
              </w:rPr>
              <w:t>8</w:t>
            </w:r>
          </w:p>
        </w:tc>
        <w:tc>
          <w:tcPr>
            <w:tcW w:w="1389" w:type="dxa"/>
            <w:noWrap w:val="0"/>
            <w:vAlign w:val="center"/>
          </w:tcPr>
          <w:p w14:paraId="2678563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szCs w:val="21"/>
                <w:lang w:eastAsia="zh-CN"/>
              </w:rPr>
            </w:pPr>
            <w:r>
              <w:rPr>
                <w:rFonts w:hint="eastAsia"/>
                <w:szCs w:val="21"/>
                <w:lang w:val="en-US" w:eastAsia="zh-CN"/>
              </w:rPr>
              <w:t>工程师</w:t>
            </w:r>
          </w:p>
        </w:tc>
        <w:tc>
          <w:tcPr>
            <w:tcW w:w="5528" w:type="dxa"/>
            <w:noWrap w:val="0"/>
            <w:vAlign w:val="top"/>
          </w:tcPr>
          <w:p w14:paraId="0EEA70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b/>
                <w:szCs w:val="21"/>
                <w:lang w:eastAsia="zh-CN"/>
              </w:rPr>
            </w:pPr>
            <w:r>
              <w:rPr>
                <w:rFonts w:hint="eastAsia" w:ascii="宋体" w:hAnsi="宋体"/>
                <w:szCs w:val="21"/>
                <w:lang w:eastAsia="zh-CN"/>
              </w:rPr>
              <w:t>山西易通森林火灾防控装备有限公司</w:t>
            </w:r>
          </w:p>
        </w:tc>
      </w:tr>
      <w:tr w14:paraId="4B869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0" w:type="dxa"/>
            <w:gridSpan w:val="4"/>
            <w:noWrap w:val="0"/>
            <w:vAlign w:val="top"/>
          </w:tcPr>
          <w:p w14:paraId="6ECDEDC8">
            <w:pPr>
              <w:keepNext w:val="0"/>
              <w:keepLines w:val="0"/>
              <w:pageBreakBefore w:val="0"/>
              <w:widowControl w:val="0"/>
              <w:kinsoku/>
              <w:wordWrap/>
              <w:overflowPunct/>
              <w:topLinePunct w:val="0"/>
              <w:autoSpaceDE/>
              <w:autoSpaceDN/>
              <w:bidi w:val="0"/>
              <w:adjustRightInd/>
              <w:snapToGrid/>
              <w:spacing w:line="400" w:lineRule="exact"/>
              <w:textAlignment w:val="auto"/>
              <w:rPr>
                <w:b/>
                <w:szCs w:val="21"/>
              </w:rPr>
            </w:pPr>
            <w:r>
              <w:rPr>
                <w:b/>
                <w:szCs w:val="21"/>
              </w:rPr>
              <w:t>对本项目</w:t>
            </w:r>
            <w:r>
              <w:rPr>
                <w:rFonts w:hint="eastAsia"/>
                <w:b/>
                <w:szCs w:val="21"/>
              </w:rPr>
              <w:t>主要学术</w:t>
            </w:r>
            <w:r>
              <w:rPr>
                <w:b/>
                <w:szCs w:val="21"/>
              </w:rPr>
              <w:t>贡献：</w:t>
            </w:r>
            <w:r>
              <w:rPr>
                <w:rFonts w:hint="eastAsia"/>
                <w:szCs w:val="21"/>
                <w:lang w:val="en-US" w:eastAsia="zh-CN"/>
              </w:rPr>
              <w:t>本项目参与人，参与了项目设计和实施，主要负责项目设计与资料整理，对主要创新点4.倒V型压锁机构做出了重要的贡献，是专利《一种机载灭火弹精确延时定高起爆控制系统和起爆方法》的主要参加人，参与了航空灭火弹的研发过程和全部试验环节，为本项目的顺利完成做出了突出贡献。</w:t>
            </w:r>
          </w:p>
        </w:tc>
      </w:tr>
      <w:tr w14:paraId="2D2B3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noWrap w:val="0"/>
            <w:vAlign w:val="top"/>
          </w:tcPr>
          <w:p w14:paraId="4383E3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szCs w:val="21"/>
              </w:rPr>
            </w:pPr>
            <w:r>
              <w:rPr>
                <w:b/>
                <w:szCs w:val="21"/>
              </w:rPr>
              <w:t>姓名</w:t>
            </w:r>
          </w:p>
        </w:tc>
        <w:tc>
          <w:tcPr>
            <w:tcW w:w="1134" w:type="dxa"/>
            <w:noWrap w:val="0"/>
            <w:vAlign w:val="top"/>
          </w:tcPr>
          <w:p w14:paraId="00D5CF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szCs w:val="21"/>
              </w:rPr>
            </w:pPr>
            <w:r>
              <w:rPr>
                <w:b/>
                <w:szCs w:val="21"/>
              </w:rPr>
              <w:t>排名</w:t>
            </w:r>
          </w:p>
        </w:tc>
        <w:tc>
          <w:tcPr>
            <w:tcW w:w="1389" w:type="dxa"/>
            <w:noWrap w:val="0"/>
            <w:vAlign w:val="top"/>
          </w:tcPr>
          <w:p w14:paraId="477AED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szCs w:val="21"/>
              </w:rPr>
            </w:pPr>
            <w:r>
              <w:rPr>
                <w:b/>
                <w:szCs w:val="21"/>
              </w:rPr>
              <w:t>技术职称</w:t>
            </w:r>
          </w:p>
        </w:tc>
        <w:tc>
          <w:tcPr>
            <w:tcW w:w="5528" w:type="dxa"/>
            <w:noWrap w:val="0"/>
            <w:vAlign w:val="top"/>
          </w:tcPr>
          <w:p w14:paraId="5DB99F6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szCs w:val="21"/>
              </w:rPr>
            </w:pPr>
            <w:r>
              <w:rPr>
                <w:b/>
                <w:szCs w:val="21"/>
              </w:rPr>
              <w:t>工作单位</w:t>
            </w:r>
          </w:p>
        </w:tc>
      </w:tr>
      <w:tr w14:paraId="539C6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noWrap w:val="0"/>
            <w:vAlign w:val="center"/>
          </w:tcPr>
          <w:p w14:paraId="548112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szCs w:val="21"/>
                <w:lang w:eastAsia="zh-CN"/>
              </w:rPr>
            </w:pPr>
            <w:r>
              <w:rPr>
                <w:rFonts w:hint="eastAsia"/>
                <w:szCs w:val="21"/>
                <w:lang w:val="en-US" w:eastAsia="zh-CN"/>
              </w:rPr>
              <w:t>裴壮壮</w:t>
            </w:r>
          </w:p>
        </w:tc>
        <w:tc>
          <w:tcPr>
            <w:tcW w:w="1134" w:type="dxa"/>
            <w:noWrap w:val="0"/>
            <w:vAlign w:val="center"/>
          </w:tcPr>
          <w:p w14:paraId="687DAC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szCs w:val="21"/>
                <w:lang w:eastAsia="zh-CN"/>
              </w:rPr>
            </w:pPr>
            <w:r>
              <w:rPr>
                <w:rFonts w:hint="eastAsia"/>
                <w:szCs w:val="21"/>
                <w:lang w:val="en-US" w:eastAsia="zh-CN"/>
              </w:rPr>
              <w:t>9</w:t>
            </w:r>
          </w:p>
        </w:tc>
        <w:tc>
          <w:tcPr>
            <w:tcW w:w="1389" w:type="dxa"/>
            <w:noWrap w:val="0"/>
            <w:vAlign w:val="center"/>
          </w:tcPr>
          <w:p w14:paraId="1D8BF5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szCs w:val="21"/>
                <w:lang w:eastAsia="zh-CN"/>
              </w:rPr>
            </w:pPr>
          </w:p>
        </w:tc>
        <w:tc>
          <w:tcPr>
            <w:tcW w:w="5528" w:type="dxa"/>
            <w:noWrap w:val="0"/>
            <w:vAlign w:val="top"/>
          </w:tcPr>
          <w:p w14:paraId="36494B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b/>
                <w:szCs w:val="21"/>
                <w:lang w:eastAsia="zh-CN"/>
              </w:rPr>
            </w:pPr>
            <w:r>
              <w:rPr>
                <w:rFonts w:hint="eastAsia" w:ascii="宋体" w:hAnsi="宋体"/>
                <w:szCs w:val="21"/>
                <w:lang w:eastAsia="zh-CN"/>
              </w:rPr>
              <w:t>山西易通森林火灾防控装备有限公司</w:t>
            </w:r>
          </w:p>
        </w:tc>
      </w:tr>
      <w:tr w14:paraId="4676A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0" w:type="dxa"/>
            <w:gridSpan w:val="4"/>
            <w:noWrap w:val="0"/>
            <w:vAlign w:val="top"/>
          </w:tcPr>
          <w:p w14:paraId="065025E5">
            <w:pPr>
              <w:keepNext w:val="0"/>
              <w:keepLines w:val="0"/>
              <w:pageBreakBefore w:val="0"/>
              <w:widowControl w:val="0"/>
              <w:kinsoku/>
              <w:wordWrap/>
              <w:overflowPunct/>
              <w:topLinePunct w:val="0"/>
              <w:autoSpaceDE/>
              <w:autoSpaceDN/>
              <w:bidi w:val="0"/>
              <w:adjustRightInd/>
              <w:snapToGrid/>
              <w:spacing w:line="400" w:lineRule="exact"/>
              <w:textAlignment w:val="auto"/>
              <w:rPr>
                <w:b/>
                <w:szCs w:val="21"/>
              </w:rPr>
            </w:pPr>
            <w:r>
              <w:rPr>
                <w:b/>
                <w:szCs w:val="21"/>
              </w:rPr>
              <w:t>对本项目</w:t>
            </w:r>
            <w:r>
              <w:rPr>
                <w:rFonts w:hint="eastAsia"/>
                <w:b/>
                <w:szCs w:val="21"/>
              </w:rPr>
              <w:t>主要学术</w:t>
            </w:r>
            <w:r>
              <w:rPr>
                <w:b/>
                <w:szCs w:val="21"/>
              </w:rPr>
              <w:t>贡献：</w:t>
            </w:r>
            <w:r>
              <w:rPr>
                <w:rFonts w:hint="eastAsia"/>
                <w:szCs w:val="21"/>
                <w:lang w:val="en-US" w:eastAsia="zh-CN"/>
              </w:rPr>
              <w:t>本项目参与人，参与了项目设计和实施，主要负责项目试验验证，对创新点2.控制系统通信技术研发做出了重要的贡献，是专利《一种灭火弹引爆系统》《用于森林草原火灾的航空灭火弹》《灭火弹（抛投式）》《灭火弹密封盖（抛投式）》的主要参加人，参与了航空灭火弹的研发过程和全部试验环节，为本项目的顺利完成做出了突出贡献。</w:t>
            </w:r>
          </w:p>
        </w:tc>
      </w:tr>
    </w:tbl>
    <w:p w14:paraId="48C10C0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eastAsia" w:ascii="楷体" w:hAnsi="楷体" w:eastAsia="楷体" w:cs="楷体"/>
          <w:b w:val="0"/>
          <w:bCs/>
          <w:sz w:val="32"/>
          <w:szCs w:val="32"/>
        </w:rPr>
      </w:pPr>
      <w:r>
        <w:rPr>
          <w:rFonts w:hint="eastAsia" w:ascii="楷体" w:hAnsi="楷体" w:eastAsia="楷体" w:cs="楷体"/>
          <w:b w:val="0"/>
          <w:bCs/>
          <w:sz w:val="32"/>
          <w:szCs w:val="32"/>
        </w:rPr>
        <w:t>主要完成单位及创新推广贡献</w:t>
      </w:r>
    </w:p>
    <w:p w14:paraId="7C91913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山西易通森林火灾防控装备有限公司为本项目唯一完成单位，独立承担项目全部研发任务，统筹开展课题设计、关键技术攻关、样机试制及性能验证，自主攻克智能精准起爆、高效灭火等核心技术，独立完成知识产权申报、第三方技术鉴定与检测试验，项目全部创新成果、核心知识产权均归属本单位，全程主导项目全部创新研发工作。</w:t>
      </w:r>
    </w:p>
    <w:p w14:paraId="5FBEBEA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成果定型后，由本单位独立完成产业化生产、市场推广、应急场景示范应用与技术运维服务，自主完成产品落地推广、客户技术培训及实战灭火应用验证，独立实现成果规模化转化，充分发挥成果在航空应急灭火领域的应用价值，主导完成全部产业化与推广落地工作。</w:t>
      </w:r>
    </w:p>
    <w:p w14:paraId="0E46905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eastAsia" w:ascii="楷体" w:hAnsi="楷体" w:eastAsia="楷体" w:cs="楷体"/>
          <w:b w:val="0"/>
          <w:bCs/>
          <w:sz w:val="32"/>
          <w:szCs w:val="32"/>
        </w:rPr>
      </w:pPr>
      <w:r>
        <w:rPr>
          <w:rFonts w:hint="eastAsia" w:ascii="楷体" w:hAnsi="楷体" w:eastAsia="楷体" w:cs="楷体"/>
          <w:b w:val="0"/>
          <w:bCs/>
          <w:sz w:val="32"/>
          <w:szCs w:val="32"/>
        </w:rPr>
        <w:t>完成人合作关系说明</w:t>
      </w:r>
    </w:p>
    <w:p w14:paraId="60A8883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杜志明，为《航空灭火弹智能高效灭火关键技术与产业化应用》项目第一完成人。本项目全体完成人分工明确、协同配合、全程协作，围绕航空灭火弹智能高效灭火核心技术攻关、产品研发、试验验证及产业化落地开展系统性研究与实施工作，所有完成人均实质性参与项目核心研发与落地全过程，各环节工作紧密衔接、互为支撑，共同完成项目全部研发、试验及产业化应用工作。现将各完成人合作分工及履职情况说明如下：</w:t>
      </w:r>
    </w:p>
    <w:p w14:paraId="01C8392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杜志明作为项目第一完成人，全面主导项目整体工作，全程负责项目立项论证、整体技术方案规划、总体架构设计及项目落地实施统筹工作。聚焦航空灭火弹定高起爆核心关键技术，牵头开展核心技术攻关，为项目定高起爆发明专利第一发明人，同时主导多项核心专利的研发申报工作。全程统筹、主持项目从技术构思、方案迭代、样机研发、性能调试到各类试验验证的全流程工作，把控项目技术路线、研发进度及成果质量，统筹协调各参与人分工协作，是项目整体研发体系、核心技术体系的主要构建者和项目落地的核心负责人。</w:t>
      </w:r>
    </w:p>
    <w:p w14:paraId="7A36FC1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赵一民作为项目核心参与人，参与项目整体设计与实施工作。专职负责航空灭火弹电子控制系统的方案设计、电路研发、控制程序调试及专项试验验证工作，聚焦智能控制、精准起爆、智能响应等智能化核心技术，攻克电子控制模块稳定性、精准度等技术难题，全程参与项目研发与试验全流程，是项目多项核心专利的主要完成人，为项目智能化、精准化灭火技术体系构建提供了核心电控技术支撑。</w:t>
      </w:r>
    </w:p>
    <w:p w14:paraId="4A24CA2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智建中作为项目核心参与人，参与项目整体研发与实施工作。主要负责航空灭火弹整体外形结构设计、气动外形优化、结构适配性设计等工作，结合航空投放工况、灭火作业场景优化产品外形与整体结构，兼顾产品飞行稳定性、投放适配性与灭火作业高效性，全程参与项目研发及试验优化工作，配合团队完成核心技术攻关，是项目多项核心专利的主要完成人，为产品结构优化、工况适配提供了重要设计支撑。</w:t>
      </w:r>
    </w:p>
    <w:p w14:paraId="1B89EEA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牛哲迪作为项目核心参与人，参与项目整体设计与落地实施工作。主要负责项目核心技术研发优化、产品性能指标分析、专项性能测试与数据验证工作，针对航空灭火弹灭火性能、适配性能、稳定性能等核心指标开展系统性测试与技术优化，全程参与项目研发过程及全部试验环节，通过大量试验数据迭代完善技术方案，是项目多项核心专利的主要完成人，为项目产品性能达标、技术体系完善提供了重要数据与技术支撑。</w:t>
      </w:r>
    </w:p>
    <w:p w14:paraId="173436D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赵保明作为项目核心参与人，参与项目研发落地全过程的试验统筹、产业化落地试验验证。主要负责项目各类技术试验、可靠性测试、迭代优化产品可靠性与稳定性，全程参与项目研发和全部试验环节，保障了项目技术方案的可行性与产品的可靠性，是项目多项核心专利的主要完成人。</w:t>
      </w:r>
    </w:p>
    <w:p w14:paraId="4EB82FF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单利亚作为项目核心参与人，参与项目立项论证、总体技术方案设计与项目整体实施工作。主要专职负责航空灭火弹起爆系统核心环节的技术设计、结构优化与专项试验验证工作，针对起爆可靠性、精准性等关键技术难点开展专项攻关，配合第一完成人完善起爆模块核心技术体系，积极参与项目全程研发及全部试验环节，是项目多项核心专利的主要完成人，为灭火弹起爆系统的技术成熟和性能优化提供了关键技术支撑。</w:t>
      </w:r>
    </w:p>
    <w:p w14:paraId="31D854D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张世顺作为项目核心参与人，全程参与项目立项规划、总体设计与整体实施工作。主要负责项目研发落地全过程的试验统筹、现场调试、工况适配及产业化落地试验验证工作，聚焦项目技术落地、工程化适配、试验工况优化等关键工作，全程参与航空灭火弹研发迭代与各类试验测试环节，全力保障研发技术向工程化、产品化转化，是项目多项核心专利的主要完成人，为项目技术落地和产业化适配提供了重要工程支撑。</w:t>
      </w:r>
    </w:p>
    <w:p w14:paraId="02BE361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王丽鹏作为项目核心参与人，参与项目整体设计与实施工作。主要负责项目整体技术资料梳理、研发成果汇总、技术文档编制、试验数据整理归档及项目配套资料完善等工作，同步跟进项目全流程研发与试验工作，精准梳理各环节技术成果、试验数据与研发亮点，全程配合项目研发、试验及成果凝练工作，是项目多项核心专利的主要完成人，为项目成果系统化梳理、标准化落地及申报资料完善提供了坚实保障。</w:t>
      </w:r>
    </w:p>
    <w:p w14:paraId="266CC8B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裴壮壮作为项目核心参与人，参与项目落地实施工作。主要负责项目各类技术试验、可靠性测试、重复试验校核等工作，迭代优化产品可靠性与稳定性，全程参与项目研发和全部试验环节，保障了项目技术方案的可行性与产品的可靠性，是项目多项核心专利的主要完成人。</w:t>
      </w:r>
    </w:p>
    <w:p w14:paraId="3D26EAB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综上，本项目全体完成人各司其职、紧密协作、全程参与，从项目立项、核心技术攻关、结构与电控设计、试验验证到产业化落地，形成完整的研发协作体系，所有贡献均真实、有效、贯穿项目全过程，各完成人分工互补、协同攻坚，共同完成了《航空灭火弹智能高效灭火关键技术与产业化应用》项目的全部研发及产业化工作，项目合作关系真实、合规、完整。</w:t>
      </w:r>
    </w:p>
    <w:p w14:paraId="3030242A">
      <w:pPr>
        <w:pStyle w:val="10"/>
        <w:numPr>
          <w:ilvl w:val="0"/>
          <w:numId w:val="0"/>
        </w:numPr>
        <w:spacing w:line="600" w:lineRule="exact"/>
        <w:ind w:leftChars="0"/>
        <w:rPr>
          <w:rFonts w:hint="eastAsia" w:ascii="仿宋" w:hAnsi="仿宋" w:eastAsia="仿宋"/>
          <w:bCs/>
          <w:sz w:val="32"/>
          <w:szCs w:val="32"/>
        </w:rPr>
      </w:pPr>
    </w:p>
    <w:p w14:paraId="1DB1F29D">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lang w:eastAsia="zh-CN"/>
        </w:rPr>
        <w:t>三、</w:t>
      </w:r>
      <w:r>
        <w:rPr>
          <w:rFonts w:hint="eastAsia" w:ascii="方正楷体_GBK" w:hAnsi="方正楷体_GBK" w:eastAsia="方正楷体_GBK" w:cs="方正楷体_GBK"/>
          <w:b w:val="0"/>
          <w:bCs/>
          <w:sz w:val="32"/>
          <w:szCs w:val="32"/>
        </w:rPr>
        <w:t>项目名称</w:t>
      </w:r>
    </w:p>
    <w:p w14:paraId="032F8271">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rPr>
        <w:fldChar w:fldCharType="begin"/>
      </w:r>
      <w:r>
        <w:rPr>
          <w:rFonts w:hint="eastAsia" w:ascii="仿宋" w:hAnsi="仿宋" w:eastAsia="仿宋"/>
          <w:sz w:val="32"/>
          <w:szCs w:val="32"/>
        </w:rPr>
        <w:instrText xml:space="preserve"> HYPERLINK "http://183.201.195.165:11188/cgtj2018/apply/viewmaindata.jspa?id=902823118acee2d4018ad42ab38e0755" </w:instrText>
      </w:r>
      <w:r>
        <w:rPr>
          <w:rFonts w:hint="eastAsia" w:ascii="仿宋" w:hAnsi="仿宋" w:eastAsia="仿宋"/>
          <w:sz w:val="32"/>
          <w:szCs w:val="32"/>
        </w:rPr>
        <w:fldChar w:fldCharType="separate"/>
      </w:r>
      <w:r>
        <w:rPr>
          <w:rFonts w:hint="default" w:ascii="仿宋" w:hAnsi="仿宋" w:eastAsia="仿宋"/>
          <w:sz w:val="32"/>
          <w:szCs w:val="32"/>
        </w:rPr>
        <w:t>现场混装铵油炸药车</w:t>
      </w:r>
      <w:r>
        <w:rPr>
          <w:rFonts w:hint="default" w:ascii="仿宋" w:hAnsi="仿宋" w:eastAsia="仿宋"/>
          <w:sz w:val="32"/>
          <w:szCs w:val="32"/>
        </w:rPr>
        <w:fldChar w:fldCharType="end"/>
      </w:r>
      <w:r>
        <w:rPr>
          <w:rFonts w:hint="eastAsia" w:ascii="仿宋" w:hAnsi="仿宋" w:eastAsia="仿宋"/>
          <w:sz w:val="32"/>
          <w:szCs w:val="32"/>
          <w:lang w:val="en-US" w:eastAsia="zh-CN"/>
        </w:rPr>
        <w:t>装药技术研究及应用</w:t>
      </w:r>
    </w:p>
    <w:p w14:paraId="40DC4259">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方正楷体_GBK" w:hAnsi="方正楷体_GBK" w:eastAsia="方正楷体_GBK" w:cs="方正楷体_GBK"/>
          <w:b w:val="0"/>
          <w:bCs/>
          <w:sz w:val="32"/>
          <w:szCs w:val="32"/>
          <w:lang w:eastAsia="zh-CN"/>
        </w:rPr>
      </w:pPr>
      <w:r>
        <w:rPr>
          <w:rFonts w:hint="eastAsia" w:ascii="方正楷体_GBK" w:hAnsi="方正楷体_GBK" w:eastAsia="方正楷体_GBK" w:cs="方正楷体_GBK"/>
          <w:b w:val="0"/>
          <w:bCs/>
          <w:sz w:val="32"/>
          <w:szCs w:val="32"/>
          <w:lang w:eastAsia="zh-CN"/>
        </w:rPr>
        <w:t>提名者</w:t>
      </w:r>
    </w:p>
    <w:p w14:paraId="0CB115C4">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长治市人民政府</w:t>
      </w:r>
    </w:p>
    <w:p w14:paraId="38897AE4">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方正楷体_GBK" w:hAnsi="方正楷体_GBK" w:eastAsia="方正楷体_GBK" w:cs="方正楷体_GBK"/>
          <w:b w:val="0"/>
          <w:bCs/>
          <w:sz w:val="32"/>
          <w:szCs w:val="32"/>
          <w:lang w:eastAsia="zh-CN"/>
        </w:rPr>
      </w:pPr>
      <w:r>
        <w:rPr>
          <w:rFonts w:hint="eastAsia" w:ascii="方正楷体_GBK" w:hAnsi="方正楷体_GBK" w:eastAsia="方正楷体_GBK" w:cs="方正楷体_GBK"/>
          <w:b w:val="0"/>
          <w:bCs/>
          <w:sz w:val="32"/>
          <w:szCs w:val="32"/>
          <w:lang w:eastAsia="zh-CN"/>
        </w:rPr>
        <w:t>提名意见</w:t>
      </w:r>
    </w:p>
    <w:p w14:paraId="592740A7">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本项目材料真实有效，相关栏目内容符合填写要求。</w:t>
      </w:r>
    </w:p>
    <w:p w14:paraId="6F946398">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该项目符合提名要求，同意提名参加202</w:t>
      </w:r>
      <w:r>
        <w:rPr>
          <w:rFonts w:hint="eastAsia" w:ascii="仿宋" w:hAnsi="仿宋" w:eastAsia="仿宋"/>
          <w:sz w:val="32"/>
          <w:szCs w:val="32"/>
          <w:lang w:val="en-US" w:eastAsia="zh-CN"/>
        </w:rPr>
        <w:t>5</w:t>
      </w:r>
      <w:r>
        <w:rPr>
          <w:rFonts w:hint="eastAsia" w:ascii="仿宋" w:hAnsi="仿宋" w:eastAsia="仿宋"/>
          <w:sz w:val="32"/>
          <w:szCs w:val="32"/>
        </w:rPr>
        <w:t>年度山西省科学技术进步奖</w:t>
      </w:r>
      <w:r>
        <w:rPr>
          <w:rFonts w:hint="eastAsia" w:ascii="仿宋" w:hAnsi="仿宋" w:eastAsia="仿宋"/>
          <w:sz w:val="32"/>
          <w:szCs w:val="32"/>
          <w:lang w:val="en-US" w:eastAsia="zh-CN"/>
        </w:rPr>
        <w:t>二</w:t>
      </w:r>
      <w:r>
        <w:rPr>
          <w:rFonts w:hint="eastAsia" w:ascii="仿宋" w:hAnsi="仿宋" w:eastAsia="仿宋"/>
          <w:sz w:val="32"/>
          <w:szCs w:val="32"/>
        </w:rPr>
        <w:t>等奖的评审。</w:t>
      </w:r>
    </w:p>
    <w:p w14:paraId="2CFD057B">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方正楷体_GBK" w:hAnsi="方正楷体_GBK" w:eastAsia="方正楷体_GBK" w:cs="方正楷体_GBK"/>
          <w:b w:val="0"/>
          <w:bCs/>
          <w:sz w:val="32"/>
          <w:szCs w:val="32"/>
          <w:lang w:eastAsia="zh-CN"/>
        </w:rPr>
      </w:pPr>
      <w:r>
        <w:rPr>
          <w:rFonts w:hint="eastAsia" w:ascii="方正楷体_GBK" w:hAnsi="方正楷体_GBK" w:eastAsia="方正楷体_GBK" w:cs="方正楷体_GBK"/>
          <w:b w:val="0"/>
          <w:bCs/>
          <w:sz w:val="32"/>
          <w:szCs w:val="32"/>
          <w:lang w:eastAsia="zh-CN"/>
        </w:rPr>
        <w:t>项目简介</w:t>
      </w:r>
    </w:p>
    <w:p w14:paraId="64B85C6D">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本研究项目属于民用爆破器材生产工艺技术及生产设备领域。主要研究混装炸药后侧制作多孔粒状铵油炸药、两侧同时装药、通过螺旋混制输送多孔粒状铵油炸药、利用可编程控制器联合控制、数字显示等。</w:t>
      </w:r>
    </w:p>
    <w:p w14:paraId="0D7CF081">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该研制项目是机、电、液一体化的高新产品，是矿山使用运输的一个大型设施。在制造分厂和配套公司的协助下，最后经过整车试验和模拟试验圆满完成了设计图纸的各项指标，并得到了国家现场混装铵油炸药车的相关标准。</w:t>
      </w:r>
    </w:p>
    <w:p w14:paraId="3FC5E903">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该项目适用于冶金、有色、煤炭、化工、道路建设等大、中、小型露天矿山无水炮孔爆破作业环境。</w:t>
      </w:r>
    </w:p>
    <w:p w14:paraId="3DE11256">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目前我公司已生产BCLH型现场混装铵油炸药车:型号是：</w:t>
      </w:r>
      <w:bookmarkStart w:id="0" w:name="OLE_LINK3"/>
      <w:r>
        <w:rPr>
          <w:rFonts w:hint="eastAsia" w:ascii="仿宋" w:hAnsi="仿宋" w:eastAsia="仿宋"/>
          <w:sz w:val="32"/>
          <w:szCs w:val="32"/>
        </w:rPr>
        <w:t>BCLH-15</w:t>
      </w:r>
      <w:bookmarkEnd w:id="0"/>
      <w:r>
        <w:rPr>
          <w:rFonts w:hint="eastAsia" w:ascii="仿宋" w:hAnsi="仿宋" w:eastAsia="仿宋"/>
          <w:sz w:val="32"/>
          <w:szCs w:val="32"/>
        </w:rPr>
        <w:t>型。</w:t>
      </w:r>
    </w:p>
    <w:p w14:paraId="7F790799">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依据的标准、法律法规及主要内容：</w:t>
      </w:r>
    </w:p>
    <w:p w14:paraId="6E6FB299">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1.设计主要依据标准为：中华人民共和国机械行业标准：JB8432.2-2006。</w:t>
      </w:r>
    </w:p>
    <w:p w14:paraId="2D5B0BE3">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2.主要</w:t>
      </w:r>
      <w:r>
        <w:rPr>
          <w:rFonts w:hint="eastAsia" w:ascii="仿宋" w:hAnsi="仿宋" w:eastAsia="仿宋"/>
          <w:sz w:val="32"/>
          <w:szCs w:val="32"/>
          <w:lang w:val="en-US" w:eastAsia="zh-CN"/>
        </w:rPr>
        <w:t>科学</w:t>
      </w:r>
      <w:r>
        <w:rPr>
          <w:rFonts w:hint="eastAsia" w:ascii="仿宋" w:hAnsi="仿宋" w:eastAsia="仿宋"/>
          <w:sz w:val="32"/>
          <w:szCs w:val="32"/>
        </w:rPr>
        <w:t>技术内容：(包括产品主要功能、性能、技术指标、安全性能等)：</w:t>
      </w:r>
    </w:p>
    <w:p w14:paraId="388C3D27">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eastAsia="zh-CN"/>
        </w:rPr>
        <w:t>）</w:t>
      </w:r>
      <w:r>
        <w:rPr>
          <w:rFonts w:hint="eastAsia" w:ascii="仿宋" w:hAnsi="仿宋" w:eastAsia="仿宋"/>
          <w:sz w:val="32"/>
          <w:szCs w:val="32"/>
        </w:rPr>
        <w:t>底盘改装：底盘根据上盘实际尺寸进行改装。</w:t>
      </w:r>
    </w:p>
    <w:p w14:paraId="058A00C7">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lang w:eastAsia="zh-CN"/>
        </w:rPr>
        <w:t>）</w:t>
      </w:r>
      <w:r>
        <w:rPr>
          <w:rFonts w:hint="eastAsia" w:ascii="仿宋" w:hAnsi="仿宋" w:eastAsia="仿宋"/>
          <w:sz w:val="32"/>
          <w:szCs w:val="32"/>
        </w:rPr>
        <w:t>动力输出系统：采用底取力。</w:t>
      </w:r>
    </w:p>
    <w:p w14:paraId="03105765">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3</w:t>
      </w:r>
      <w:r>
        <w:rPr>
          <w:rFonts w:hint="eastAsia" w:ascii="仿宋" w:hAnsi="仿宋" w:eastAsia="仿宋"/>
          <w:sz w:val="32"/>
          <w:szCs w:val="32"/>
          <w:lang w:eastAsia="zh-CN"/>
        </w:rPr>
        <w:t>）</w:t>
      </w:r>
      <w:r>
        <w:rPr>
          <w:rFonts w:hint="eastAsia" w:ascii="仿宋" w:hAnsi="仿宋" w:eastAsia="仿宋"/>
          <w:sz w:val="32"/>
          <w:szCs w:val="32"/>
        </w:rPr>
        <w:t>液压系统：采用轴向柱塞泵，马达并联式、集成阀块。系统压力：10.5Mpa。</w:t>
      </w:r>
    </w:p>
    <w:p w14:paraId="5EA6395A">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4</w:t>
      </w:r>
      <w:r>
        <w:rPr>
          <w:rFonts w:hint="eastAsia" w:ascii="仿宋" w:hAnsi="仿宋" w:eastAsia="仿宋"/>
          <w:sz w:val="32"/>
          <w:szCs w:val="32"/>
          <w:lang w:eastAsia="zh-CN"/>
        </w:rPr>
        <w:t>）</w:t>
      </w:r>
      <w:r>
        <w:rPr>
          <w:rFonts w:hint="eastAsia" w:ascii="仿宋" w:hAnsi="仿宋" w:eastAsia="仿宋"/>
          <w:sz w:val="32"/>
          <w:szCs w:val="32"/>
        </w:rPr>
        <w:t>箱体总成：干料箱采用不锈钢焊接，有效容积</w:t>
      </w:r>
      <w:r>
        <w:rPr>
          <w:rFonts w:hint="eastAsia" w:ascii="仿宋" w:hAnsi="仿宋" w:eastAsia="仿宋"/>
          <w:sz w:val="32"/>
          <w:szCs w:val="32"/>
          <w:lang w:val="en-US" w:eastAsia="zh-CN"/>
        </w:rPr>
        <w:t>为</w:t>
      </w:r>
      <w:r>
        <w:rPr>
          <w:rFonts w:hint="eastAsia" w:ascii="仿宋" w:hAnsi="仿宋" w:eastAsia="仿宋"/>
          <w:sz w:val="32"/>
          <w:szCs w:val="32"/>
        </w:rPr>
        <w:t>：17.3m³，装载量：14500kg。</w:t>
      </w:r>
    </w:p>
    <w:p w14:paraId="4B37F9D5">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5</w:t>
      </w:r>
      <w:r>
        <w:rPr>
          <w:rFonts w:hint="eastAsia" w:ascii="仿宋" w:hAnsi="仿宋" w:eastAsia="仿宋"/>
          <w:sz w:val="32"/>
          <w:szCs w:val="32"/>
          <w:lang w:eastAsia="zh-CN"/>
        </w:rPr>
        <w:t>）</w:t>
      </w:r>
      <w:r>
        <w:rPr>
          <w:rFonts w:hint="eastAsia" w:ascii="仿宋" w:hAnsi="仿宋" w:eastAsia="仿宋"/>
          <w:sz w:val="32"/>
          <w:szCs w:val="32"/>
        </w:rPr>
        <w:t>燃油系统：燃油箱采用不锈钢焊接，有效容积</w:t>
      </w:r>
      <w:r>
        <w:rPr>
          <w:rFonts w:hint="eastAsia" w:ascii="仿宋" w:hAnsi="仿宋" w:eastAsia="仿宋"/>
          <w:sz w:val="32"/>
          <w:szCs w:val="32"/>
          <w:lang w:val="en-US" w:eastAsia="zh-CN"/>
        </w:rPr>
        <w:t>为</w:t>
      </w:r>
      <w:r>
        <w:rPr>
          <w:rFonts w:hint="eastAsia" w:ascii="仿宋" w:hAnsi="仿宋" w:eastAsia="仿宋"/>
          <w:sz w:val="32"/>
          <w:szCs w:val="32"/>
        </w:rPr>
        <w:t>：1.14m³，装载量：960kg。</w:t>
      </w:r>
    </w:p>
    <w:p w14:paraId="2FB3CDEC">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6）</w:t>
      </w:r>
      <w:r>
        <w:rPr>
          <w:rFonts w:hint="eastAsia" w:ascii="仿宋" w:hAnsi="仿宋" w:eastAsia="仿宋"/>
          <w:sz w:val="32"/>
          <w:szCs w:val="32"/>
        </w:rPr>
        <w:t>产品符合大部分地区气候条件(－40℃～40℃).</w:t>
      </w:r>
    </w:p>
    <w:p w14:paraId="6CB83D99">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7）</w:t>
      </w:r>
      <w:r>
        <w:rPr>
          <w:rFonts w:hint="eastAsia" w:ascii="仿宋" w:hAnsi="仿宋" w:eastAsia="仿宋"/>
          <w:sz w:val="32"/>
          <w:szCs w:val="32"/>
        </w:rPr>
        <w:t>计量误差：±2%。</w:t>
      </w:r>
    </w:p>
    <w:p w14:paraId="5C7A7AEC">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8）</w:t>
      </w:r>
      <w:r>
        <w:rPr>
          <w:rFonts w:hint="eastAsia" w:ascii="仿宋" w:hAnsi="仿宋" w:eastAsia="仿宋"/>
          <w:sz w:val="32"/>
          <w:szCs w:val="32"/>
        </w:rPr>
        <w:t>输出系统：其中BCLH-15采用双侧螺旋输药填装炮孔形式。</w:t>
      </w:r>
    </w:p>
    <w:p w14:paraId="6BF5D7E0">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9）</w:t>
      </w:r>
      <w:r>
        <w:rPr>
          <w:rFonts w:hint="eastAsia" w:ascii="仿宋" w:hAnsi="仿宋" w:eastAsia="仿宋"/>
          <w:sz w:val="32"/>
          <w:szCs w:val="32"/>
        </w:rPr>
        <w:t>智能化信息化控制系统：采用PLC可编程控制器、工业电脑、液晶触摸屏显示，高精度的传感器，能够准确配比原料，实现自动化控制，实现炸药的数字计量。能够实现混装炸药数据和作业地理位置信息的自动采集、储存和传送，车载视频监视系统能够自动实时采集数据储存传送图像。</w:t>
      </w:r>
    </w:p>
    <w:p w14:paraId="6EB5240C">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10）</w:t>
      </w:r>
      <w:r>
        <w:rPr>
          <w:rFonts w:hint="eastAsia" w:ascii="仿宋" w:hAnsi="仿宋" w:eastAsia="仿宋"/>
          <w:sz w:val="32"/>
          <w:szCs w:val="32"/>
        </w:rPr>
        <w:t>底盘采用：中国重汽集团济南卡车股份有限公司   ZZ1327N466GF1K</w:t>
      </w:r>
      <w:r>
        <w:rPr>
          <w:rFonts w:hint="eastAsia" w:ascii="仿宋" w:hAnsi="仿宋" w:eastAsia="仿宋"/>
          <w:sz w:val="32"/>
          <w:szCs w:val="32"/>
          <w:lang w:eastAsia="zh-CN"/>
        </w:rPr>
        <w:t>。</w:t>
      </w:r>
    </w:p>
    <w:p w14:paraId="63648ADA">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rPr>
        <w:t>我公司的技术能力和生产制造能力，年生产智能化现场混装炸药车年产可达50台，BCLH-15车单台产品平均销售价格135万元(含税价)、单台产品销售成木85万元、单台产品毛利50万元、单台产品交纳增值税及税金附加12万元</w:t>
      </w:r>
      <w:r>
        <w:rPr>
          <w:rFonts w:hint="eastAsia" w:ascii="仿宋" w:hAnsi="仿宋" w:eastAsia="仿宋"/>
          <w:sz w:val="32"/>
          <w:szCs w:val="32"/>
          <w:lang w:eastAsia="zh-CN"/>
        </w:rPr>
        <w:t>。</w:t>
      </w:r>
    </w:p>
    <w:p w14:paraId="767EE171">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智能化现场混装炸药车取代了炸药加工厂，该车只需要一个与之配套的地面站(固定与移动都可)。地面站是炸药原料贮存与半成品加工的地方；地面站与炸药厂相比：占地面积小，建筑物简单，安全级别低，投资少。混制成的炸药爆破污染比TNT炸药对环境污染小，保证了工人的身体健康。</w:t>
      </w:r>
    </w:p>
    <w:p w14:paraId="4A611233">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default" w:eastAsia="仿宋"/>
          <w:lang w:val="en-US" w:eastAsia="zh-CN"/>
        </w:rPr>
      </w:pPr>
      <w:r>
        <w:rPr>
          <w:rFonts w:hint="eastAsia" w:ascii="仿宋" w:hAnsi="仿宋" w:eastAsia="仿宋"/>
          <w:sz w:val="32"/>
          <w:szCs w:val="32"/>
        </w:rPr>
        <w:t>该车装有的GPS及数据交换系统，实施远距离信息传输， 对运输、装填过程进行远距离监控，保证了混装车从启动到作业完毕全过程的安全管理，主管部门及使用单位可以实时监控混装车的使用情况，有效保证各个环节处于安全监督状态，社会效益显著。</w:t>
      </w:r>
    </w:p>
    <w:p w14:paraId="65C87E69">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方正楷体_GBK" w:hAnsi="方正楷体_GBK" w:eastAsia="方正楷体_GBK" w:cs="方正楷体_GBK"/>
          <w:b w:val="0"/>
          <w:bCs/>
          <w:sz w:val="32"/>
          <w:szCs w:val="32"/>
          <w:lang w:eastAsia="zh-CN"/>
        </w:rPr>
      </w:pPr>
      <w:r>
        <w:rPr>
          <w:rFonts w:hint="eastAsia" w:ascii="方正楷体_GBK" w:hAnsi="方正楷体_GBK" w:eastAsia="方正楷体_GBK" w:cs="方正楷体_GBK"/>
          <w:b w:val="0"/>
          <w:bCs/>
          <w:sz w:val="32"/>
          <w:szCs w:val="32"/>
          <w:lang w:eastAsia="zh-CN"/>
        </w:rPr>
        <w:t>客观评价</w:t>
      </w:r>
    </w:p>
    <w:p w14:paraId="67B87624">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在产品的初步设计、技术设计、工作图设计各阶段通过相应的图样和技术文件进行了标准化审查，得出以下结论：</w:t>
      </w:r>
    </w:p>
    <w:p w14:paraId="6ACE2553">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所设计的产品符合产品标准的规定。</w:t>
      </w:r>
    </w:p>
    <w:p w14:paraId="4ED538F2">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所设计的产品规格、基本参数、性能指标符合技术任务书的要求，采用标准件、通用件、外购件、借用件达到了标准化程度的要求。</w:t>
      </w:r>
    </w:p>
    <w:p w14:paraId="6AD80084">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合理选用零件结构等基础标准和原材料标准。</w:t>
      </w:r>
    </w:p>
    <w:p w14:paraId="07F358E3">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产品图样和设计文件符合有关标准规定，达到了正确、完整、统一。</w:t>
      </w:r>
    </w:p>
    <w:p w14:paraId="6848A569">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方正楷体_GBK" w:hAnsi="方正楷体_GBK" w:eastAsia="方正楷体_GBK" w:cs="方正楷体_GBK"/>
          <w:b w:val="0"/>
          <w:bCs/>
          <w:sz w:val="32"/>
          <w:szCs w:val="32"/>
          <w:lang w:eastAsia="zh-CN"/>
        </w:rPr>
      </w:pPr>
      <w:r>
        <w:rPr>
          <w:rFonts w:hint="eastAsia" w:ascii="方正楷体_GBK" w:hAnsi="方正楷体_GBK" w:eastAsia="方正楷体_GBK" w:cs="方正楷体_GBK"/>
          <w:b w:val="0"/>
          <w:bCs/>
          <w:sz w:val="32"/>
          <w:szCs w:val="32"/>
          <w:lang w:eastAsia="zh-CN"/>
        </w:rPr>
        <w:t>推广应用情况</w:t>
      </w:r>
    </w:p>
    <w:p w14:paraId="00DDA5E7">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我公司成本核算及经济效益分析：</w:t>
      </w:r>
    </w:p>
    <w:p w14:paraId="1D4378CD">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1、智能化现场混装炸药车系列包括智能化现场混粒状铵油炸药车(BCLH-15)，其特点是：在原现场混装炸药车上安装设置了智能化控制系统、信息化传输系统，实现了对炸药的运输、装填的远程监控。</w:t>
      </w:r>
    </w:p>
    <w:p w14:paraId="0DA75DD6">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该车主要由汽车底盘、动力输出系统、液压系统、散热器总成、燃油系统、智能化信息化控制系统、料箱总成、箱体螺旋和斜螺旋、侧螺旋总成、旋转装置、升降装置、锁紧装置、灭火器、排烟管改造装置等部件系统组成。</w:t>
      </w:r>
    </w:p>
    <w:p w14:paraId="0C497228">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总体上由机械部分、液压部分、智能化信息化控制部分组成。在整个设计、生产、外购的过程中，采用我公司现有装药车设计技术、生产制造技术，车上配置的外购件均选用国内、国外的成熟型号，产品质量制造可靠、安全。</w:t>
      </w:r>
    </w:p>
    <w:p w14:paraId="7A282981">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产能：我公司是全国民爆行业《现场混装粒状铵油炸药车》、《现场混装乳化炸药车》、《现场混装重铵油炸药车》、《装药器》及辅助地面站生产企业之一。具有新产品技术研发和生产能力。按我公司的技术能力和生产制造能力，年生产智能化现场混装炸药车产品可达50台。</w:t>
      </w:r>
    </w:p>
    <w:p w14:paraId="39A4AD46">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用户成本核算及经济效益分析：</w:t>
      </w:r>
    </w:p>
    <w:p w14:paraId="654CBE22">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智能化现场混装炸药车是在现场混装炸药车的基础上安装了远程监控系统，技术成熟，性能稳定。操作安全、可靠，通过远距离传输系统传送信息，达到远程监控，保证了设备运转的安全性、提高了管理水平。</w:t>
      </w:r>
    </w:p>
    <w:p w14:paraId="080EB79C">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1、远程监控。</w:t>
      </w:r>
    </w:p>
    <w:p w14:paraId="26E188E8">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2、混装车现制现装，无需成品炸药库房，既节约了建库费用与保管费用，又无保管中的安全问题。服务半径大，节约价值是相当可观的。</w:t>
      </w:r>
    </w:p>
    <w:p w14:paraId="03B1BF70">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3、装药效率高，是人工装药效率的数十倍，能大幅降低用户用人成本。</w:t>
      </w:r>
    </w:p>
    <w:p w14:paraId="031C413D">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4、配方简单，该车所用原材料来源广、价格相对低廉。</w:t>
      </w:r>
    </w:p>
    <w:p w14:paraId="1DE191DE">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社会效益分析：</w:t>
      </w:r>
    </w:p>
    <w:p w14:paraId="31CED6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智能化现场混装炸药车取代了炸药加工厂，该车只需要一个与之配套的地面站(固定与移动都可)。地面站是炸药原料贮存与半成品加工的地方；地面站与炸药厂相比：占地面积小，建筑物简单，安全级别低，投资少。混制成的炸药爆破污染比TNT炸药对环境污染小，保证了工人的身体健康。</w:t>
      </w:r>
      <w:bookmarkStart w:id="1" w:name="OLE_LINK2"/>
    </w:p>
    <w:p w14:paraId="655CE1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b/>
          <w:sz w:val="32"/>
          <w:szCs w:val="32"/>
          <w:lang w:val="en" w:eastAsia="zh-CN"/>
        </w:rPr>
      </w:pPr>
      <w:r>
        <w:rPr>
          <w:rFonts w:hint="eastAsia" w:ascii="方正楷体_GBK" w:hAnsi="方正楷体_GBK" w:eastAsia="方正楷体_GBK" w:cs="方正楷体_GBK"/>
          <w:b w:val="0"/>
          <w:bCs/>
          <w:sz w:val="32"/>
          <w:szCs w:val="32"/>
          <w:lang w:eastAsia="zh-CN"/>
        </w:rPr>
        <w:t>主要知识产权证明目录</w:t>
      </w:r>
    </w:p>
    <w:tbl>
      <w:tblPr>
        <w:tblStyle w:val="5"/>
        <w:tblW w:w="4915" w:type="pct"/>
        <w:tblInd w:w="-8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00"/>
        <w:gridCol w:w="3591"/>
        <w:gridCol w:w="2184"/>
        <w:gridCol w:w="1723"/>
      </w:tblGrid>
      <w:tr w14:paraId="5E6B6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rHeight w:val="680" w:hRule="exact"/>
        </w:trPr>
        <w:tc>
          <w:tcPr>
            <w:tcW w:w="482" w:type="pct"/>
            <w:tcBorders>
              <w:top w:val="single" w:color="auto" w:sz="4" w:space="0"/>
              <w:left w:val="single" w:color="auto" w:sz="4" w:space="0"/>
              <w:bottom w:val="single" w:color="auto" w:sz="4" w:space="0"/>
              <w:right w:val="single" w:color="auto" w:sz="4" w:space="0"/>
            </w:tcBorders>
            <w:shd w:val="clear" w:color="auto" w:fill="auto"/>
            <w:noWrap/>
            <w:tcMar>
              <w:top w:w="60" w:type="dxa"/>
              <w:left w:w="75" w:type="dxa"/>
              <w:bottom w:w="60" w:type="dxa"/>
              <w:right w:w="60" w:type="dxa"/>
            </w:tcMar>
            <w:vAlign w:val="center"/>
          </w:tcPr>
          <w:p w14:paraId="102F6501">
            <w:pPr>
              <w:keepNext w:val="0"/>
              <w:keepLines w:val="0"/>
              <w:pageBreakBefore w:val="0"/>
              <w:widowControl/>
              <w:suppressLineNumbers w:val="0"/>
              <w:kinsoku/>
              <w:wordWrap/>
              <w:overflowPunct/>
              <w:topLinePunct w:val="0"/>
              <w:autoSpaceDE/>
              <w:autoSpaceDN/>
              <w:bidi w:val="0"/>
              <w:adjustRightInd/>
              <w:snapToGrid/>
              <w:spacing w:line="260" w:lineRule="atLeast"/>
              <w:jc w:val="center"/>
              <w:textAlignment w:val="center"/>
              <w:rPr>
                <w:rFonts w:hint="eastAsia" w:ascii="仿宋" w:hAnsi="仿宋" w:eastAsia="仿宋" w:cs="仿宋"/>
                <w:b/>
                <w:bCs/>
                <w:i w:val="0"/>
                <w:iCs w:val="0"/>
                <w:caps w:val="0"/>
                <w:color w:val="333333"/>
                <w:spacing w:val="0"/>
                <w:kern w:val="0"/>
                <w:sz w:val="24"/>
                <w:szCs w:val="24"/>
                <w:lang w:val="en-US" w:eastAsia="zh-CN" w:bidi="ar"/>
              </w:rPr>
            </w:pPr>
            <w:r>
              <w:rPr>
                <w:rFonts w:hint="eastAsia" w:ascii="仿宋" w:hAnsi="仿宋" w:eastAsia="仿宋" w:cs="仿宋"/>
                <w:b/>
                <w:bCs/>
                <w:i w:val="0"/>
                <w:iCs w:val="0"/>
                <w:caps w:val="0"/>
                <w:color w:val="333333"/>
                <w:spacing w:val="0"/>
                <w:kern w:val="0"/>
                <w:sz w:val="24"/>
                <w:szCs w:val="24"/>
                <w:lang w:val="en-US" w:eastAsia="zh-CN" w:bidi="ar"/>
              </w:rPr>
              <w:t>序号</w:t>
            </w:r>
          </w:p>
        </w:tc>
        <w:tc>
          <w:tcPr>
            <w:tcW w:w="2163" w:type="pct"/>
            <w:tcBorders>
              <w:top w:val="single" w:color="auto" w:sz="4" w:space="0"/>
              <w:left w:val="single" w:color="auto" w:sz="4" w:space="0"/>
              <w:bottom w:val="single" w:color="auto" w:sz="4" w:space="0"/>
              <w:right w:val="single" w:color="auto" w:sz="4" w:space="0"/>
            </w:tcBorders>
            <w:shd w:val="clear" w:color="auto" w:fill="auto"/>
            <w:noWrap/>
            <w:tcMar>
              <w:top w:w="60" w:type="dxa"/>
              <w:left w:w="75" w:type="dxa"/>
              <w:bottom w:w="60" w:type="dxa"/>
              <w:right w:w="60" w:type="dxa"/>
            </w:tcMar>
            <w:vAlign w:val="center"/>
          </w:tcPr>
          <w:p w14:paraId="2A9B3815">
            <w:pPr>
              <w:keepNext w:val="0"/>
              <w:keepLines w:val="0"/>
              <w:pageBreakBefore w:val="0"/>
              <w:widowControl/>
              <w:suppressLineNumbers w:val="0"/>
              <w:kinsoku/>
              <w:wordWrap/>
              <w:overflowPunct/>
              <w:topLinePunct w:val="0"/>
              <w:autoSpaceDE/>
              <w:autoSpaceDN/>
              <w:bidi w:val="0"/>
              <w:adjustRightInd/>
              <w:snapToGrid/>
              <w:spacing w:line="260" w:lineRule="atLeast"/>
              <w:jc w:val="center"/>
              <w:textAlignment w:val="center"/>
              <w:rPr>
                <w:rFonts w:hint="eastAsia" w:ascii="仿宋" w:hAnsi="仿宋" w:eastAsia="仿宋" w:cs="仿宋"/>
                <w:b/>
                <w:bCs/>
                <w:i w:val="0"/>
                <w:iCs w:val="0"/>
                <w:caps w:val="0"/>
                <w:color w:val="333333"/>
                <w:spacing w:val="0"/>
                <w:sz w:val="24"/>
                <w:szCs w:val="24"/>
              </w:rPr>
            </w:pPr>
            <w:r>
              <w:rPr>
                <w:rFonts w:hint="eastAsia" w:ascii="仿宋" w:hAnsi="仿宋" w:eastAsia="仿宋" w:cs="仿宋"/>
                <w:b/>
                <w:bCs/>
                <w:i w:val="0"/>
                <w:iCs w:val="0"/>
                <w:caps w:val="0"/>
                <w:color w:val="333333"/>
                <w:spacing w:val="0"/>
                <w:kern w:val="0"/>
                <w:sz w:val="24"/>
                <w:szCs w:val="24"/>
                <w:lang w:val="en-US" w:eastAsia="zh-CN" w:bidi="ar"/>
              </w:rPr>
              <w:t>授权（申请）项目名称</w:t>
            </w:r>
          </w:p>
        </w:tc>
        <w:tc>
          <w:tcPr>
            <w:tcW w:w="1315" w:type="pct"/>
            <w:tcBorders>
              <w:top w:val="single" w:color="auto" w:sz="4" w:space="0"/>
              <w:left w:val="single" w:color="auto" w:sz="4" w:space="0"/>
              <w:bottom w:val="single" w:color="auto" w:sz="4" w:space="0"/>
              <w:right w:val="single" w:color="auto" w:sz="4" w:space="0"/>
            </w:tcBorders>
            <w:shd w:val="clear" w:color="auto" w:fill="auto"/>
            <w:noWrap/>
            <w:tcMar>
              <w:top w:w="60" w:type="dxa"/>
              <w:left w:w="75" w:type="dxa"/>
              <w:bottom w:w="60" w:type="dxa"/>
              <w:right w:w="60" w:type="dxa"/>
            </w:tcMar>
            <w:vAlign w:val="center"/>
          </w:tcPr>
          <w:p w14:paraId="1852691C">
            <w:pPr>
              <w:keepNext w:val="0"/>
              <w:keepLines w:val="0"/>
              <w:pageBreakBefore w:val="0"/>
              <w:widowControl/>
              <w:suppressLineNumbers w:val="0"/>
              <w:kinsoku/>
              <w:wordWrap/>
              <w:overflowPunct/>
              <w:topLinePunct w:val="0"/>
              <w:autoSpaceDE/>
              <w:autoSpaceDN/>
              <w:bidi w:val="0"/>
              <w:adjustRightInd/>
              <w:snapToGrid/>
              <w:spacing w:line="260" w:lineRule="atLeast"/>
              <w:jc w:val="center"/>
              <w:textAlignment w:val="center"/>
              <w:rPr>
                <w:rFonts w:hint="eastAsia" w:ascii="仿宋" w:hAnsi="仿宋" w:eastAsia="仿宋" w:cs="仿宋"/>
                <w:b/>
                <w:bCs/>
                <w:i w:val="0"/>
                <w:iCs w:val="0"/>
                <w:caps w:val="0"/>
                <w:color w:val="333333"/>
                <w:spacing w:val="0"/>
                <w:sz w:val="24"/>
                <w:szCs w:val="24"/>
              </w:rPr>
            </w:pPr>
            <w:r>
              <w:rPr>
                <w:rFonts w:hint="eastAsia" w:ascii="仿宋" w:hAnsi="仿宋" w:eastAsia="仿宋" w:cs="仿宋"/>
                <w:b/>
                <w:bCs/>
                <w:i w:val="0"/>
                <w:iCs w:val="0"/>
                <w:caps w:val="0"/>
                <w:color w:val="333333"/>
                <w:spacing w:val="0"/>
                <w:kern w:val="0"/>
                <w:sz w:val="24"/>
                <w:szCs w:val="24"/>
                <w:lang w:val="en-US" w:eastAsia="zh-CN" w:bidi="ar"/>
              </w:rPr>
              <w:t>知识产权类别</w:t>
            </w:r>
          </w:p>
        </w:tc>
        <w:tc>
          <w:tcPr>
            <w:tcW w:w="1038" w:type="pct"/>
            <w:tcBorders>
              <w:top w:val="single" w:color="auto" w:sz="4" w:space="0"/>
              <w:left w:val="single" w:color="auto" w:sz="4" w:space="0"/>
              <w:bottom w:val="single" w:color="auto" w:sz="4" w:space="0"/>
              <w:right w:val="single" w:color="auto" w:sz="4" w:space="0"/>
            </w:tcBorders>
            <w:shd w:val="clear" w:color="auto" w:fill="auto"/>
            <w:noWrap/>
            <w:tcMar>
              <w:top w:w="60" w:type="dxa"/>
              <w:left w:w="75" w:type="dxa"/>
              <w:bottom w:w="60" w:type="dxa"/>
              <w:right w:w="60" w:type="dxa"/>
            </w:tcMar>
            <w:vAlign w:val="center"/>
          </w:tcPr>
          <w:p w14:paraId="3FE390F3">
            <w:pPr>
              <w:keepNext w:val="0"/>
              <w:keepLines w:val="0"/>
              <w:pageBreakBefore w:val="0"/>
              <w:widowControl/>
              <w:suppressLineNumbers w:val="0"/>
              <w:kinsoku/>
              <w:wordWrap/>
              <w:overflowPunct/>
              <w:topLinePunct w:val="0"/>
              <w:autoSpaceDE/>
              <w:autoSpaceDN/>
              <w:bidi w:val="0"/>
              <w:adjustRightInd/>
              <w:snapToGrid/>
              <w:spacing w:line="260" w:lineRule="atLeast"/>
              <w:jc w:val="center"/>
              <w:textAlignment w:val="center"/>
              <w:rPr>
                <w:rFonts w:hint="eastAsia" w:ascii="仿宋" w:hAnsi="仿宋" w:eastAsia="仿宋" w:cs="仿宋"/>
                <w:b/>
                <w:bCs/>
                <w:i w:val="0"/>
                <w:iCs w:val="0"/>
                <w:caps w:val="0"/>
                <w:color w:val="333333"/>
                <w:spacing w:val="0"/>
                <w:sz w:val="24"/>
                <w:szCs w:val="24"/>
              </w:rPr>
            </w:pPr>
            <w:r>
              <w:rPr>
                <w:rFonts w:hint="eastAsia" w:ascii="仿宋" w:hAnsi="仿宋" w:eastAsia="仿宋" w:cs="仿宋"/>
                <w:b/>
                <w:bCs/>
                <w:i w:val="0"/>
                <w:iCs w:val="0"/>
                <w:caps w:val="0"/>
                <w:color w:val="333333"/>
                <w:spacing w:val="0"/>
                <w:kern w:val="0"/>
                <w:sz w:val="24"/>
                <w:szCs w:val="24"/>
                <w:lang w:val="en-US" w:eastAsia="zh-CN" w:bidi="ar"/>
              </w:rPr>
              <w:t>授 权 号</w:t>
            </w:r>
          </w:p>
        </w:tc>
      </w:tr>
      <w:tr w14:paraId="7E989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80" w:hRule="exact"/>
        </w:trPr>
        <w:tc>
          <w:tcPr>
            <w:tcW w:w="482" w:type="pct"/>
            <w:tcBorders>
              <w:top w:val="single" w:color="auto" w:sz="4" w:space="0"/>
              <w:left w:val="single" w:color="auto" w:sz="4" w:space="0"/>
              <w:bottom w:val="single" w:color="auto" w:sz="4" w:space="0"/>
              <w:right w:val="single" w:color="auto" w:sz="4" w:space="0"/>
            </w:tcBorders>
            <w:shd w:val="clear" w:color="auto" w:fill="FFFFFF"/>
            <w:noWrap w:val="0"/>
            <w:tcMar>
              <w:top w:w="60" w:type="dxa"/>
              <w:left w:w="75" w:type="dxa"/>
              <w:bottom w:w="60" w:type="dxa"/>
              <w:right w:w="60" w:type="dxa"/>
            </w:tcMar>
            <w:vAlign w:val="center"/>
          </w:tcPr>
          <w:p w14:paraId="51A27717">
            <w:pPr>
              <w:keepNext w:val="0"/>
              <w:keepLines w:val="0"/>
              <w:pageBreakBefore w:val="0"/>
              <w:widowControl/>
              <w:suppressLineNumbers w:val="0"/>
              <w:kinsoku/>
              <w:wordWrap/>
              <w:overflowPunct/>
              <w:topLinePunct w:val="0"/>
              <w:autoSpaceDE/>
              <w:autoSpaceDN/>
              <w:bidi w:val="0"/>
              <w:adjustRightInd/>
              <w:snapToGrid/>
              <w:spacing w:line="260" w:lineRule="atLeast"/>
              <w:jc w:val="center"/>
              <w:textAlignment w:val="center"/>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1</w:t>
            </w:r>
          </w:p>
        </w:tc>
        <w:tc>
          <w:tcPr>
            <w:tcW w:w="2163" w:type="pct"/>
            <w:tcBorders>
              <w:top w:val="single" w:color="auto" w:sz="4" w:space="0"/>
              <w:left w:val="single" w:color="auto" w:sz="4" w:space="0"/>
              <w:bottom w:val="single" w:color="auto" w:sz="4" w:space="0"/>
              <w:right w:val="single" w:color="auto" w:sz="4" w:space="0"/>
            </w:tcBorders>
            <w:shd w:val="clear" w:color="auto" w:fill="FFFFFF"/>
            <w:noWrap w:val="0"/>
            <w:tcMar>
              <w:top w:w="60" w:type="dxa"/>
              <w:left w:w="75" w:type="dxa"/>
              <w:bottom w:w="60" w:type="dxa"/>
              <w:right w:w="60" w:type="dxa"/>
            </w:tcMar>
            <w:vAlign w:val="center"/>
          </w:tcPr>
          <w:p w14:paraId="22F5320D">
            <w:pPr>
              <w:keepNext w:val="0"/>
              <w:keepLines w:val="0"/>
              <w:pageBreakBefore w:val="0"/>
              <w:widowControl/>
              <w:suppressLineNumbers w:val="0"/>
              <w:kinsoku/>
              <w:wordWrap/>
              <w:overflowPunct/>
              <w:topLinePunct w:val="0"/>
              <w:autoSpaceDE/>
              <w:autoSpaceDN/>
              <w:bidi w:val="0"/>
              <w:adjustRightInd/>
              <w:snapToGrid/>
              <w:spacing w:line="260" w:lineRule="atLeast"/>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lang w:val="en-US" w:eastAsia="zh-CN" w:bidi="ar"/>
              </w:rPr>
              <w:t>一种汽车内部用定位装置</w:t>
            </w:r>
          </w:p>
        </w:tc>
        <w:tc>
          <w:tcPr>
            <w:tcW w:w="1315" w:type="pct"/>
            <w:tcBorders>
              <w:top w:val="single" w:color="auto" w:sz="4" w:space="0"/>
              <w:left w:val="single" w:color="auto" w:sz="4" w:space="0"/>
              <w:bottom w:val="single" w:color="auto" w:sz="4" w:space="0"/>
              <w:right w:val="single" w:color="auto" w:sz="4" w:space="0"/>
            </w:tcBorders>
            <w:shd w:val="clear" w:color="auto" w:fill="FFFFFF"/>
            <w:noWrap w:val="0"/>
            <w:tcMar>
              <w:top w:w="60" w:type="dxa"/>
              <w:left w:w="75" w:type="dxa"/>
              <w:bottom w:w="60" w:type="dxa"/>
              <w:right w:w="60" w:type="dxa"/>
            </w:tcMar>
            <w:vAlign w:val="center"/>
          </w:tcPr>
          <w:p w14:paraId="6A3675C8">
            <w:pPr>
              <w:keepNext w:val="0"/>
              <w:keepLines w:val="0"/>
              <w:pageBreakBefore w:val="0"/>
              <w:widowControl/>
              <w:suppressLineNumbers w:val="0"/>
              <w:kinsoku/>
              <w:wordWrap/>
              <w:overflowPunct/>
              <w:topLinePunct w:val="0"/>
              <w:autoSpaceDE/>
              <w:autoSpaceDN/>
              <w:bidi w:val="0"/>
              <w:adjustRightInd/>
              <w:snapToGrid/>
              <w:spacing w:line="260" w:lineRule="atLeast"/>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lang w:val="en-US" w:eastAsia="zh-CN" w:bidi="ar"/>
              </w:rPr>
              <w:t>发明专利</w:t>
            </w:r>
          </w:p>
        </w:tc>
        <w:tc>
          <w:tcPr>
            <w:tcW w:w="1038" w:type="pct"/>
            <w:tcBorders>
              <w:top w:val="single" w:color="auto" w:sz="4" w:space="0"/>
              <w:left w:val="single" w:color="auto" w:sz="4" w:space="0"/>
              <w:bottom w:val="single" w:color="auto" w:sz="4" w:space="0"/>
              <w:right w:val="single" w:color="auto" w:sz="4" w:space="0"/>
            </w:tcBorders>
            <w:shd w:val="clear" w:color="auto" w:fill="FFFFFF"/>
            <w:noWrap w:val="0"/>
            <w:tcMar>
              <w:top w:w="60" w:type="dxa"/>
              <w:left w:w="75" w:type="dxa"/>
              <w:bottom w:w="60" w:type="dxa"/>
              <w:right w:w="60" w:type="dxa"/>
            </w:tcMar>
            <w:vAlign w:val="center"/>
          </w:tcPr>
          <w:p w14:paraId="6E700132">
            <w:pPr>
              <w:keepNext w:val="0"/>
              <w:keepLines w:val="0"/>
              <w:pageBreakBefore w:val="0"/>
              <w:widowControl/>
              <w:suppressLineNumbers w:val="0"/>
              <w:kinsoku/>
              <w:wordWrap/>
              <w:overflowPunct/>
              <w:topLinePunct w:val="0"/>
              <w:autoSpaceDE/>
              <w:autoSpaceDN/>
              <w:bidi w:val="0"/>
              <w:adjustRightInd/>
              <w:snapToGrid/>
              <w:spacing w:line="260" w:lineRule="atLeast"/>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lang w:val="en-US" w:eastAsia="zh-CN" w:bidi="ar"/>
              </w:rPr>
              <w:t>CN112842713B</w:t>
            </w:r>
          </w:p>
        </w:tc>
      </w:tr>
      <w:tr w14:paraId="0018E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80" w:hRule="exact"/>
        </w:trPr>
        <w:tc>
          <w:tcPr>
            <w:tcW w:w="482" w:type="pct"/>
            <w:tcBorders>
              <w:top w:val="single" w:color="auto" w:sz="4" w:space="0"/>
              <w:left w:val="single" w:color="auto" w:sz="4" w:space="0"/>
              <w:bottom w:val="single" w:color="auto" w:sz="4" w:space="0"/>
              <w:right w:val="single" w:color="auto" w:sz="4" w:space="0"/>
            </w:tcBorders>
            <w:shd w:val="clear" w:color="auto" w:fill="FFFFFF"/>
            <w:noWrap w:val="0"/>
            <w:tcMar>
              <w:top w:w="60" w:type="dxa"/>
              <w:left w:w="75" w:type="dxa"/>
              <w:bottom w:w="60" w:type="dxa"/>
              <w:right w:w="60" w:type="dxa"/>
            </w:tcMar>
            <w:vAlign w:val="center"/>
          </w:tcPr>
          <w:p w14:paraId="4360BE55">
            <w:pPr>
              <w:keepNext w:val="0"/>
              <w:keepLines w:val="0"/>
              <w:pageBreakBefore w:val="0"/>
              <w:widowControl/>
              <w:suppressLineNumbers w:val="0"/>
              <w:kinsoku/>
              <w:wordWrap/>
              <w:overflowPunct/>
              <w:topLinePunct w:val="0"/>
              <w:autoSpaceDE/>
              <w:autoSpaceDN/>
              <w:bidi w:val="0"/>
              <w:adjustRightInd/>
              <w:snapToGrid/>
              <w:spacing w:line="260" w:lineRule="atLeast"/>
              <w:jc w:val="center"/>
              <w:textAlignment w:val="center"/>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2</w:t>
            </w:r>
          </w:p>
        </w:tc>
        <w:tc>
          <w:tcPr>
            <w:tcW w:w="2163" w:type="pct"/>
            <w:tcBorders>
              <w:top w:val="single" w:color="auto" w:sz="4" w:space="0"/>
              <w:left w:val="single" w:color="auto" w:sz="4" w:space="0"/>
              <w:bottom w:val="single" w:color="auto" w:sz="4" w:space="0"/>
              <w:right w:val="single" w:color="auto" w:sz="4" w:space="0"/>
            </w:tcBorders>
            <w:shd w:val="clear" w:color="auto" w:fill="FFFFFF"/>
            <w:noWrap w:val="0"/>
            <w:tcMar>
              <w:top w:w="60" w:type="dxa"/>
              <w:left w:w="75" w:type="dxa"/>
              <w:bottom w:w="60" w:type="dxa"/>
              <w:right w:w="60" w:type="dxa"/>
            </w:tcMar>
            <w:vAlign w:val="center"/>
          </w:tcPr>
          <w:p w14:paraId="27EF2311">
            <w:pPr>
              <w:keepNext w:val="0"/>
              <w:keepLines w:val="0"/>
              <w:pageBreakBefore w:val="0"/>
              <w:widowControl/>
              <w:suppressLineNumbers w:val="0"/>
              <w:kinsoku/>
              <w:wordWrap/>
              <w:overflowPunct/>
              <w:topLinePunct w:val="0"/>
              <w:autoSpaceDE/>
              <w:autoSpaceDN/>
              <w:bidi w:val="0"/>
              <w:adjustRightInd/>
              <w:snapToGrid/>
              <w:spacing w:line="260" w:lineRule="atLeast"/>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lang w:val="en-US" w:eastAsia="zh-CN" w:bidi="ar"/>
              </w:rPr>
              <w:t>一种侧螺旋结构</w:t>
            </w:r>
          </w:p>
        </w:tc>
        <w:tc>
          <w:tcPr>
            <w:tcW w:w="1315" w:type="pct"/>
            <w:tcBorders>
              <w:top w:val="single" w:color="auto" w:sz="4" w:space="0"/>
              <w:left w:val="single" w:color="auto" w:sz="4" w:space="0"/>
              <w:bottom w:val="single" w:color="auto" w:sz="4" w:space="0"/>
              <w:right w:val="single" w:color="auto" w:sz="4" w:space="0"/>
            </w:tcBorders>
            <w:shd w:val="clear" w:color="auto" w:fill="FFFFFF"/>
            <w:noWrap w:val="0"/>
            <w:tcMar>
              <w:top w:w="60" w:type="dxa"/>
              <w:left w:w="75" w:type="dxa"/>
              <w:bottom w:w="60" w:type="dxa"/>
              <w:right w:w="60" w:type="dxa"/>
            </w:tcMar>
            <w:vAlign w:val="center"/>
          </w:tcPr>
          <w:p w14:paraId="1B74D7BD">
            <w:pPr>
              <w:keepNext w:val="0"/>
              <w:keepLines w:val="0"/>
              <w:pageBreakBefore w:val="0"/>
              <w:widowControl/>
              <w:suppressLineNumbers w:val="0"/>
              <w:kinsoku/>
              <w:wordWrap/>
              <w:overflowPunct/>
              <w:topLinePunct w:val="0"/>
              <w:autoSpaceDE/>
              <w:autoSpaceDN/>
              <w:bidi w:val="0"/>
              <w:adjustRightInd/>
              <w:snapToGrid/>
              <w:spacing w:line="260" w:lineRule="atLeast"/>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lang w:val="en-US" w:eastAsia="zh-CN" w:bidi="ar"/>
              </w:rPr>
              <w:t>实用新型专利</w:t>
            </w:r>
          </w:p>
        </w:tc>
        <w:tc>
          <w:tcPr>
            <w:tcW w:w="1038" w:type="pct"/>
            <w:tcBorders>
              <w:top w:val="single" w:color="auto" w:sz="4" w:space="0"/>
              <w:left w:val="single" w:color="auto" w:sz="4" w:space="0"/>
              <w:bottom w:val="single" w:color="auto" w:sz="4" w:space="0"/>
              <w:right w:val="single" w:color="auto" w:sz="4" w:space="0"/>
            </w:tcBorders>
            <w:shd w:val="clear" w:color="auto" w:fill="FFFFFF"/>
            <w:noWrap w:val="0"/>
            <w:tcMar>
              <w:top w:w="60" w:type="dxa"/>
              <w:left w:w="75" w:type="dxa"/>
              <w:bottom w:w="60" w:type="dxa"/>
              <w:right w:w="60" w:type="dxa"/>
            </w:tcMar>
            <w:vAlign w:val="center"/>
          </w:tcPr>
          <w:p w14:paraId="63BABA87">
            <w:pPr>
              <w:keepNext w:val="0"/>
              <w:keepLines w:val="0"/>
              <w:pageBreakBefore w:val="0"/>
              <w:widowControl/>
              <w:suppressLineNumbers w:val="0"/>
              <w:kinsoku/>
              <w:wordWrap/>
              <w:overflowPunct/>
              <w:topLinePunct w:val="0"/>
              <w:autoSpaceDE/>
              <w:autoSpaceDN/>
              <w:bidi w:val="0"/>
              <w:adjustRightInd/>
              <w:snapToGrid/>
              <w:spacing w:line="260" w:lineRule="atLeast"/>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lang w:val="en-US" w:eastAsia="zh-CN" w:bidi="ar"/>
              </w:rPr>
              <w:t>CN218854033U</w:t>
            </w:r>
          </w:p>
        </w:tc>
      </w:tr>
      <w:tr w14:paraId="21427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80" w:hRule="exact"/>
        </w:trPr>
        <w:tc>
          <w:tcPr>
            <w:tcW w:w="482" w:type="pct"/>
            <w:tcBorders>
              <w:top w:val="single" w:color="auto" w:sz="4" w:space="0"/>
              <w:left w:val="single" w:color="auto" w:sz="4" w:space="0"/>
              <w:bottom w:val="single" w:color="auto" w:sz="4" w:space="0"/>
              <w:right w:val="single" w:color="auto" w:sz="4" w:space="0"/>
            </w:tcBorders>
            <w:shd w:val="clear" w:color="auto" w:fill="FFFFFF"/>
            <w:noWrap w:val="0"/>
            <w:tcMar>
              <w:top w:w="60" w:type="dxa"/>
              <w:left w:w="75" w:type="dxa"/>
              <w:bottom w:w="60" w:type="dxa"/>
              <w:right w:w="60" w:type="dxa"/>
            </w:tcMar>
            <w:vAlign w:val="center"/>
          </w:tcPr>
          <w:p w14:paraId="5A154286">
            <w:pPr>
              <w:keepNext w:val="0"/>
              <w:keepLines w:val="0"/>
              <w:pageBreakBefore w:val="0"/>
              <w:widowControl/>
              <w:suppressLineNumbers w:val="0"/>
              <w:kinsoku/>
              <w:wordWrap/>
              <w:overflowPunct/>
              <w:topLinePunct w:val="0"/>
              <w:autoSpaceDE/>
              <w:autoSpaceDN/>
              <w:bidi w:val="0"/>
              <w:adjustRightInd/>
              <w:snapToGrid/>
              <w:spacing w:line="260" w:lineRule="atLeast"/>
              <w:jc w:val="center"/>
              <w:textAlignment w:val="center"/>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3</w:t>
            </w:r>
          </w:p>
        </w:tc>
        <w:tc>
          <w:tcPr>
            <w:tcW w:w="2163" w:type="pct"/>
            <w:tcBorders>
              <w:top w:val="single" w:color="auto" w:sz="4" w:space="0"/>
              <w:left w:val="single" w:color="auto" w:sz="4" w:space="0"/>
              <w:bottom w:val="single" w:color="auto" w:sz="4" w:space="0"/>
              <w:right w:val="single" w:color="auto" w:sz="4" w:space="0"/>
            </w:tcBorders>
            <w:shd w:val="clear" w:color="auto" w:fill="FFFFFF"/>
            <w:noWrap w:val="0"/>
            <w:tcMar>
              <w:top w:w="60" w:type="dxa"/>
              <w:left w:w="75" w:type="dxa"/>
              <w:bottom w:w="60" w:type="dxa"/>
              <w:right w:w="60" w:type="dxa"/>
            </w:tcMar>
            <w:vAlign w:val="center"/>
          </w:tcPr>
          <w:p w14:paraId="27ACC1E5">
            <w:pPr>
              <w:keepNext w:val="0"/>
              <w:keepLines w:val="0"/>
              <w:pageBreakBefore w:val="0"/>
              <w:widowControl/>
              <w:suppressLineNumbers w:val="0"/>
              <w:kinsoku/>
              <w:wordWrap/>
              <w:overflowPunct/>
              <w:topLinePunct w:val="0"/>
              <w:autoSpaceDE/>
              <w:autoSpaceDN/>
              <w:bidi w:val="0"/>
              <w:adjustRightInd/>
              <w:snapToGrid/>
              <w:spacing w:line="260" w:lineRule="atLeast"/>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lang w:val="en-US" w:eastAsia="zh-CN" w:bidi="ar"/>
              </w:rPr>
              <w:t>一种现场混装炸药车混制原料的螺旋输送轴</w:t>
            </w:r>
          </w:p>
        </w:tc>
        <w:tc>
          <w:tcPr>
            <w:tcW w:w="1315" w:type="pct"/>
            <w:tcBorders>
              <w:top w:val="single" w:color="auto" w:sz="4" w:space="0"/>
              <w:left w:val="single" w:color="auto" w:sz="4" w:space="0"/>
              <w:bottom w:val="single" w:color="auto" w:sz="4" w:space="0"/>
              <w:right w:val="single" w:color="auto" w:sz="4" w:space="0"/>
            </w:tcBorders>
            <w:shd w:val="clear" w:color="auto" w:fill="FFFFFF"/>
            <w:noWrap w:val="0"/>
            <w:tcMar>
              <w:top w:w="60" w:type="dxa"/>
              <w:left w:w="75" w:type="dxa"/>
              <w:bottom w:w="60" w:type="dxa"/>
              <w:right w:w="60" w:type="dxa"/>
            </w:tcMar>
            <w:vAlign w:val="center"/>
          </w:tcPr>
          <w:p w14:paraId="11959A02">
            <w:pPr>
              <w:keepNext w:val="0"/>
              <w:keepLines w:val="0"/>
              <w:pageBreakBefore w:val="0"/>
              <w:widowControl/>
              <w:suppressLineNumbers w:val="0"/>
              <w:kinsoku/>
              <w:wordWrap/>
              <w:overflowPunct/>
              <w:topLinePunct w:val="0"/>
              <w:autoSpaceDE/>
              <w:autoSpaceDN/>
              <w:bidi w:val="0"/>
              <w:adjustRightInd/>
              <w:snapToGrid/>
              <w:spacing w:line="260" w:lineRule="atLeast"/>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lang w:val="en-US" w:eastAsia="zh-CN" w:bidi="ar"/>
              </w:rPr>
              <w:t>实用新型专利</w:t>
            </w:r>
          </w:p>
        </w:tc>
        <w:tc>
          <w:tcPr>
            <w:tcW w:w="1038" w:type="pct"/>
            <w:tcBorders>
              <w:top w:val="single" w:color="auto" w:sz="4" w:space="0"/>
              <w:left w:val="single" w:color="auto" w:sz="4" w:space="0"/>
              <w:bottom w:val="single" w:color="auto" w:sz="4" w:space="0"/>
              <w:right w:val="single" w:color="auto" w:sz="4" w:space="0"/>
            </w:tcBorders>
            <w:shd w:val="clear" w:color="auto" w:fill="FFFFFF"/>
            <w:noWrap w:val="0"/>
            <w:tcMar>
              <w:top w:w="60" w:type="dxa"/>
              <w:left w:w="75" w:type="dxa"/>
              <w:bottom w:w="60" w:type="dxa"/>
              <w:right w:w="60" w:type="dxa"/>
            </w:tcMar>
            <w:vAlign w:val="center"/>
          </w:tcPr>
          <w:p w14:paraId="422BB787">
            <w:pPr>
              <w:keepNext w:val="0"/>
              <w:keepLines w:val="0"/>
              <w:pageBreakBefore w:val="0"/>
              <w:widowControl/>
              <w:suppressLineNumbers w:val="0"/>
              <w:kinsoku/>
              <w:wordWrap/>
              <w:overflowPunct/>
              <w:topLinePunct w:val="0"/>
              <w:autoSpaceDE/>
              <w:autoSpaceDN/>
              <w:bidi w:val="0"/>
              <w:adjustRightInd/>
              <w:snapToGrid/>
              <w:spacing w:line="260" w:lineRule="atLeast"/>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lang w:val="en-US" w:eastAsia="zh-CN" w:bidi="ar"/>
              </w:rPr>
              <w:t>CN218854019U</w:t>
            </w:r>
          </w:p>
        </w:tc>
      </w:tr>
      <w:tr w14:paraId="5CD69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80" w:hRule="exact"/>
        </w:trPr>
        <w:tc>
          <w:tcPr>
            <w:tcW w:w="482" w:type="pct"/>
            <w:tcBorders>
              <w:top w:val="single" w:color="auto" w:sz="4" w:space="0"/>
              <w:left w:val="single" w:color="auto" w:sz="4" w:space="0"/>
              <w:bottom w:val="single" w:color="auto" w:sz="4" w:space="0"/>
              <w:right w:val="single" w:color="auto" w:sz="4" w:space="0"/>
            </w:tcBorders>
            <w:shd w:val="clear" w:color="auto" w:fill="FFFFFF"/>
            <w:noWrap w:val="0"/>
            <w:tcMar>
              <w:top w:w="60" w:type="dxa"/>
              <w:left w:w="75" w:type="dxa"/>
              <w:bottom w:w="60" w:type="dxa"/>
              <w:right w:w="60" w:type="dxa"/>
            </w:tcMar>
            <w:vAlign w:val="center"/>
          </w:tcPr>
          <w:p w14:paraId="6CE8A0A5">
            <w:pPr>
              <w:keepNext w:val="0"/>
              <w:keepLines w:val="0"/>
              <w:pageBreakBefore w:val="0"/>
              <w:widowControl/>
              <w:suppressLineNumbers w:val="0"/>
              <w:kinsoku/>
              <w:wordWrap/>
              <w:overflowPunct/>
              <w:topLinePunct w:val="0"/>
              <w:autoSpaceDE/>
              <w:autoSpaceDN/>
              <w:bidi w:val="0"/>
              <w:adjustRightInd/>
              <w:snapToGrid/>
              <w:spacing w:line="260" w:lineRule="atLeast"/>
              <w:jc w:val="center"/>
              <w:textAlignment w:val="center"/>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4</w:t>
            </w:r>
          </w:p>
        </w:tc>
        <w:tc>
          <w:tcPr>
            <w:tcW w:w="2163" w:type="pct"/>
            <w:tcBorders>
              <w:top w:val="single" w:color="auto" w:sz="4" w:space="0"/>
              <w:left w:val="single" w:color="auto" w:sz="4" w:space="0"/>
              <w:bottom w:val="single" w:color="auto" w:sz="4" w:space="0"/>
              <w:right w:val="single" w:color="auto" w:sz="4" w:space="0"/>
            </w:tcBorders>
            <w:shd w:val="clear" w:color="auto" w:fill="FFFFFF"/>
            <w:noWrap w:val="0"/>
            <w:tcMar>
              <w:top w:w="60" w:type="dxa"/>
              <w:left w:w="75" w:type="dxa"/>
              <w:bottom w:w="60" w:type="dxa"/>
              <w:right w:w="60" w:type="dxa"/>
            </w:tcMar>
            <w:vAlign w:val="center"/>
          </w:tcPr>
          <w:p w14:paraId="3AAF4A6F">
            <w:pPr>
              <w:keepNext w:val="0"/>
              <w:keepLines w:val="0"/>
              <w:pageBreakBefore w:val="0"/>
              <w:widowControl/>
              <w:suppressLineNumbers w:val="0"/>
              <w:kinsoku/>
              <w:wordWrap/>
              <w:overflowPunct/>
              <w:topLinePunct w:val="0"/>
              <w:autoSpaceDE/>
              <w:autoSpaceDN/>
              <w:bidi w:val="0"/>
              <w:adjustRightInd/>
              <w:snapToGrid/>
              <w:spacing w:line="260" w:lineRule="atLeast"/>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lang w:val="en-US" w:eastAsia="zh-CN" w:bidi="ar"/>
              </w:rPr>
              <w:t>一种新型智能化现场混装重铵油炸药车</w:t>
            </w:r>
          </w:p>
        </w:tc>
        <w:tc>
          <w:tcPr>
            <w:tcW w:w="1315" w:type="pct"/>
            <w:tcBorders>
              <w:top w:val="single" w:color="auto" w:sz="4" w:space="0"/>
              <w:left w:val="single" w:color="auto" w:sz="4" w:space="0"/>
              <w:bottom w:val="single" w:color="auto" w:sz="4" w:space="0"/>
              <w:right w:val="single" w:color="auto" w:sz="4" w:space="0"/>
            </w:tcBorders>
            <w:shd w:val="clear" w:color="auto" w:fill="FFFFFF"/>
            <w:noWrap w:val="0"/>
            <w:tcMar>
              <w:top w:w="60" w:type="dxa"/>
              <w:left w:w="75" w:type="dxa"/>
              <w:bottom w:w="60" w:type="dxa"/>
              <w:right w:w="60" w:type="dxa"/>
            </w:tcMar>
            <w:vAlign w:val="center"/>
          </w:tcPr>
          <w:p w14:paraId="149355E7">
            <w:pPr>
              <w:keepNext w:val="0"/>
              <w:keepLines w:val="0"/>
              <w:pageBreakBefore w:val="0"/>
              <w:widowControl/>
              <w:suppressLineNumbers w:val="0"/>
              <w:kinsoku/>
              <w:wordWrap/>
              <w:overflowPunct/>
              <w:topLinePunct w:val="0"/>
              <w:autoSpaceDE/>
              <w:autoSpaceDN/>
              <w:bidi w:val="0"/>
              <w:adjustRightInd/>
              <w:snapToGrid/>
              <w:spacing w:line="260" w:lineRule="atLeast"/>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lang w:val="en-US" w:eastAsia="zh-CN" w:bidi="ar"/>
              </w:rPr>
              <w:t>实用新型专利</w:t>
            </w:r>
          </w:p>
        </w:tc>
        <w:tc>
          <w:tcPr>
            <w:tcW w:w="1038" w:type="pct"/>
            <w:tcBorders>
              <w:top w:val="single" w:color="auto" w:sz="4" w:space="0"/>
              <w:left w:val="single" w:color="auto" w:sz="4" w:space="0"/>
              <w:bottom w:val="single" w:color="auto" w:sz="4" w:space="0"/>
              <w:right w:val="single" w:color="auto" w:sz="4" w:space="0"/>
            </w:tcBorders>
            <w:shd w:val="clear" w:color="auto" w:fill="FFFFFF"/>
            <w:noWrap w:val="0"/>
            <w:tcMar>
              <w:top w:w="60" w:type="dxa"/>
              <w:left w:w="75" w:type="dxa"/>
              <w:bottom w:w="60" w:type="dxa"/>
              <w:right w:w="60" w:type="dxa"/>
            </w:tcMar>
            <w:vAlign w:val="center"/>
          </w:tcPr>
          <w:p w14:paraId="03DBD6B1">
            <w:pPr>
              <w:keepNext w:val="0"/>
              <w:keepLines w:val="0"/>
              <w:pageBreakBefore w:val="0"/>
              <w:widowControl/>
              <w:suppressLineNumbers w:val="0"/>
              <w:kinsoku/>
              <w:wordWrap/>
              <w:overflowPunct/>
              <w:topLinePunct w:val="0"/>
              <w:autoSpaceDE/>
              <w:autoSpaceDN/>
              <w:bidi w:val="0"/>
              <w:adjustRightInd/>
              <w:snapToGrid/>
              <w:spacing w:line="260" w:lineRule="atLeast"/>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lang w:val="en-US" w:eastAsia="zh-CN" w:bidi="ar"/>
              </w:rPr>
              <w:t>CN218842009U</w:t>
            </w:r>
          </w:p>
        </w:tc>
      </w:tr>
      <w:tr w14:paraId="6478A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80" w:hRule="exact"/>
        </w:trPr>
        <w:tc>
          <w:tcPr>
            <w:tcW w:w="482" w:type="pct"/>
            <w:tcBorders>
              <w:top w:val="single" w:color="auto" w:sz="4" w:space="0"/>
              <w:left w:val="single" w:color="auto" w:sz="4" w:space="0"/>
              <w:bottom w:val="single" w:color="auto" w:sz="4" w:space="0"/>
              <w:right w:val="single" w:color="auto" w:sz="4" w:space="0"/>
            </w:tcBorders>
            <w:shd w:val="clear" w:color="auto" w:fill="FFFFFF"/>
            <w:noWrap w:val="0"/>
            <w:tcMar>
              <w:top w:w="60" w:type="dxa"/>
              <w:left w:w="75" w:type="dxa"/>
              <w:bottom w:w="60" w:type="dxa"/>
              <w:right w:w="60" w:type="dxa"/>
            </w:tcMar>
            <w:vAlign w:val="center"/>
          </w:tcPr>
          <w:p w14:paraId="33CEA64C">
            <w:pPr>
              <w:keepNext w:val="0"/>
              <w:keepLines w:val="0"/>
              <w:pageBreakBefore w:val="0"/>
              <w:widowControl/>
              <w:suppressLineNumbers w:val="0"/>
              <w:kinsoku/>
              <w:wordWrap/>
              <w:overflowPunct/>
              <w:topLinePunct w:val="0"/>
              <w:autoSpaceDE/>
              <w:autoSpaceDN/>
              <w:bidi w:val="0"/>
              <w:adjustRightInd/>
              <w:snapToGrid/>
              <w:spacing w:line="260" w:lineRule="atLeast"/>
              <w:jc w:val="center"/>
              <w:textAlignment w:val="center"/>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5</w:t>
            </w:r>
          </w:p>
        </w:tc>
        <w:tc>
          <w:tcPr>
            <w:tcW w:w="2163" w:type="pct"/>
            <w:tcBorders>
              <w:top w:val="single" w:color="auto" w:sz="4" w:space="0"/>
              <w:left w:val="single" w:color="auto" w:sz="4" w:space="0"/>
              <w:bottom w:val="single" w:color="auto" w:sz="4" w:space="0"/>
              <w:right w:val="single" w:color="auto" w:sz="4" w:space="0"/>
            </w:tcBorders>
            <w:shd w:val="clear" w:color="auto" w:fill="FFFFFF"/>
            <w:noWrap w:val="0"/>
            <w:tcMar>
              <w:top w:w="60" w:type="dxa"/>
              <w:left w:w="75" w:type="dxa"/>
              <w:bottom w:w="60" w:type="dxa"/>
              <w:right w:w="60" w:type="dxa"/>
            </w:tcMar>
            <w:vAlign w:val="center"/>
          </w:tcPr>
          <w:p w14:paraId="1140113C">
            <w:pPr>
              <w:keepNext w:val="0"/>
              <w:keepLines w:val="0"/>
              <w:pageBreakBefore w:val="0"/>
              <w:widowControl/>
              <w:suppressLineNumbers w:val="0"/>
              <w:kinsoku/>
              <w:wordWrap/>
              <w:overflowPunct/>
              <w:topLinePunct w:val="0"/>
              <w:autoSpaceDE/>
              <w:autoSpaceDN/>
              <w:bidi w:val="0"/>
              <w:adjustRightInd/>
              <w:snapToGrid/>
              <w:spacing w:line="260" w:lineRule="atLeast"/>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lang w:val="en-US" w:eastAsia="zh-CN" w:bidi="ar"/>
              </w:rPr>
              <w:t>一种水环装置</w:t>
            </w:r>
          </w:p>
        </w:tc>
        <w:tc>
          <w:tcPr>
            <w:tcW w:w="1315" w:type="pct"/>
            <w:tcBorders>
              <w:top w:val="single" w:color="auto" w:sz="4" w:space="0"/>
              <w:left w:val="single" w:color="auto" w:sz="4" w:space="0"/>
              <w:bottom w:val="single" w:color="auto" w:sz="4" w:space="0"/>
              <w:right w:val="single" w:color="auto" w:sz="4" w:space="0"/>
            </w:tcBorders>
            <w:shd w:val="clear" w:color="auto" w:fill="FFFFFF"/>
            <w:noWrap w:val="0"/>
            <w:tcMar>
              <w:top w:w="60" w:type="dxa"/>
              <w:left w:w="75" w:type="dxa"/>
              <w:bottom w:w="60" w:type="dxa"/>
              <w:right w:w="60" w:type="dxa"/>
            </w:tcMar>
            <w:vAlign w:val="center"/>
          </w:tcPr>
          <w:p w14:paraId="217AEF46">
            <w:pPr>
              <w:keepNext w:val="0"/>
              <w:keepLines w:val="0"/>
              <w:pageBreakBefore w:val="0"/>
              <w:widowControl/>
              <w:suppressLineNumbers w:val="0"/>
              <w:kinsoku/>
              <w:wordWrap/>
              <w:overflowPunct/>
              <w:topLinePunct w:val="0"/>
              <w:autoSpaceDE/>
              <w:autoSpaceDN/>
              <w:bidi w:val="0"/>
              <w:adjustRightInd/>
              <w:snapToGrid/>
              <w:spacing w:line="260" w:lineRule="atLeast"/>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lang w:val="en-US" w:eastAsia="zh-CN" w:bidi="ar"/>
              </w:rPr>
              <w:t>实用新型专利</w:t>
            </w:r>
          </w:p>
        </w:tc>
        <w:tc>
          <w:tcPr>
            <w:tcW w:w="1038" w:type="pct"/>
            <w:tcBorders>
              <w:top w:val="single" w:color="auto" w:sz="4" w:space="0"/>
              <w:left w:val="single" w:color="auto" w:sz="4" w:space="0"/>
              <w:bottom w:val="single" w:color="auto" w:sz="4" w:space="0"/>
              <w:right w:val="single" w:color="auto" w:sz="4" w:space="0"/>
            </w:tcBorders>
            <w:shd w:val="clear" w:color="auto" w:fill="FFFFFF"/>
            <w:noWrap w:val="0"/>
            <w:tcMar>
              <w:top w:w="60" w:type="dxa"/>
              <w:left w:w="75" w:type="dxa"/>
              <w:bottom w:w="60" w:type="dxa"/>
              <w:right w:w="60" w:type="dxa"/>
            </w:tcMar>
            <w:vAlign w:val="center"/>
          </w:tcPr>
          <w:p w14:paraId="7CE2D6AD">
            <w:pPr>
              <w:keepNext w:val="0"/>
              <w:keepLines w:val="0"/>
              <w:pageBreakBefore w:val="0"/>
              <w:widowControl/>
              <w:suppressLineNumbers w:val="0"/>
              <w:kinsoku/>
              <w:wordWrap/>
              <w:overflowPunct/>
              <w:topLinePunct w:val="0"/>
              <w:autoSpaceDE/>
              <w:autoSpaceDN/>
              <w:bidi w:val="0"/>
              <w:adjustRightInd/>
              <w:snapToGrid/>
              <w:spacing w:line="260" w:lineRule="atLeast"/>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lang w:val="en-US" w:eastAsia="zh-CN" w:bidi="ar"/>
              </w:rPr>
              <w:t>CN218845373U</w:t>
            </w:r>
          </w:p>
        </w:tc>
      </w:tr>
      <w:tr w14:paraId="63AAF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80" w:hRule="exact"/>
        </w:trPr>
        <w:tc>
          <w:tcPr>
            <w:tcW w:w="482" w:type="pct"/>
            <w:tcBorders>
              <w:top w:val="single" w:color="auto" w:sz="4" w:space="0"/>
              <w:left w:val="single" w:color="auto" w:sz="4" w:space="0"/>
              <w:bottom w:val="single" w:color="auto" w:sz="4" w:space="0"/>
              <w:right w:val="single" w:color="auto" w:sz="4" w:space="0"/>
            </w:tcBorders>
            <w:shd w:val="clear" w:color="auto" w:fill="FFFFFF"/>
            <w:noWrap w:val="0"/>
            <w:tcMar>
              <w:top w:w="60" w:type="dxa"/>
              <w:left w:w="75" w:type="dxa"/>
              <w:bottom w:w="60" w:type="dxa"/>
              <w:right w:w="60" w:type="dxa"/>
            </w:tcMar>
            <w:vAlign w:val="center"/>
          </w:tcPr>
          <w:p w14:paraId="3194B985">
            <w:pPr>
              <w:keepNext w:val="0"/>
              <w:keepLines w:val="0"/>
              <w:pageBreakBefore w:val="0"/>
              <w:widowControl/>
              <w:suppressLineNumbers w:val="0"/>
              <w:kinsoku/>
              <w:wordWrap/>
              <w:overflowPunct/>
              <w:topLinePunct w:val="0"/>
              <w:autoSpaceDE/>
              <w:autoSpaceDN/>
              <w:bidi w:val="0"/>
              <w:adjustRightInd/>
              <w:snapToGrid/>
              <w:spacing w:line="260" w:lineRule="atLeast"/>
              <w:jc w:val="center"/>
              <w:textAlignment w:val="center"/>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6</w:t>
            </w:r>
          </w:p>
        </w:tc>
        <w:tc>
          <w:tcPr>
            <w:tcW w:w="2163" w:type="pct"/>
            <w:tcBorders>
              <w:top w:val="single" w:color="auto" w:sz="4" w:space="0"/>
              <w:left w:val="single" w:color="auto" w:sz="4" w:space="0"/>
              <w:bottom w:val="single" w:color="auto" w:sz="4" w:space="0"/>
              <w:right w:val="single" w:color="auto" w:sz="4" w:space="0"/>
            </w:tcBorders>
            <w:shd w:val="clear" w:color="auto" w:fill="FFFFFF"/>
            <w:noWrap w:val="0"/>
            <w:tcMar>
              <w:top w:w="60" w:type="dxa"/>
              <w:left w:w="75" w:type="dxa"/>
              <w:bottom w:w="60" w:type="dxa"/>
              <w:right w:w="60" w:type="dxa"/>
            </w:tcMar>
            <w:vAlign w:val="center"/>
          </w:tcPr>
          <w:p w14:paraId="5DE86C01">
            <w:pPr>
              <w:keepNext w:val="0"/>
              <w:keepLines w:val="0"/>
              <w:pageBreakBefore w:val="0"/>
              <w:widowControl/>
              <w:suppressLineNumbers w:val="0"/>
              <w:kinsoku/>
              <w:wordWrap/>
              <w:overflowPunct/>
              <w:topLinePunct w:val="0"/>
              <w:autoSpaceDE/>
              <w:autoSpaceDN/>
              <w:bidi w:val="0"/>
              <w:adjustRightInd/>
              <w:snapToGrid/>
              <w:spacing w:line="260" w:lineRule="atLeast"/>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lang w:val="en-US" w:eastAsia="zh-CN" w:bidi="ar"/>
              </w:rPr>
              <w:t>一种现场混装双螺旋铵油炸药车</w:t>
            </w:r>
          </w:p>
        </w:tc>
        <w:tc>
          <w:tcPr>
            <w:tcW w:w="1315" w:type="pct"/>
            <w:tcBorders>
              <w:top w:val="single" w:color="auto" w:sz="4" w:space="0"/>
              <w:left w:val="single" w:color="auto" w:sz="4" w:space="0"/>
              <w:bottom w:val="single" w:color="auto" w:sz="4" w:space="0"/>
              <w:right w:val="single" w:color="auto" w:sz="4" w:space="0"/>
            </w:tcBorders>
            <w:shd w:val="clear" w:color="auto" w:fill="FFFFFF"/>
            <w:noWrap w:val="0"/>
            <w:tcMar>
              <w:top w:w="60" w:type="dxa"/>
              <w:left w:w="75" w:type="dxa"/>
              <w:bottom w:w="60" w:type="dxa"/>
              <w:right w:w="60" w:type="dxa"/>
            </w:tcMar>
            <w:vAlign w:val="center"/>
          </w:tcPr>
          <w:p w14:paraId="5C690B47">
            <w:pPr>
              <w:keepNext w:val="0"/>
              <w:keepLines w:val="0"/>
              <w:pageBreakBefore w:val="0"/>
              <w:widowControl/>
              <w:suppressLineNumbers w:val="0"/>
              <w:kinsoku/>
              <w:wordWrap/>
              <w:overflowPunct/>
              <w:topLinePunct w:val="0"/>
              <w:autoSpaceDE/>
              <w:autoSpaceDN/>
              <w:bidi w:val="0"/>
              <w:adjustRightInd/>
              <w:snapToGrid/>
              <w:spacing w:line="260" w:lineRule="atLeast"/>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lang w:val="en-US" w:eastAsia="zh-CN" w:bidi="ar"/>
              </w:rPr>
              <w:t>实用新型专利</w:t>
            </w:r>
          </w:p>
        </w:tc>
        <w:tc>
          <w:tcPr>
            <w:tcW w:w="1038" w:type="pct"/>
            <w:tcBorders>
              <w:top w:val="single" w:color="auto" w:sz="4" w:space="0"/>
              <w:left w:val="single" w:color="auto" w:sz="4" w:space="0"/>
              <w:bottom w:val="single" w:color="auto" w:sz="4" w:space="0"/>
              <w:right w:val="single" w:color="auto" w:sz="4" w:space="0"/>
            </w:tcBorders>
            <w:shd w:val="clear" w:color="auto" w:fill="FFFFFF"/>
            <w:noWrap w:val="0"/>
            <w:tcMar>
              <w:top w:w="60" w:type="dxa"/>
              <w:left w:w="75" w:type="dxa"/>
              <w:bottom w:w="60" w:type="dxa"/>
              <w:right w:w="60" w:type="dxa"/>
            </w:tcMar>
            <w:vAlign w:val="center"/>
          </w:tcPr>
          <w:p w14:paraId="4AA92D05">
            <w:pPr>
              <w:keepNext w:val="0"/>
              <w:keepLines w:val="0"/>
              <w:pageBreakBefore w:val="0"/>
              <w:widowControl/>
              <w:suppressLineNumbers w:val="0"/>
              <w:kinsoku/>
              <w:wordWrap/>
              <w:overflowPunct/>
              <w:topLinePunct w:val="0"/>
              <w:autoSpaceDE/>
              <w:autoSpaceDN/>
              <w:bidi w:val="0"/>
              <w:adjustRightInd/>
              <w:snapToGrid/>
              <w:spacing w:line="260" w:lineRule="atLeast"/>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lang w:val="en-US" w:eastAsia="zh-CN" w:bidi="ar"/>
              </w:rPr>
              <w:t>CN218620658U</w:t>
            </w:r>
          </w:p>
        </w:tc>
      </w:tr>
      <w:tr w14:paraId="3F873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80" w:hRule="exact"/>
        </w:trPr>
        <w:tc>
          <w:tcPr>
            <w:tcW w:w="482" w:type="pct"/>
            <w:tcBorders>
              <w:top w:val="single" w:color="auto" w:sz="4" w:space="0"/>
              <w:left w:val="single" w:color="auto" w:sz="4" w:space="0"/>
              <w:bottom w:val="single" w:color="auto" w:sz="4" w:space="0"/>
              <w:right w:val="single" w:color="auto" w:sz="4" w:space="0"/>
            </w:tcBorders>
            <w:shd w:val="clear" w:color="auto" w:fill="FFFFFF"/>
            <w:noWrap w:val="0"/>
            <w:tcMar>
              <w:top w:w="60" w:type="dxa"/>
              <w:left w:w="75" w:type="dxa"/>
              <w:bottom w:w="60" w:type="dxa"/>
              <w:right w:w="60" w:type="dxa"/>
            </w:tcMar>
            <w:vAlign w:val="center"/>
          </w:tcPr>
          <w:p w14:paraId="6C78219F">
            <w:pPr>
              <w:keepNext w:val="0"/>
              <w:keepLines w:val="0"/>
              <w:pageBreakBefore w:val="0"/>
              <w:widowControl/>
              <w:suppressLineNumbers w:val="0"/>
              <w:kinsoku/>
              <w:wordWrap/>
              <w:overflowPunct/>
              <w:topLinePunct w:val="0"/>
              <w:autoSpaceDE/>
              <w:autoSpaceDN/>
              <w:bidi w:val="0"/>
              <w:adjustRightInd/>
              <w:snapToGrid/>
              <w:spacing w:line="260" w:lineRule="atLeast"/>
              <w:jc w:val="center"/>
              <w:textAlignment w:val="center"/>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7</w:t>
            </w:r>
          </w:p>
        </w:tc>
        <w:tc>
          <w:tcPr>
            <w:tcW w:w="2163" w:type="pct"/>
            <w:tcBorders>
              <w:top w:val="single" w:color="auto" w:sz="4" w:space="0"/>
              <w:left w:val="single" w:color="auto" w:sz="4" w:space="0"/>
              <w:bottom w:val="single" w:color="auto" w:sz="4" w:space="0"/>
              <w:right w:val="single" w:color="auto" w:sz="4" w:space="0"/>
            </w:tcBorders>
            <w:shd w:val="clear" w:color="auto" w:fill="FFFFFF"/>
            <w:noWrap w:val="0"/>
            <w:tcMar>
              <w:top w:w="60" w:type="dxa"/>
              <w:left w:w="75" w:type="dxa"/>
              <w:bottom w:w="60" w:type="dxa"/>
              <w:right w:w="60" w:type="dxa"/>
            </w:tcMar>
            <w:vAlign w:val="center"/>
          </w:tcPr>
          <w:p w14:paraId="43588B0A">
            <w:pPr>
              <w:keepNext w:val="0"/>
              <w:keepLines w:val="0"/>
              <w:pageBreakBefore w:val="0"/>
              <w:widowControl/>
              <w:suppressLineNumbers w:val="0"/>
              <w:kinsoku/>
              <w:wordWrap/>
              <w:overflowPunct/>
              <w:topLinePunct w:val="0"/>
              <w:autoSpaceDE/>
              <w:autoSpaceDN/>
              <w:bidi w:val="0"/>
              <w:adjustRightInd/>
              <w:snapToGrid/>
              <w:spacing w:line="260" w:lineRule="atLeast"/>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lang w:val="en-US" w:eastAsia="zh-CN" w:bidi="ar"/>
              </w:rPr>
              <w:t>一种汽车锂电池组隔离阻燃结构</w:t>
            </w:r>
          </w:p>
        </w:tc>
        <w:tc>
          <w:tcPr>
            <w:tcW w:w="1315" w:type="pct"/>
            <w:tcBorders>
              <w:top w:val="single" w:color="auto" w:sz="4" w:space="0"/>
              <w:left w:val="single" w:color="auto" w:sz="4" w:space="0"/>
              <w:bottom w:val="single" w:color="auto" w:sz="4" w:space="0"/>
              <w:right w:val="single" w:color="auto" w:sz="4" w:space="0"/>
            </w:tcBorders>
            <w:shd w:val="clear" w:color="auto" w:fill="FFFFFF"/>
            <w:noWrap w:val="0"/>
            <w:tcMar>
              <w:top w:w="60" w:type="dxa"/>
              <w:left w:w="75" w:type="dxa"/>
              <w:bottom w:w="60" w:type="dxa"/>
              <w:right w:w="60" w:type="dxa"/>
            </w:tcMar>
            <w:vAlign w:val="center"/>
          </w:tcPr>
          <w:p w14:paraId="2255B3FE">
            <w:pPr>
              <w:keepNext w:val="0"/>
              <w:keepLines w:val="0"/>
              <w:pageBreakBefore w:val="0"/>
              <w:widowControl/>
              <w:suppressLineNumbers w:val="0"/>
              <w:kinsoku/>
              <w:wordWrap/>
              <w:overflowPunct/>
              <w:topLinePunct w:val="0"/>
              <w:autoSpaceDE/>
              <w:autoSpaceDN/>
              <w:bidi w:val="0"/>
              <w:adjustRightInd/>
              <w:snapToGrid/>
              <w:spacing w:line="260" w:lineRule="atLeast"/>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lang w:val="en-US" w:eastAsia="zh-CN" w:bidi="ar"/>
              </w:rPr>
              <w:t>实用新型专利</w:t>
            </w:r>
          </w:p>
        </w:tc>
        <w:tc>
          <w:tcPr>
            <w:tcW w:w="1038" w:type="pct"/>
            <w:tcBorders>
              <w:top w:val="single" w:color="auto" w:sz="4" w:space="0"/>
              <w:left w:val="single" w:color="auto" w:sz="4" w:space="0"/>
              <w:bottom w:val="single" w:color="auto" w:sz="4" w:space="0"/>
              <w:right w:val="single" w:color="auto" w:sz="4" w:space="0"/>
            </w:tcBorders>
            <w:shd w:val="clear" w:color="auto" w:fill="FFFFFF"/>
            <w:noWrap w:val="0"/>
            <w:tcMar>
              <w:top w:w="60" w:type="dxa"/>
              <w:left w:w="75" w:type="dxa"/>
              <w:bottom w:w="60" w:type="dxa"/>
              <w:right w:w="60" w:type="dxa"/>
            </w:tcMar>
            <w:vAlign w:val="center"/>
          </w:tcPr>
          <w:p w14:paraId="105F6AD3">
            <w:pPr>
              <w:keepNext w:val="0"/>
              <w:keepLines w:val="0"/>
              <w:pageBreakBefore w:val="0"/>
              <w:widowControl/>
              <w:suppressLineNumbers w:val="0"/>
              <w:kinsoku/>
              <w:wordWrap/>
              <w:overflowPunct/>
              <w:topLinePunct w:val="0"/>
              <w:autoSpaceDE/>
              <w:autoSpaceDN/>
              <w:bidi w:val="0"/>
              <w:adjustRightInd/>
              <w:snapToGrid/>
              <w:spacing w:line="260" w:lineRule="atLeast"/>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lang w:val="en-US" w:eastAsia="zh-CN" w:bidi="ar"/>
              </w:rPr>
              <w:t>CN212366121U</w:t>
            </w:r>
          </w:p>
        </w:tc>
      </w:tr>
      <w:tr w14:paraId="2BF87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80" w:hRule="exact"/>
        </w:trPr>
        <w:tc>
          <w:tcPr>
            <w:tcW w:w="482" w:type="pct"/>
            <w:tcBorders>
              <w:top w:val="single" w:color="auto" w:sz="4" w:space="0"/>
              <w:left w:val="single" w:color="auto" w:sz="4" w:space="0"/>
              <w:bottom w:val="single" w:color="auto" w:sz="4" w:space="0"/>
              <w:right w:val="single" w:color="auto" w:sz="4" w:space="0"/>
            </w:tcBorders>
            <w:shd w:val="clear" w:color="auto" w:fill="FFFFFF"/>
            <w:noWrap w:val="0"/>
            <w:tcMar>
              <w:top w:w="60" w:type="dxa"/>
              <w:left w:w="75" w:type="dxa"/>
              <w:bottom w:w="60" w:type="dxa"/>
              <w:right w:w="60" w:type="dxa"/>
            </w:tcMar>
            <w:vAlign w:val="center"/>
          </w:tcPr>
          <w:p w14:paraId="2D44EE78">
            <w:pPr>
              <w:keepNext w:val="0"/>
              <w:keepLines w:val="0"/>
              <w:pageBreakBefore w:val="0"/>
              <w:widowControl/>
              <w:suppressLineNumbers w:val="0"/>
              <w:kinsoku/>
              <w:wordWrap/>
              <w:overflowPunct/>
              <w:topLinePunct w:val="0"/>
              <w:autoSpaceDE/>
              <w:autoSpaceDN/>
              <w:bidi w:val="0"/>
              <w:adjustRightInd/>
              <w:snapToGrid/>
              <w:spacing w:line="260" w:lineRule="atLeast"/>
              <w:jc w:val="center"/>
              <w:textAlignment w:val="center"/>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8</w:t>
            </w:r>
          </w:p>
        </w:tc>
        <w:tc>
          <w:tcPr>
            <w:tcW w:w="2163" w:type="pct"/>
            <w:tcBorders>
              <w:top w:val="single" w:color="auto" w:sz="4" w:space="0"/>
              <w:left w:val="single" w:color="auto" w:sz="4" w:space="0"/>
              <w:bottom w:val="single" w:color="auto" w:sz="4" w:space="0"/>
              <w:right w:val="single" w:color="auto" w:sz="4" w:space="0"/>
            </w:tcBorders>
            <w:shd w:val="clear" w:color="auto" w:fill="FFFFFF"/>
            <w:noWrap w:val="0"/>
            <w:tcMar>
              <w:top w:w="60" w:type="dxa"/>
              <w:left w:w="75" w:type="dxa"/>
              <w:bottom w:w="60" w:type="dxa"/>
              <w:right w:w="60" w:type="dxa"/>
            </w:tcMar>
            <w:vAlign w:val="center"/>
          </w:tcPr>
          <w:p w14:paraId="2F27EEA9">
            <w:pPr>
              <w:keepNext w:val="0"/>
              <w:keepLines w:val="0"/>
              <w:pageBreakBefore w:val="0"/>
              <w:widowControl/>
              <w:suppressLineNumbers w:val="0"/>
              <w:kinsoku/>
              <w:wordWrap/>
              <w:overflowPunct/>
              <w:topLinePunct w:val="0"/>
              <w:autoSpaceDE/>
              <w:autoSpaceDN/>
              <w:bidi w:val="0"/>
              <w:adjustRightInd/>
              <w:snapToGrid/>
              <w:spacing w:line="260" w:lineRule="atLeast"/>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lang w:val="en-US" w:eastAsia="zh-CN" w:bidi="ar"/>
              </w:rPr>
              <w:t>燃油压力数据检测系统v1.0</w:t>
            </w:r>
          </w:p>
        </w:tc>
        <w:tc>
          <w:tcPr>
            <w:tcW w:w="1315" w:type="pct"/>
            <w:tcBorders>
              <w:top w:val="single" w:color="auto" w:sz="4" w:space="0"/>
              <w:left w:val="single" w:color="auto" w:sz="4" w:space="0"/>
              <w:bottom w:val="single" w:color="auto" w:sz="4" w:space="0"/>
              <w:right w:val="single" w:color="auto" w:sz="4" w:space="0"/>
            </w:tcBorders>
            <w:shd w:val="clear" w:color="auto" w:fill="FFFFFF"/>
            <w:noWrap w:val="0"/>
            <w:tcMar>
              <w:top w:w="60" w:type="dxa"/>
              <w:left w:w="75" w:type="dxa"/>
              <w:bottom w:w="60" w:type="dxa"/>
              <w:right w:w="60" w:type="dxa"/>
            </w:tcMar>
            <w:vAlign w:val="center"/>
          </w:tcPr>
          <w:p w14:paraId="32E72CB5">
            <w:pPr>
              <w:keepNext w:val="0"/>
              <w:keepLines w:val="0"/>
              <w:pageBreakBefore w:val="0"/>
              <w:widowControl/>
              <w:suppressLineNumbers w:val="0"/>
              <w:kinsoku/>
              <w:wordWrap/>
              <w:overflowPunct/>
              <w:topLinePunct w:val="0"/>
              <w:autoSpaceDE/>
              <w:autoSpaceDN/>
              <w:bidi w:val="0"/>
              <w:adjustRightInd/>
              <w:snapToGrid/>
              <w:spacing w:line="260" w:lineRule="atLeast"/>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lang w:val="en-US" w:eastAsia="zh-CN" w:bidi="ar"/>
              </w:rPr>
              <w:t>计算机软件著作权</w:t>
            </w:r>
          </w:p>
        </w:tc>
        <w:tc>
          <w:tcPr>
            <w:tcW w:w="1038" w:type="pct"/>
            <w:tcBorders>
              <w:top w:val="single" w:color="auto" w:sz="4" w:space="0"/>
              <w:left w:val="single" w:color="auto" w:sz="4" w:space="0"/>
              <w:bottom w:val="single" w:color="auto" w:sz="4" w:space="0"/>
              <w:right w:val="single" w:color="auto" w:sz="4" w:space="0"/>
            </w:tcBorders>
            <w:shd w:val="clear" w:color="auto" w:fill="FFFFFF"/>
            <w:noWrap w:val="0"/>
            <w:tcMar>
              <w:top w:w="60" w:type="dxa"/>
              <w:left w:w="75" w:type="dxa"/>
              <w:bottom w:w="60" w:type="dxa"/>
              <w:right w:w="60" w:type="dxa"/>
            </w:tcMar>
            <w:vAlign w:val="center"/>
          </w:tcPr>
          <w:p w14:paraId="262A732A">
            <w:pPr>
              <w:keepNext w:val="0"/>
              <w:keepLines w:val="0"/>
              <w:pageBreakBefore w:val="0"/>
              <w:widowControl/>
              <w:suppressLineNumbers w:val="0"/>
              <w:kinsoku/>
              <w:wordWrap/>
              <w:overflowPunct/>
              <w:topLinePunct w:val="0"/>
              <w:autoSpaceDE/>
              <w:autoSpaceDN/>
              <w:bidi w:val="0"/>
              <w:adjustRightInd/>
              <w:snapToGrid/>
              <w:spacing w:line="260" w:lineRule="atLeast"/>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lang w:val="en-US" w:eastAsia="zh-CN" w:bidi="ar"/>
              </w:rPr>
              <w:t>NO07682705</w:t>
            </w:r>
          </w:p>
        </w:tc>
      </w:tr>
      <w:tr w14:paraId="5FE0A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80" w:hRule="exact"/>
        </w:trPr>
        <w:tc>
          <w:tcPr>
            <w:tcW w:w="482" w:type="pct"/>
            <w:tcBorders>
              <w:top w:val="single" w:color="auto" w:sz="4" w:space="0"/>
              <w:left w:val="single" w:color="auto" w:sz="4" w:space="0"/>
              <w:bottom w:val="single" w:color="auto" w:sz="4" w:space="0"/>
              <w:right w:val="single" w:color="auto" w:sz="4" w:space="0"/>
            </w:tcBorders>
            <w:shd w:val="clear" w:color="auto" w:fill="FFFFFF"/>
            <w:noWrap w:val="0"/>
            <w:tcMar>
              <w:top w:w="60" w:type="dxa"/>
              <w:left w:w="75" w:type="dxa"/>
              <w:bottom w:w="60" w:type="dxa"/>
              <w:right w:w="60" w:type="dxa"/>
            </w:tcMar>
            <w:vAlign w:val="center"/>
          </w:tcPr>
          <w:p w14:paraId="70C1F6AB">
            <w:pPr>
              <w:keepNext w:val="0"/>
              <w:keepLines w:val="0"/>
              <w:pageBreakBefore w:val="0"/>
              <w:widowControl/>
              <w:suppressLineNumbers w:val="0"/>
              <w:kinsoku/>
              <w:wordWrap/>
              <w:overflowPunct/>
              <w:topLinePunct w:val="0"/>
              <w:autoSpaceDE/>
              <w:autoSpaceDN/>
              <w:bidi w:val="0"/>
              <w:adjustRightInd/>
              <w:snapToGrid/>
              <w:spacing w:line="260" w:lineRule="atLeast"/>
              <w:jc w:val="center"/>
              <w:textAlignment w:val="center"/>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9</w:t>
            </w:r>
          </w:p>
        </w:tc>
        <w:tc>
          <w:tcPr>
            <w:tcW w:w="2163" w:type="pct"/>
            <w:tcBorders>
              <w:top w:val="single" w:color="auto" w:sz="4" w:space="0"/>
              <w:left w:val="single" w:color="auto" w:sz="4" w:space="0"/>
              <w:bottom w:val="single" w:color="auto" w:sz="4" w:space="0"/>
              <w:right w:val="single" w:color="auto" w:sz="4" w:space="0"/>
            </w:tcBorders>
            <w:shd w:val="clear" w:color="auto" w:fill="FFFFFF"/>
            <w:noWrap w:val="0"/>
            <w:tcMar>
              <w:top w:w="60" w:type="dxa"/>
              <w:left w:w="75" w:type="dxa"/>
              <w:bottom w:w="60" w:type="dxa"/>
              <w:right w:w="60" w:type="dxa"/>
            </w:tcMar>
            <w:vAlign w:val="center"/>
          </w:tcPr>
          <w:p w14:paraId="466F96A2">
            <w:pPr>
              <w:keepNext w:val="0"/>
              <w:keepLines w:val="0"/>
              <w:pageBreakBefore w:val="0"/>
              <w:widowControl/>
              <w:suppressLineNumbers w:val="0"/>
              <w:kinsoku/>
              <w:wordWrap/>
              <w:overflowPunct/>
              <w:topLinePunct w:val="0"/>
              <w:autoSpaceDE/>
              <w:autoSpaceDN/>
              <w:bidi w:val="0"/>
              <w:adjustRightInd/>
              <w:snapToGrid/>
              <w:spacing w:line="260" w:lineRule="atLeast"/>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lang w:val="en-US" w:eastAsia="zh-CN" w:bidi="ar"/>
              </w:rPr>
              <w:t>汽车进气流速检测系统v1.0</w:t>
            </w:r>
          </w:p>
        </w:tc>
        <w:tc>
          <w:tcPr>
            <w:tcW w:w="1315" w:type="pct"/>
            <w:tcBorders>
              <w:top w:val="single" w:color="auto" w:sz="4" w:space="0"/>
              <w:left w:val="single" w:color="auto" w:sz="4" w:space="0"/>
              <w:bottom w:val="single" w:color="auto" w:sz="4" w:space="0"/>
              <w:right w:val="single" w:color="auto" w:sz="4" w:space="0"/>
            </w:tcBorders>
            <w:shd w:val="clear" w:color="auto" w:fill="FFFFFF"/>
            <w:noWrap w:val="0"/>
            <w:tcMar>
              <w:top w:w="60" w:type="dxa"/>
              <w:left w:w="75" w:type="dxa"/>
              <w:bottom w:w="60" w:type="dxa"/>
              <w:right w:w="60" w:type="dxa"/>
            </w:tcMar>
            <w:vAlign w:val="center"/>
          </w:tcPr>
          <w:p w14:paraId="2E546A03">
            <w:pPr>
              <w:keepNext w:val="0"/>
              <w:keepLines w:val="0"/>
              <w:pageBreakBefore w:val="0"/>
              <w:widowControl/>
              <w:suppressLineNumbers w:val="0"/>
              <w:kinsoku/>
              <w:wordWrap/>
              <w:overflowPunct/>
              <w:topLinePunct w:val="0"/>
              <w:autoSpaceDE/>
              <w:autoSpaceDN/>
              <w:bidi w:val="0"/>
              <w:adjustRightInd/>
              <w:snapToGrid/>
              <w:spacing w:line="260" w:lineRule="atLeast"/>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lang w:val="en-US" w:eastAsia="zh-CN" w:bidi="ar"/>
              </w:rPr>
              <w:t>计算机软件著作权</w:t>
            </w:r>
          </w:p>
        </w:tc>
        <w:tc>
          <w:tcPr>
            <w:tcW w:w="1038" w:type="pct"/>
            <w:tcBorders>
              <w:top w:val="single" w:color="auto" w:sz="4" w:space="0"/>
              <w:left w:val="single" w:color="auto" w:sz="4" w:space="0"/>
              <w:bottom w:val="single" w:color="auto" w:sz="4" w:space="0"/>
              <w:right w:val="single" w:color="auto" w:sz="4" w:space="0"/>
            </w:tcBorders>
            <w:shd w:val="clear" w:color="auto" w:fill="FFFFFF"/>
            <w:noWrap w:val="0"/>
            <w:tcMar>
              <w:top w:w="60" w:type="dxa"/>
              <w:left w:w="75" w:type="dxa"/>
              <w:bottom w:w="60" w:type="dxa"/>
              <w:right w:w="60" w:type="dxa"/>
            </w:tcMar>
            <w:vAlign w:val="center"/>
          </w:tcPr>
          <w:p w14:paraId="010D4609">
            <w:pPr>
              <w:keepNext w:val="0"/>
              <w:keepLines w:val="0"/>
              <w:pageBreakBefore w:val="0"/>
              <w:widowControl/>
              <w:suppressLineNumbers w:val="0"/>
              <w:kinsoku/>
              <w:wordWrap/>
              <w:overflowPunct/>
              <w:topLinePunct w:val="0"/>
              <w:autoSpaceDE/>
              <w:autoSpaceDN/>
              <w:bidi w:val="0"/>
              <w:adjustRightInd/>
              <w:snapToGrid/>
              <w:spacing w:line="260" w:lineRule="atLeast"/>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lang w:val="en-US" w:eastAsia="zh-CN" w:bidi="ar"/>
              </w:rPr>
              <w:t>NO07680684</w:t>
            </w:r>
          </w:p>
        </w:tc>
      </w:tr>
      <w:tr w14:paraId="7D898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80" w:hRule="exact"/>
        </w:trPr>
        <w:tc>
          <w:tcPr>
            <w:tcW w:w="482" w:type="pct"/>
            <w:tcBorders>
              <w:top w:val="single" w:color="auto" w:sz="4" w:space="0"/>
              <w:left w:val="single" w:color="auto" w:sz="4" w:space="0"/>
              <w:bottom w:val="single" w:color="auto" w:sz="4" w:space="0"/>
              <w:right w:val="single" w:color="auto" w:sz="4" w:space="0"/>
            </w:tcBorders>
            <w:shd w:val="clear" w:color="auto" w:fill="FFFFFF"/>
            <w:noWrap w:val="0"/>
            <w:tcMar>
              <w:top w:w="60" w:type="dxa"/>
              <w:left w:w="75" w:type="dxa"/>
              <w:bottom w:w="60" w:type="dxa"/>
              <w:right w:w="60" w:type="dxa"/>
            </w:tcMar>
            <w:vAlign w:val="center"/>
          </w:tcPr>
          <w:p w14:paraId="1EF7C885">
            <w:pPr>
              <w:keepNext w:val="0"/>
              <w:keepLines w:val="0"/>
              <w:pageBreakBefore w:val="0"/>
              <w:widowControl/>
              <w:suppressLineNumbers w:val="0"/>
              <w:kinsoku/>
              <w:wordWrap/>
              <w:overflowPunct/>
              <w:topLinePunct w:val="0"/>
              <w:autoSpaceDE/>
              <w:autoSpaceDN/>
              <w:bidi w:val="0"/>
              <w:adjustRightInd/>
              <w:snapToGrid/>
              <w:spacing w:line="260" w:lineRule="atLeast"/>
              <w:jc w:val="center"/>
              <w:textAlignment w:val="center"/>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10</w:t>
            </w:r>
          </w:p>
        </w:tc>
        <w:tc>
          <w:tcPr>
            <w:tcW w:w="2163" w:type="pct"/>
            <w:tcBorders>
              <w:top w:val="single" w:color="auto" w:sz="4" w:space="0"/>
              <w:left w:val="single" w:color="auto" w:sz="4" w:space="0"/>
              <w:bottom w:val="single" w:color="auto" w:sz="4" w:space="0"/>
              <w:right w:val="single" w:color="auto" w:sz="4" w:space="0"/>
            </w:tcBorders>
            <w:shd w:val="clear" w:color="auto" w:fill="FFFFFF"/>
            <w:noWrap w:val="0"/>
            <w:tcMar>
              <w:top w:w="60" w:type="dxa"/>
              <w:left w:w="75" w:type="dxa"/>
              <w:bottom w:w="60" w:type="dxa"/>
              <w:right w:w="60" w:type="dxa"/>
            </w:tcMar>
            <w:vAlign w:val="center"/>
          </w:tcPr>
          <w:p w14:paraId="70B0F7A6">
            <w:pPr>
              <w:keepNext w:val="0"/>
              <w:keepLines w:val="0"/>
              <w:pageBreakBefore w:val="0"/>
              <w:widowControl/>
              <w:suppressLineNumbers w:val="0"/>
              <w:kinsoku/>
              <w:wordWrap/>
              <w:overflowPunct/>
              <w:topLinePunct w:val="0"/>
              <w:autoSpaceDE/>
              <w:autoSpaceDN/>
              <w:bidi w:val="0"/>
              <w:adjustRightInd/>
              <w:snapToGrid/>
              <w:spacing w:line="260" w:lineRule="atLeast"/>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lang w:val="en-US" w:eastAsia="zh-CN" w:bidi="ar"/>
              </w:rPr>
              <w:t>汽车供油系统的低温性能检测系统v1.0</w:t>
            </w:r>
          </w:p>
        </w:tc>
        <w:tc>
          <w:tcPr>
            <w:tcW w:w="1315" w:type="pct"/>
            <w:tcBorders>
              <w:top w:val="single" w:color="auto" w:sz="4" w:space="0"/>
              <w:left w:val="single" w:color="auto" w:sz="4" w:space="0"/>
              <w:bottom w:val="single" w:color="auto" w:sz="4" w:space="0"/>
              <w:right w:val="single" w:color="auto" w:sz="4" w:space="0"/>
            </w:tcBorders>
            <w:shd w:val="clear" w:color="auto" w:fill="FFFFFF"/>
            <w:noWrap w:val="0"/>
            <w:tcMar>
              <w:top w:w="60" w:type="dxa"/>
              <w:left w:w="75" w:type="dxa"/>
              <w:bottom w:w="60" w:type="dxa"/>
              <w:right w:w="60" w:type="dxa"/>
            </w:tcMar>
            <w:vAlign w:val="center"/>
          </w:tcPr>
          <w:p w14:paraId="2418B254">
            <w:pPr>
              <w:keepNext w:val="0"/>
              <w:keepLines w:val="0"/>
              <w:pageBreakBefore w:val="0"/>
              <w:widowControl/>
              <w:suppressLineNumbers w:val="0"/>
              <w:kinsoku/>
              <w:wordWrap/>
              <w:overflowPunct/>
              <w:topLinePunct w:val="0"/>
              <w:autoSpaceDE/>
              <w:autoSpaceDN/>
              <w:bidi w:val="0"/>
              <w:adjustRightInd/>
              <w:snapToGrid/>
              <w:spacing w:line="260" w:lineRule="atLeast"/>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lang w:val="en-US" w:eastAsia="zh-CN" w:bidi="ar"/>
              </w:rPr>
              <w:t>计算机软件著作权</w:t>
            </w:r>
          </w:p>
        </w:tc>
        <w:tc>
          <w:tcPr>
            <w:tcW w:w="1038" w:type="pct"/>
            <w:tcBorders>
              <w:top w:val="single" w:color="auto" w:sz="4" w:space="0"/>
              <w:left w:val="single" w:color="auto" w:sz="4" w:space="0"/>
              <w:bottom w:val="single" w:color="auto" w:sz="4" w:space="0"/>
              <w:right w:val="single" w:color="auto" w:sz="4" w:space="0"/>
            </w:tcBorders>
            <w:shd w:val="clear" w:color="auto" w:fill="FFFFFF"/>
            <w:noWrap w:val="0"/>
            <w:tcMar>
              <w:top w:w="60" w:type="dxa"/>
              <w:left w:w="75" w:type="dxa"/>
              <w:bottom w:w="60" w:type="dxa"/>
              <w:right w:w="60" w:type="dxa"/>
            </w:tcMar>
            <w:vAlign w:val="center"/>
          </w:tcPr>
          <w:p w14:paraId="2380D431">
            <w:pPr>
              <w:keepNext w:val="0"/>
              <w:keepLines w:val="0"/>
              <w:pageBreakBefore w:val="0"/>
              <w:widowControl/>
              <w:suppressLineNumbers w:val="0"/>
              <w:kinsoku/>
              <w:wordWrap/>
              <w:overflowPunct/>
              <w:topLinePunct w:val="0"/>
              <w:autoSpaceDE/>
              <w:autoSpaceDN/>
              <w:bidi w:val="0"/>
              <w:adjustRightInd/>
              <w:snapToGrid/>
              <w:spacing w:line="260" w:lineRule="atLeast"/>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lang w:val="en-US" w:eastAsia="zh-CN" w:bidi="ar"/>
              </w:rPr>
              <w:t>NO07680705</w:t>
            </w:r>
          </w:p>
        </w:tc>
      </w:tr>
      <w:tr w14:paraId="3B366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80" w:hRule="exact"/>
        </w:trPr>
        <w:tc>
          <w:tcPr>
            <w:tcW w:w="482" w:type="pct"/>
            <w:tcBorders>
              <w:top w:val="single" w:color="auto" w:sz="4" w:space="0"/>
              <w:left w:val="single" w:color="auto" w:sz="4" w:space="0"/>
              <w:bottom w:val="single" w:color="auto" w:sz="4" w:space="0"/>
              <w:right w:val="single" w:color="auto" w:sz="4" w:space="0"/>
            </w:tcBorders>
            <w:shd w:val="clear" w:color="auto" w:fill="FFFFFF"/>
            <w:noWrap w:val="0"/>
            <w:tcMar>
              <w:top w:w="60" w:type="dxa"/>
              <w:left w:w="75" w:type="dxa"/>
              <w:bottom w:w="60" w:type="dxa"/>
              <w:right w:w="60" w:type="dxa"/>
            </w:tcMar>
            <w:vAlign w:val="center"/>
          </w:tcPr>
          <w:p w14:paraId="50C126C8">
            <w:pPr>
              <w:keepNext w:val="0"/>
              <w:keepLines w:val="0"/>
              <w:pageBreakBefore w:val="0"/>
              <w:widowControl/>
              <w:suppressLineNumbers w:val="0"/>
              <w:kinsoku/>
              <w:wordWrap/>
              <w:overflowPunct/>
              <w:topLinePunct w:val="0"/>
              <w:autoSpaceDE/>
              <w:autoSpaceDN/>
              <w:bidi w:val="0"/>
              <w:adjustRightInd/>
              <w:snapToGrid/>
              <w:spacing w:line="260" w:lineRule="atLeast"/>
              <w:jc w:val="center"/>
              <w:textAlignment w:val="center"/>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11</w:t>
            </w:r>
          </w:p>
        </w:tc>
        <w:tc>
          <w:tcPr>
            <w:tcW w:w="2163" w:type="pct"/>
            <w:tcBorders>
              <w:top w:val="single" w:color="auto" w:sz="4" w:space="0"/>
              <w:left w:val="single" w:color="auto" w:sz="4" w:space="0"/>
              <w:bottom w:val="single" w:color="auto" w:sz="4" w:space="0"/>
              <w:right w:val="single" w:color="auto" w:sz="4" w:space="0"/>
            </w:tcBorders>
            <w:shd w:val="clear" w:color="auto" w:fill="FFFFFF"/>
            <w:noWrap w:val="0"/>
            <w:tcMar>
              <w:top w:w="60" w:type="dxa"/>
              <w:left w:w="75" w:type="dxa"/>
              <w:bottom w:w="60" w:type="dxa"/>
              <w:right w:w="60" w:type="dxa"/>
            </w:tcMar>
            <w:vAlign w:val="center"/>
          </w:tcPr>
          <w:p w14:paraId="007519CF">
            <w:pPr>
              <w:keepNext w:val="0"/>
              <w:keepLines w:val="0"/>
              <w:pageBreakBefore w:val="0"/>
              <w:widowControl/>
              <w:suppressLineNumbers w:val="0"/>
              <w:kinsoku/>
              <w:wordWrap/>
              <w:overflowPunct/>
              <w:topLinePunct w:val="0"/>
              <w:autoSpaceDE/>
              <w:autoSpaceDN/>
              <w:bidi w:val="0"/>
              <w:adjustRightInd/>
              <w:snapToGrid/>
              <w:spacing w:line="260" w:lineRule="atLeast"/>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lang w:val="en-US" w:eastAsia="zh-CN" w:bidi="ar"/>
              </w:rPr>
              <w:t>工业化炸药现场混装车动态监控信息系统v1.0</w:t>
            </w:r>
          </w:p>
        </w:tc>
        <w:tc>
          <w:tcPr>
            <w:tcW w:w="1315" w:type="pct"/>
            <w:tcBorders>
              <w:top w:val="single" w:color="auto" w:sz="4" w:space="0"/>
              <w:left w:val="single" w:color="auto" w:sz="4" w:space="0"/>
              <w:bottom w:val="single" w:color="auto" w:sz="4" w:space="0"/>
              <w:right w:val="single" w:color="auto" w:sz="4" w:space="0"/>
            </w:tcBorders>
            <w:shd w:val="clear" w:color="auto" w:fill="FFFFFF"/>
            <w:noWrap w:val="0"/>
            <w:tcMar>
              <w:top w:w="60" w:type="dxa"/>
              <w:left w:w="75" w:type="dxa"/>
              <w:bottom w:w="60" w:type="dxa"/>
              <w:right w:w="60" w:type="dxa"/>
            </w:tcMar>
            <w:vAlign w:val="center"/>
          </w:tcPr>
          <w:p w14:paraId="533A46BF">
            <w:pPr>
              <w:keepNext w:val="0"/>
              <w:keepLines w:val="0"/>
              <w:pageBreakBefore w:val="0"/>
              <w:widowControl/>
              <w:suppressLineNumbers w:val="0"/>
              <w:kinsoku/>
              <w:wordWrap/>
              <w:overflowPunct/>
              <w:topLinePunct w:val="0"/>
              <w:autoSpaceDE/>
              <w:autoSpaceDN/>
              <w:bidi w:val="0"/>
              <w:adjustRightInd/>
              <w:snapToGrid/>
              <w:spacing w:line="260" w:lineRule="atLeast"/>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lang w:val="en-US" w:eastAsia="zh-CN" w:bidi="ar"/>
              </w:rPr>
              <w:t>计算机软件著作权</w:t>
            </w:r>
          </w:p>
        </w:tc>
        <w:tc>
          <w:tcPr>
            <w:tcW w:w="1038" w:type="pct"/>
            <w:tcBorders>
              <w:top w:val="single" w:color="auto" w:sz="4" w:space="0"/>
              <w:left w:val="single" w:color="auto" w:sz="4" w:space="0"/>
              <w:bottom w:val="single" w:color="auto" w:sz="4" w:space="0"/>
              <w:right w:val="single" w:color="auto" w:sz="4" w:space="0"/>
            </w:tcBorders>
            <w:shd w:val="clear" w:color="auto" w:fill="FFFFFF"/>
            <w:noWrap w:val="0"/>
            <w:tcMar>
              <w:top w:w="60" w:type="dxa"/>
              <w:left w:w="75" w:type="dxa"/>
              <w:bottom w:w="60" w:type="dxa"/>
              <w:right w:w="60" w:type="dxa"/>
            </w:tcMar>
            <w:vAlign w:val="center"/>
          </w:tcPr>
          <w:p w14:paraId="5AEC5FB7">
            <w:pPr>
              <w:keepNext w:val="0"/>
              <w:keepLines w:val="0"/>
              <w:pageBreakBefore w:val="0"/>
              <w:widowControl/>
              <w:suppressLineNumbers w:val="0"/>
              <w:kinsoku/>
              <w:wordWrap/>
              <w:overflowPunct/>
              <w:topLinePunct w:val="0"/>
              <w:autoSpaceDE/>
              <w:autoSpaceDN/>
              <w:bidi w:val="0"/>
              <w:adjustRightInd/>
              <w:snapToGrid/>
              <w:spacing w:line="260" w:lineRule="atLeast"/>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lang w:val="en-US" w:eastAsia="zh-CN" w:bidi="ar"/>
              </w:rPr>
              <w:t>NO07374220</w:t>
            </w:r>
          </w:p>
        </w:tc>
      </w:tr>
      <w:tr w14:paraId="53BAC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80" w:hRule="exact"/>
        </w:trPr>
        <w:tc>
          <w:tcPr>
            <w:tcW w:w="482" w:type="pct"/>
            <w:tcBorders>
              <w:top w:val="single" w:color="auto" w:sz="4" w:space="0"/>
              <w:left w:val="single" w:color="auto" w:sz="4" w:space="0"/>
              <w:bottom w:val="single" w:color="auto" w:sz="4" w:space="0"/>
              <w:right w:val="single" w:color="auto" w:sz="4" w:space="0"/>
            </w:tcBorders>
            <w:shd w:val="clear" w:color="auto" w:fill="FFFFFF"/>
            <w:noWrap w:val="0"/>
            <w:tcMar>
              <w:top w:w="60" w:type="dxa"/>
              <w:left w:w="75" w:type="dxa"/>
              <w:bottom w:w="60" w:type="dxa"/>
              <w:right w:w="60" w:type="dxa"/>
            </w:tcMar>
            <w:vAlign w:val="center"/>
          </w:tcPr>
          <w:p w14:paraId="4C235266">
            <w:pPr>
              <w:keepNext w:val="0"/>
              <w:keepLines w:val="0"/>
              <w:pageBreakBefore w:val="0"/>
              <w:widowControl/>
              <w:suppressLineNumbers w:val="0"/>
              <w:kinsoku/>
              <w:wordWrap/>
              <w:overflowPunct/>
              <w:topLinePunct w:val="0"/>
              <w:autoSpaceDE/>
              <w:autoSpaceDN/>
              <w:bidi w:val="0"/>
              <w:adjustRightInd/>
              <w:snapToGrid/>
              <w:spacing w:line="260" w:lineRule="atLeast"/>
              <w:jc w:val="center"/>
              <w:textAlignment w:val="center"/>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12</w:t>
            </w:r>
          </w:p>
        </w:tc>
        <w:tc>
          <w:tcPr>
            <w:tcW w:w="2163" w:type="pct"/>
            <w:tcBorders>
              <w:top w:val="single" w:color="auto" w:sz="4" w:space="0"/>
              <w:left w:val="single" w:color="auto" w:sz="4" w:space="0"/>
              <w:bottom w:val="single" w:color="auto" w:sz="4" w:space="0"/>
              <w:right w:val="single" w:color="auto" w:sz="4" w:space="0"/>
            </w:tcBorders>
            <w:shd w:val="clear" w:color="auto" w:fill="FFFFFF"/>
            <w:noWrap w:val="0"/>
            <w:tcMar>
              <w:top w:w="60" w:type="dxa"/>
              <w:left w:w="75" w:type="dxa"/>
              <w:bottom w:w="60" w:type="dxa"/>
              <w:right w:w="60" w:type="dxa"/>
            </w:tcMar>
            <w:vAlign w:val="center"/>
          </w:tcPr>
          <w:p w14:paraId="3E87605B">
            <w:pPr>
              <w:keepNext w:val="0"/>
              <w:keepLines w:val="0"/>
              <w:pageBreakBefore w:val="0"/>
              <w:widowControl/>
              <w:suppressLineNumbers w:val="0"/>
              <w:kinsoku/>
              <w:wordWrap/>
              <w:overflowPunct/>
              <w:topLinePunct w:val="0"/>
              <w:autoSpaceDE/>
              <w:autoSpaceDN/>
              <w:bidi w:val="0"/>
              <w:adjustRightInd/>
              <w:snapToGrid/>
              <w:spacing w:line="260" w:lineRule="atLeast"/>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lang w:val="en-US" w:eastAsia="zh-CN" w:bidi="ar"/>
              </w:rPr>
              <w:t>用于汽车尾气排放的检测系统v1.0</w:t>
            </w:r>
          </w:p>
        </w:tc>
        <w:tc>
          <w:tcPr>
            <w:tcW w:w="1315" w:type="pct"/>
            <w:tcBorders>
              <w:top w:val="single" w:color="auto" w:sz="4" w:space="0"/>
              <w:left w:val="single" w:color="auto" w:sz="4" w:space="0"/>
              <w:bottom w:val="single" w:color="auto" w:sz="4" w:space="0"/>
              <w:right w:val="single" w:color="auto" w:sz="4" w:space="0"/>
            </w:tcBorders>
            <w:shd w:val="clear" w:color="auto" w:fill="FFFFFF"/>
            <w:noWrap w:val="0"/>
            <w:tcMar>
              <w:top w:w="60" w:type="dxa"/>
              <w:left w:w="75" w:type="dxa"/>
              <w:bottom w:w="60" w:type="dxa"/>
              <w:right w:w="60" w:type="dxa"/>
            </w:tcMar>
            <w:vAlign w:val="center"/>
          </w:tcPr>
          <w:p w14:paraId="16E34D6F">
            <w:pPr>
              <w:keepNext w:val="0"/>
              <w:keepLines w:val="0"/>
              <w:pageBreakBefore w:val="0"/>
              <w:widowControl/>
              <w:suppressLineNumbers w:val="0"/>
              <w:kinsoku/>
              <w:wordWrap/>
              <w:overflowPunct/>
              <w:topLinePunct w:val="0"/>
              <w:autoSpaceDE/>
              <w:autoSpaceDN/>
              <w:bidi w:val="0"/>
              <w:adjustRightInd/>
              <w:snapToGrid/>
              <w:spacing w:line="260" w:lineRule="atLeast"/>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lang w:val="en-US" w:eastAsia="zh-CN" w:bidi="ar"/>
              </w:rPr>
              <w:t>计算机软件著作权</w:t>
            </w:r>
          </w:p>
        </w:tc>
        <w:tc>
          <w:tcPr>
            <w:tcW w:w="1038" w:type="pct"/>
            <w:tcBorders>
              <w:top w:val="single" w:color="auto" w:sz="4" w:space="0"/>
              <w:left w:val="single" w:color="auto" w:sz="4" w:space="0"/>
              <w:bottom w:val="single" w:color="auto" w:sz="4" w:space="0"/>
              <w:right w:val="single" w:color="auto" w:sz="4" w:space="0"/>
            </w:tcBorders>
            <w:shd w:val="clear" w:color="auto" w:fill="FFFFFF"/>
            <w:noWrap w:val="0"/>
            <w:tcMar>
              <w:top w:w="60" w:type="dxa"/>
              <w:left w:w="75" w:type="dxa"/>
              <w:bottom w:w="60" w:type="dxa"/>
              <w:right w:w="60" w:type="dxa"/>
            </w:tcMar>
            <w:vAlign w:val="center"/>
          </w:tcPr>
          <w:p w14:paraId="708B2B2E">
            <w:pPr>
              <w:keepNext w:val="0"/>
              <w:keepLines w:val="0"/>
              <w:pageBreakBefore w:val="0"/>
              <w:widowControl/>
              <w:suppressLineNumbers w:val="0"/>
              <w:kinsoku/>
              <w:wordWrap/>
              <w:overflowPunct/>
              <w:topLinePunct w:val="0"/>
              <w:autoSpaceDE/>
              <w:autoSpaceDN/>
              <w:bidi w:val="0"/>
              <w:adjustRightInd/>
              <w:snapToGrid/>
              <w:spacing w:line="260" w:lineRule="atLeast"/>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lang w:val="en-US" w:eastAsia="zh-CN" w:bidi="ar"/>
              </w:rPr>
              <w:t>NO07680706</w:t>
            </w:r>
          </w:p>
        </w:tc>
      </w:tr>
      <w:tr w14:paraId="4DA15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80" w:hRule="exact"/>
        </w:trPr>
        <w:tc>
          <w:tcPr>
            <w:tcW w:w="482" w:type="pct"/>
            <w:tcBorders>
              <w:top w:val="single" w:color="auto" w:sz="4" w:space="0"/>
              <w:left w:val="single" w:color="auto" w:sz="4" w:space="0"/>
              <w:bottom w:val="single" w:color="auto" w:sz="4" w:space="0"/>
              <w:right w:val="single" w:color="auto" w:sz="4" w:space="0"/>
            </w:tcBorders>
            <w:shd w:val="clear" w:color="auto" w:fill="FFFFFF"/>
            <w:noWrap w:val="0"/>
            <w:tcMar>
              <w:top w:w="60" w:type="dxa"/>
              <w:left w:w="75" w:type="dxa"/>
              <w:bottom w:w="60" w:type="dxa"/>
              <w:right w:w="60" w:type="dxa"/>
            </w:tcMar>
            <w:vAlign w:val="center"/>
          </w:tcPr>
          <w:p w14:paraId="2AB34CEC">
            <w:pPr>
              <w:keepNext w:val="0"/>
              <w:keepLines w:val="0"/>
              <w:pageBreakBefore w:val="0"/>
              <w:widowControl/>
              <w:suppressLineNumbers w:val="0"/>
              <w:kinsoku/>
              <w:wordWrap/>
              <w:overflowPunct/>
              <w:topLinePunct w:val="0"/>
              <w:autoSpaceDE/>
              <w:autoSpaceDN/>
              <w:bidi w:val="0"/>
              <w:adjustRightInd/>
              <w:snapToGrid/>
              <w:spacing w:line="260" w:lineRule="atLeast"/>
              <w:jc w:val="center"/>
              <w:textAlignment w:val="center"/>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13</w:t>
            </w:r>
          </w:p>
        </w:tc>
        <w:tc>
          <w:tcPr>
            <w:tcW w:w="2163" w:type="pct"/>
            <w:tcBorders>
              <w:top w:val="single" w:color="auto" w:sz="4" w:space="0"/>
              <w:left w:val="single" w:color="auto" w:sz="4" w:space="0"/>
              <w:bottom w:val="single" w:color="auto" w:sz="4" w:space="0"/>
              <w:right w:val="single" w:color="auto" w:sz="4" w:space="0"/>
            </w:tcBorders>
            <w:shd w:val="clear" w:color="auto" w:fill="FFFFFF"/>
            <w:noWrap w:val="0"/>
            <w:tcMar>
              <w:top w:w="60" w:type="dxa"/>
              <w:left w:w="75" w:type="dxa"/>
              <w:bottom w:w="60" w:type="dxa"/>
              <w:right w:w="60" w:type="dxa"/>
            </w:tcMar>
            <w:vAlign w:val="center"/>
          </w:tcPr>
          <w:p w14:paraId="7AE47704">
            <w:pPr>
              <w:keepNext w:val="0"/>
              <w:keepLines w:val="0"/>
              <w:pageBreakBefore w:val="0"/>
              <w:widowControl/>
              <w:suppressLineNumbers w:val="0"/>
              <w:kinsoku/>
              <w:wordWrap/>
              <w:overflowPunct/>
              <w:topLinePunct w:val="0"/>
              <w:autoSpaceDE/>
              <w:autoSpaceDN/>
              <w:bidi w:val="0"/>
              <w:adjustRightInd/>
              <w:snapToGrid/>
              <w:spacing w:line="260" w:lineRule="atLeast"/>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lang w:val="en-US" w:eastAsia="zh-CN" w:bidi="ar"/>
              </w:rPr>
              <w:t>增压发动机点火控制系统v1.0</w:t>
            </w:r>
          </w:p>
        </w:tc>
        <w:tc>
          <w:tcPr>
            <w:tcW w:w="1315" w:type="pct"/>
            <w:tcBorders>
              <w:top w:val="single" w:color="auto" w:sz="4" w:space="0"/>
              <w:left w:val="single" w:color="auto" w:sz="4" w:space="0"/>
              <w:bottom w:val="single" w:color="auto" w:sz="4" w:space="0"/>
              <w:right w:val="single" w:color="auto" w:sz="4" w:space="0"/>
            </w:tcBorders>
            <w:shd w:val="clear" w:color="auto" w:fill="FFFFFF"/>
            <w:noWrap w:val="0"/>
            <w:tcMar>
              <w:top w:w="60" w:type="dxa"/>
              <w:left w:w="75" w:type="dxa"/>
              <w:bottom w:w="60" w:type="dxa"/>
              <w:right w:w="60" w:type="dxa"/>
            </w:tcMar>
            <w:vAlign w:val="center"/>
          </w:tcPr>
          <w:p w14:paraId="464F115B">
            <w:pPr>
              <w:keepNext w:val="0"/>
              <w:keepLines w:val="0"/>
              <w:pageBreakBefore w:val="0"/>
              <w:widowControl/>
              <w:suppressLineNumbers w:val="0"/>
              <w:kinsoku/>
              <w:wordWrap/>
              <w:overflowPunct/>
              <w:topLinePunct w:val="0"/>
              <w:autoSpaceDE/>
              <w:autoSpaceDN/>
              <w:bidi w:val="0"/>
              <w:adjustRightInd/>
              <w:snapToGrid/>
              <w:spacing w:line="260" w:lineRule="atLeast"/>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lang w:val="en-US" w:eastAsia="zh-CN" w:bidi="ar"/>
              </w:rPr>
              <w:t>计算机软件著作权</w:t>
            </w:r>
          </w:p>
        </w:tc>
        <w:tc>
          <w:tcPr>
            <w:tcW w:w="1038" w:type="pct"/>
            <w:tcBorders>
              <w:top w:val="single" w:color="auto" w:sz="4" w:space="0"/>
              <w:left w:val="single" w:color="auto" w:sz="4" w:space="0"/>
              <w:bottom w:val="single" w:color="auto" w:sz="4" w:space="0"/>
              <w:right w:val="single" w:color="auto" w:sz="4" w:space="0"/>
            </w:tcBorders>
            <w:shd w:val="clear" w:color="auto" w:fill="FFFFFF"/>
            <w:noWrap w:val="0"/>
            <w:tcMar>
              <w:top w:w="60" w:type="dxa"/>
              <w:left w:w="75" w:type="dxa"/>
              <w:bottom w:w="60" w:type="dxa"/>
              <w:right w:w="60" w:type="dxa"/>
            </w:tcMar>
            <w:vAlign w:val="center"/>
          </w:tcPr>
          <w:p w14:paraId="7DFE37C9">
            <w:pPr>
              <w:keepNext w:val="0"/>
              <w:keepLines w:val="0"/>
              <w:pageBreakBefore w:val="0"/>
              <w:widowControl/>
              <w:suppressLineNumbers w:val="0"/>
              <w:kinsoku/>
              <w:wordWrap/>
              <w:overflowPunct/>
              <w:topLinePunct w:val="0"/>
              <w:autoSpaceDE/>
              <w:autoSpaceDN/>
              <w:bidi w:val="0"/>
              <w:adjustRightInd/>
              <w:snapToGrid/>
              <w:spacing w:line="260" w:lineRule="atLeast"/>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lang w:val="en-US" w:eastAsia="zh-CN" w:bidi="ar"/>
              </w:rPr>
              <w:t>NO07682624</w:t>
            </w:r>
          </w:p>
        </w:tc>
      </w:tr>
      <w:tr w14:paraId="07A0A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97" w:hRule="exact"/>
        </w:trPr>
        <w:tc>
          <w:tcPr>
            <w:tcW w:w="482" w:type="pct"/>
            <w:tcBorders>
              <w:top w:val="single" w:color="auto" w:sz="4" w:space="0"/>
              <w:left w:val="single" w:color="auto" w:sz="4" w:space="0"/>
              <w:bottom w:val="single" w:color="auto" w:sz="4" w:space="0"/>
              <w:right w:val="single" w:color="auto" w:sz="4" w:space="0"/>
            </w:tcBorders>
            <w:shd w:val="clear" w:color="auto" w:fill="FFFFFF"/>
            <w:noWrap w:val="0"/>
            <w:tcMar>
              <w:top w:w="60" w:type="dxa"/>
              <w:left w:w="75" w:type="dxa"/>
              <w:bottom w:w="60" w:type="dxa"/>
              <w:right w:w="60" w:type="dxa"/>
            </w:tcMar>
            <w:vAlign w:val="center"/>
          </w:tcPr>
          <w:p w14:paraId="613807F5">
            <w:pPr>
              <w:keepNext w:val="0"/>
              <w:keepLines w:val="0"/>
              <w:pageBreakBefore w:val="0"/>
              <w:widowControl/>
              <w:suppressLineNumbers w:val="0"/>
              <w:kinsoku/>
              <w:wordWrap/>
              <w:overflowPunct/>
              <w:topLinePunct w:val="0"/>
              <w:autoSpaceDE/>
              <w:autoSpaceDN/>
              <w:bidi w:val="0"/>
              <w:adjustRightInd/>
              <w:snapToGrid/>
              <w:spacing w:line="260" w:lineRule="atLeast"/>
              <w:jc w:val="center"/>
              <w:textAlignment w:val="center"/>
              <w:rPr>
                <w:rFonts w:hint="eastAsia"/>
                <w:lang w:val="en-US" w:eastAsia="zh-CN"/>
              </w:rPr>
            </w:pPr>
          </w:p>
          <w:p w14:paraId="06DF6332">
            <w:pPr>
              <w:pStyle w:val="2"/>
              <w:rPr>
                <w:rFonts w:hint="eastAsia"/>
                <w:lang w:val="en-US" w:eastAsia="zh-CN"/>
              </w:rPr>
            </w:pPr>
          </w:p>
          <w:p w14:paraId="0E7EFEB7">
            <w:pPr>
              <w:rPr>
                <w:rFonts w:hint="eastAsia"/>
                <w:lang w:val="en-US" w:eastAsia="zh-CN"/>
              </w:rPr>
            </w:pPr>
          </w:p>
        </w:tc>
        <w:tc>
          <w:tcPr>
            <w:tcW w:w="2163" w:type="pct"/>
            <w:tcBorders>
              <w:top w:val="single" w:color="auto" w:sz="4" w:space="0"/>
              <w:left w:val="single" w:color="auto" w:sz="4" w:space="0"/>
              <w:bottom w:val="single" w:color="auto" w:sz="4" w:space="0"/>
              <w:right w:val="single" w:color="auto" w:sz="4" w:space="0"/>
            </w:tcBorders>
            <w:shd w:val="clear" w:color="auto" w:fill="FFFFFF"/>
            <w:noWrap w:val="0"/>
            <w:tcMar>
              <w:top w:w="60" w:type="dxa"/>
              <w:left w:w="75" w:type="dxa"/>
              <w:bottom w:w="60" w:type="dxa"/>
              <w:right w:w="60" w:type="dxa"/>
            </w:tcMar>
            <w:vAlign w:val="center"/>
          </w:tcPr>
          <w:p w14:paraId="6CFCA084">
            <w:pPr>
              <w:keepNext w:val="0"/>
              <w:keepLines w:val="0"/>
              <w:pageBreakBefore w:val="0"/>
              <w:widowControl/>
              <w:suppressLineNumbers w:val="0"/>
              <w:kinsoku/>
              <w:wordWrap/>
              <w:overflowPunct/>
              <w:topLinePunct w:val="0"/>
              <w:autoSpaceDE/>
              <w:autoSpaceDN/>
              <w:bidi w:val="0"/>
              <w:adjustRightInd/>
              <w:snapToGrid/>
              <w:spacing w:line="260" w:lineRule="atLeast"/>
              <w:jc w:val="left"/>
              <w:textAlignment w:val="center"/>
              <w:rPr>
                <w:rFonts w:hint="eastAsia" w:ascii="仿宋" w:hAnsi="仿宋" w:eastAsia="仿宋" w:cs="仿宋"/>
                <w:i w:val="0"/>
                <w:iCs w:val="0"/>
                <w:caps w:val="0"/>
                <w:color w:val="333333"/>
                <w:spacing w:val="0"/>
                <w:kern w:val="0"/>
                <w:sz w:val="24"/>
                <w:szCs w:val="24"/>
                <w:lang w:val="en-US" w:eastAsia="zh-CN" w:bidi="ar"/>
              </w:rPr>
            </w:pPr>
          </w:p>
        </w:tc>
        <w:tc>
          <w:tcPr>
            <w:tcW w:w="1315" w:type="pct"/>
            <w:tcBorders>
              <w:top w:val="single" w:color="auto" w:sz="4" w:space="0"/>
              <w:left w:val="single" w:color="auto" w:sz="4" w:space="0"/>
              <w:bottom w:val="single" w:color="auto" w:sz="4" w:space="0"/>
              <w:right w:val="single" w:color="auto" w:sz="4" w:space="0"/>
            </w:tcBorders>
            <w:shd w:val="clear" w:color="auto" w:fill="FFFFFF"/>
            <w:noWrap w:val="0"/>
            <w:tcMar>
              <w:top w:w="60" w:type="dxa"/>
              <w:left w:w="75" w:type="dxa"/>
              <w:bottom w:w="60" w:type="dxa"/>
              <w:right w:w="60" w:type="dxa"/>
            </w:tcMar>
            <w:vAlign w:val="center"/>
          </w:tcPr>
          <w:p w14:paraId="39AAC699">
            <w:pPr>
              <w:keepNext w:val="0"/>
              <w:keepLines w:val="0"/>
              <w:pageBreakBefore w:val="0"/>
              <w:widowControl/>
              <w:suppressLineNumbers w:val="0"/>
              <w:kinsoku/>
              <w:wordWrap/>
              <w:overflowPunct/>
              <w:topLinePunct w:val="0"/>
              <w:autoSpaceDE/>
              <w:autoSpaceDN/>
              <w:bidi w:val="0"/>
              <w:adjustRightInd/>
              <w:snapToGrid/>
              <w:spacing w:line="260" w:lineRule="atLeast"/>
              <w:jc w:val="left"/>
              <w:textAlignment w:val="center"/>
              <w:rPr>
                <w:rFonts w:hint="eastAsia" w:ascii="仿宋" w:hAnsi="仿宋" w:eastAsia="仿宋" w:cs="仿宋"/>
                <w:i w:val="0"/>
                <w:iCs w:val="0"/>
                <w:caps w:val="0"/>
                <w:color w:val="333333"/>
                <w:spacing w:val="0"/>
                <w:kern w:val="0"/>
                <w:sz w:val="24"/>
                <w:szCs w:val="24"/>
                <w:lang w:val="en-US" w:eastAsia="zh-CN" w:bidi="ar"/>
              </w:rPr>
            </w:pPr>
          </w:p>
        </w:tc>
        <w:tc>
          <w:tcPr>
            <w:tcW w:w="1038" w:type="pct"/>
            <w:tcBorders>
              <w:top w:val="single" w:color="auto" w:sz="4" w:space="0"/>
              <w:left w:val="single" w:color="auto" w:sz="4" w:space="0"/>
              <w:bottom w:val="single" w:color="auto" w:sz="4" w:space="0"/>
              <w:right w:val="single" w:color="auto" w:sz="4" w:space="0"/>
            </w:tcBorders>
            <w:shd w:val="clear" w:color="auto" w:fill="FFFFFF"/>
            <w:noWrap w:val="0"/>
            <w:tcMar>
              <w:top w:w="60" w:type="dxa"/>
              <w:left w:w="75" w:type="dxa"/>
              <w:bottom w:w="60" w:type="dxa"/>
              <w:right w:w="60" w:type="dxa"/>
            </w:tcMar>
            <w:vAlign w:val="center"/>
          </w:tcPr>
          <w:p w14:paraId="1971D8E6">
            <w:pPr>
              <w:keepNext w:val="0"/>
              <w:keepLines w:val="0"/>
              <w:pageBreakBefore w:val="0"/>
              <w:widowControl/>
              <w:suppressLineNumbers w:val="0"/>
              <w:kinsoku/>
              <w:wordWrap/>
              <w:overflowPunct/>
              <w:topLinePunct w:val="0"/>
              <w:autoSpaceDE/>
              <w:autoSpaceDN/>
              <w:bidi w:val="0"/>
              <w:adjustRightInd/>
              <w:snapToGrid/>
              <w:spacing w:line="260" w:lineRule="atLeast"/>
              <w:jc w:val="left"/>
              <w:textAlignment w:val="center"/>
              <w:rPr>
                <w:rFonts w:hint="eastAsia" w:ascii="仿宋" w:hAnsi="仿宋" w:eastAsia="仿宋" w:cs="仿宋"/>
                <w:i w:val="0"/>
                <w:iCs w:val="0"/>
                <w:caps w:val="0"/>
                <w:color w:val="333333"/>
                <w:spacing w:val="0"/>
                <w:kern w:val="0"/>
                <w:sz w:val="24"/>
                <w:szCs w:val="24"/>
                <w:lang w:val="en-US" w:eastAsia="zh-CN" w:bidi="ar"/>
              </w:rPr>
            </w:pPr>
          </w:p>
        </w:tc>
      </w:tr>
      <w:bookmarkEnd w:id="1"/>
    </w:tbl>
    <w:tbl>
      <w:tblPr>
        <w:tblStyle w:val="5"/>
        <w:tblpPr w:leftFromText="180" w:rightFromText="180" w:vertAnchor="text" w:horzAnchor="page" w:tblpX="1984" w:tblpY="1116"/>
        <w:tblOverlap w:val="never"/>
        <w:tblW w:w="514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2"/>
        <w:gridCol w:w="1169"/>
        <w:gridCol w:w="2182"/>
        <w:gridCol w:w="4550"/>
      </w:tblGrid>
      <w:tr w14:paraId="6BFAE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exact"/>
        </w:trPr>
        <w:tc>
          <w:tcPr>
            <w:tcW w:w="496" w:type="pct"/>
            <w:tcBorders>
              <w:top w:val="single" w:color="000000" w:sz="8" w:space="0"/>
              <w:left w:val="single" w:color="000000" w:sz="8" w:space="0"/>
              <w:bottom w:val="single" w:color="000000" w:sz="8" w:space="0"/>
              <w:right w:val="single" w:color="000000" w:sz="8" w:space="0"/>
            </w:tcBorders>
            <w:noWrap w:val="0"/>
            <w:vAlign w:val="center"/>
          </w:tcPr>
          <w:p w14:paraId="548D3DA9">
            <w:pPr>
              <w:keepNext w:val="0"/>
              <w:keepLines w:val="0"/>
              <w:widowControl/>
              <w:suppressLineNumbers w:val="0"/>
              <w:jc w:val="center"/>
              <w:textAlignment w:val="top"/>
              <w:rPr>
                <w:rFonts w:hint="eastAsia" w:ascii="仿宋" w:hAnsi="仿宋" w:eastAsia="仿宋" w:cs="仿宋"/>
                <w:b/>
                <w:bCs/>
                <w:i w:val="0"/>
                <w:iCs w:val="0"/>
                <w:color w:val="000000"/>
                <w:sz w:val="24"/>
                <w:szCs w:val="24"/>
                <w:u w:val="none"/>
              </w:rPr>
            </w:pPr>
            <w:r>
              <w:rPr>
                <w:rStyle w:val="14"/>
                <w:rFonts w:hint="eastAsia" w:ascii="仿宋" w:hAnsi="仿宋" w:eastAsia="仿宋" w:cs="仿宋"/>
                <w:sz w:val="24"/>
                <w:szCs w:val="24"/>
                <w:lang w:val="en-US" w:eastAsia="zh-CN" w:bidi="ar"/>
              </w:rPr>
              <w:t>序号</w:t>
            </w:r>
          </w:p>
        </w:tc>
        <w:tc>
          <w:tcPr>
            <w:tcW w:w="666" w:type="pct"/>
            <w:tcBorders>
              <w:top w:val="single" w:color="000000" w:sz="8" w:space="0"/>
              <w:left w:val="single" w:color="000000" w:sz="8" w:space="0"/>
              <w:bottom w:val="single" w:color="000000" w:sz="8" w:space="0"/>
              <w:right w:val="single" w:color="000000" w:sz="8" w:space="0"/>
            </w:tcBorders>
            <w:noWrap w:val="0"/>
            <w:vAlign w:val="center"/>
          </w:tcPr>
          <w:p w14:paraId="1FDE7111">
            <w:pPr>
              <w:keepNext w:val="0"/>
              <w:keepLines w:val="0"/>
              <w:widowControl/>
              <w:suppressLineNumbers w:val="0"/>
              <w:jc w:val="center"/>
              <w:textAlignment w:val="top"/>
              <w:rPr>
                <w:rFonts w:hint="eastAsia" w:ascii="仿宋" w:hAnsi="仿宋" w:eastAsia="仿宋" w:cs="仿宋"/>
                <w:b/>
                <w:bCs/>
                <w:i w:val="0"/>
                <w:iCs w:val="0"/>
                <w:color w:val="000000"/>
                <w:sz w:val="24"/>
                <w:szCs w:val="24"/>
                <w:u w:val="none"/>
              </w:rPr>
            </w:pPr>
            <w:r>
              <w:rPr>
                <w:rStyle w:val="14"/>
                <w:rFonts w:hint="eastAsia" w:ascii="仿宋" w:hAnsi="仿宋" w:eastAsia="仿宋" w:cs="仿宋"/>
                <w:sz w:val="24"/>
                <w:szCs w:val="24"/>
                <w:lang w:val="en-US" w:eastAsia="zh-CN" w:bidi="ar"/>
              </w:rPr>
              <w:t>姓名</w:t>
            </w:r>
          </w:p>
        </w:tc>
        <w:tc>
          <w:tcPr>
            <w:tcW w:w="1243" w:type="pct"/>
            <w:tcBorders>
              <w:top w:val="single" w:color="000000" w:sz="8" w:space="0"/>
              <w:left w:val="single" w:color="000000" w:sz="8" w:space="0"/>
              <w:bottom w:val="single" w:color="000000" w:sz="8" w:space="0"/>
              <w:right w:val="single" w:color="000000" w:sz="8" w:space="0"/>
            </w:tcBorders>
            <w:noWrap w:val="0"/>
            <w:vAlign w:val="center"/>
          </w:tcPr>
          <w:p w14:paraId="7B136F63">
            <w:pPr>
              <w:keepNext w:val="0"/>
              <w:keepLines w:val="0"/>
              <w:widowControl/>
              <w:suppressLineNumbers w:val="0"/>
              <w:jc w:val="center"/>
              <w:textAlignment w:val="top"/>
              <w:rPr>
                <w:rFonts w:hint="eastAsia" w:ascii="仿宋" w:hAnsi="仿宋" w:eastAsia="仿宋" w:cs="仿宋"/>
                <w:b/>
                <w:bCs/>
                <w:i w:val="0"/>
                <w:iCs w:val="0"/>
                <w:color w:val="000000"/>
                <w:sz w:val="24"/>
                <w:szCs w:val="24"/>
                <w:u w:val="none"/>
              </w:rPr>
            </w:pPr>
            <w:r>
              <w:rPr>
                <w:rStyle w:val="14"/>
                <w:rFonts w:hint="eastAsia" w:ascii="仿宋" w:hAnsi="仿宋" w:eastAsia="仿宋" w:cs="仿宋"/>
                <w:sz w:val="24"/>
                <w:szCs w:val="24"/>
                <w:lang w:val="en-US" w:eastAsia="zh-CN" w:bidi="ar"/>
              </w:rPr>
              <w:t>职务</w:t>
            </w:r>
          </w:p>
        </w:tc>
        <w:tc>
          <w:tcPr>
            <w:tcW w:w="2593" w:type="pct"/>
            <w:tcBorders>
              <w:top w:val="single" w:color="000000" w:sz="8" w:space="0"/>
              <w:left w:val="single" w:color="000000" w:sz="8" w:space="0"/>
              <w:bottom w:val="single" w:color="000000" w:sz="8" w:space="0"/>
              <w:right w:val="single" w:color="000000" w:sz="8" w:space="0"/>
            </w:tcBorders>
            <w:noWrap w:val="0"/>
            <w:vAlign w:val="center"/>
          </w:tcPr>
          <w:p w14:paraId="1A254BF8">
            <w:pPr>
              <w:keepNext w:val="0"/>
              <w:keepLines w:val="0"/>
              <w:widowControl/>
              <w:suppressLineNumbers w:val="0"/>
              <w:jc w:val="center"/>
              <w:textAlignment w:val="top"/>
              <w:rPr>
                <w:rFonts w:hint="eastAsia" w:ascii="仿宋" w:hAnsi="仿宋" w:eastAsia="仿宋" w:cs="仿宋"/>
                <w:b/>
                <w:bCs/>
                <w:i w:val="0"/>
                <w:iCs w:val="0"/>
                <w:color w:val="000000"/>
                <w:sz w:val="24"/>
                <w:szCs w:val="24"/>
                <w:u w:val="none"/>
              </w:rPr>
            </w:pPr>
            <w:r>
              <w:rPr>
                <w:rStyle w:val="14"/>
                <w:rFonts w:hint="eastAsia" w:ascii="仿宋" w:hAnsi="仿宋" w:eastAsia="仿宋" w:cs="仿宋"/>
                <w:sz w:val="24"/>
                <w:szCs w:val="24"/>
                <w:lang w:val="en-US" w:eastAsia="zh-CN" w:bidi="ar"/>
              </w:rPr>
              <w:t>工作单位</w:t>
            </w:r>
          </w:p>
        </w:tc>
      </w:tr>
      <w:tr w14:paraId="1206C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exact"/>
        </w:trPr>
        <w:tc>
          <w:tcPr>
            <w:tcW w:w="496" w:type="pct"/>
            <w:tcBorders>
              <w:top w:val="nil"/>
              <w:left w:val="single" w:color="000000" w:sz="8" w:space="0"/>
              <w:bottom w:val="single" w:color="000000" w:sz="8" w:space="0"/>
              <w:right w:val="single" w:color="000000" w:sz="8" w:space="0"/>
            </w:tcBorders>
            <w:noWrap w:val="0"/>
            <w:vAlign w:val="center"/>
          </w:tcPr>
          <w:p w14:paraId="27A3213B">
            <w:pPr>
              <w:keepNext w:val="0"/>
              <w:keepLines w:val="0"/>
              <w:widowControl/>
              <w:suppressLineNumbers w:val="0"/>
              <w:jc w:val="left"/>
              <w:textAlignment w:val="center"/>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1</w:t>
            </w:r>
          </w:p>
        </w:tc>
        <w:tc>
          <w:tcPr>
            <w:tcW w:w="666" w:type="pct"/>
            <w:tcBorders>
              <w:top w:val="nil"/>
              <w:left w:val="single" w:color="000000" w:sz="8" w:space="0"/>
              <w:bottom w:val="single" w:color="000000" w:sz="8" w:space="0"/>
              <w:right w:val="single" w:color="000000" w:sz="8" w:space="0"/>
            </w:tcBorders>
            <w:noWrap w:val="0"/>
            <w:vAlign w:val="center"/>
          </w:tcPr>
          <w:p w14:paraId="56027078">
            <w:pPr>
              <w:keepNext w:val="0"/>
              <w:keepLines w:val="0"/>
              <w:widowControl/>
              <w:suppressLineNumbers w:val="0"/>
              <w:jc w:val="left"/>
              <w:textAlignment w:val="center"/>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杨剑锋</w:t>
            </w:r>
          </w:p>
        </w:tc>
        <w:tc>
          <w:tcPr>
            <w:tcW w:w="1243" w:type="pct"/>
            <w:tcBorders>
              <w:top w:val="nil"/>
              <w:left w:val="single" w:color="000000" w:sz="8" w:space="0"/>
              <w:bottom w:val="single" w:color="000000" w:sz="8" w:space="0"/>
              <w:right w:val="single" w:color="000000" w:sz="8" w:space="0"/>
            </w:tcBorders>
            <w:noWrap w:val="0"/>
            <w:vAlign w:val="center"/>
          </w:tcPr>
          <w:p w14:paraId="4D825F94">
            <w:pPr>
              <w:keepNext w:val="0"/>
              <w:keepLines w:val="0"/>
              <w:widowControl/>
              <w:suppressLineNumbers w:val="0"/>
              <w:jc w:val="left"/>
              <w:textAlignment w:val="center"/>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总负责人</w:t>
            </w:r>
          </w:p>
        </w:tc>
        <w:tc>
          <w:tcPr>
            <w:tcW w:w="2593" w:type="pct"/>
            <w:tcBorders>
              <w:top w:val="nil"/>
              <w:left w:val="single" w:color="000000" w:sz="8" w:space="0"/>
              <w:bottom w:val="single" w:color="000000" w:sz="8" w:space="0"/>
              <w:right w:val="single" w:color="000000" w:sz="8" w:space="0"/>
            </w:tcBorders>
            <w:noWrap w:val="0"/>
            <w:vAlign w:val="center"/>
          </w:tcPr>
          <w:p w14:paraId="02722806">
            <w:pPr>
              <w:keepNext w:val="0"/>
              <w:keepLines w:val="0"/>
              <w:widowControl/>
              <w:suppressLineNumbers w:val="0"/>
              <w:jc w:val="left"/>
              <w:textAlignment w:val="center"/>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山西鸿鹄专用汽车制造有限公司</w:t>
            </w:r>
          </w:p>
        </w:tc>
      </w:tr>
      <w:tr w14:paraId="1EF22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exact"/>
        </w:trPr>
        <w:tc>
          <w:tcPr>
            <w:tcW w:w="496" w:type="pct"/>
            <w:tcBorders>
              <w:top w:val="nil"/>
              <w:left w:val="single" w:color="000000" w:sz="8" w:space="0"/>
              <w:bottom w:val="single" w:color="000000" w:sz="8" w:space="0"/>
              <w:right w:val="single" w:color="000000" w:sz="8" w:space="0"/>
            </w:tcBorders>
            <w:noWrap w:val="0"/>
            <w:vAlign w:val="center"/>
          </w:tcPr>
          <w:p w14:paraId="1C4DCC71">
            <w:pPr>
              <w:keepNext w:val="0"/>
              <w:keepLines w:val="0"/>
              <w:widowControl/>
              <w:suppressLineNumbers w:val="0"/>
              <w:jc w:val="left"/>
              <w:textAlignment w:val="center"/>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2</w:t>
            </w:r>
          </w:p>
        </w:tc>
        <w:tc>
          <w:tcPr>
            <w:tcW w:w="666" w:type="pct"/>
            <w:tcBorders>
              <w:top w:val="nil"/>
              <w:left w:val="single" w:color="000000" w:sz="8" w:space="0"/>
              <w:bottom w:val="single" w:color="000000" w:sz="8" w:space="0"/>
              <w:right w:val="single" w:color="000000" w:sz="8" w:space="0"/>
            </w:tcBorders>
            <w:noWrap w:val="0"/>
            <w:vAlign w:val="center"/>
          </w:tcPr>
          <w:p w14:paraId="1C458D7A">
            <w:pPr>
              <w:keepNext w:val="0"/>
              <w:keepLines w:val="0"/>
              <w:widowControl/>
              <w:suppressLineNumbers w:val="0"/>
              <w:jc w:val="left"/>
              <w:textAlignment w:val="center"/>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李建平</w:t>
            </w:r>
          </w:p>
        </w:tc>
        <w:tc>
          <w:tcPr>
            <w:tcW w:w="1243" w:type="pct"/>
            <w:tcBorders>
              <w:top w:val="nil"/>
              <w:left w:val="single" w:color="000000" w:sz="8" w:space="0"/>
              <w:bottom w:val="single" w:color="000000" w:sz="8" w:space="0"/>
              <w:right w:val="single" w:color="000000" w:sz="8" w:space="0"/>
            </w:tcBorders>
            <w:noWrap w:val="0"/>
            <w:vAlign w:val="center"/>
          </w:tcPr>
          <w:p w14:paraId="7FD424FF">
            <w:pPr>
              <w:keepNext w:val="0"/>
              <w:keepLines w:val="0"/>
              <w:widowControl/>
              <w:suppressLineNumbers w:val="0"/>
              <w:jc w:val="left"/>
              <w:textAlignment w:val="center"/>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组织生产</w:t>
            </w:r>
          </w:p>
        </w:tc>
        <w:tc>
          <w:tcPr>
            <w:tcW w:w="2593" w:type="pct"/>
            <w:tcBorders>
              <w:top w:val="nil"/>
              <w:left w:val="single" w:color="000000" w:sz="8" w:space="0"/>
              <w:bottom w:val="single" w:color="000000" w:sz="8" w:space="0"/>
              <w:right w:val="single" w:color="000000" w:sz="8" w:space="0"/>
            </w:tcBorders>
            <w:noWrap w:val="0"/>
            <w:vAlign w:val="center"/>
          </w:tcPr>
          <w:p w14:paraId="5BF4800A">
            <w:pPr>
              <w:keepNext w:val="0"/>
              <w:keepLines w:val="0"/>
              <w:widowControl/>
              <w:suppressLineNumbers w:val="0"/>
              <w:jc w:val="left"/>
              <w:textAlignment w:val="center"/>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山西鸿鹄专用汽车制造有限公司</w:t>
            </w:r>
          </w:p>
        </w:tc>
      </w:tr>
      <w:tr w14:paraId="45B22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exact"/>
        </w:trPr>
        <w:tc>
          <w:tcPr>
            <w:tcW w:w="496" w:type="pct"/>
            <w:tcBorders>
              <w:top w:val="nil"/>
              <w:left w:val="single" w:color="000000" w:sz="8" w:space="0"/>
              <w:bottom w:val="single" w:color="000000" w:sz="8" w:space="0"/>
              <w:right w:val="single" w:color="000000" w:sz="8" w:space="0"/>
            </w:tcBorders>
            <w:noWrap w:val="0"/>
            <w:vAlign w:val="center"/>
          </w:tcPr>
          <w:p w14:paraId="089B30E3">
            <w:pPr>
              <w:keepNext w:val="0"/>
              <w:keepLines w:val="0"/>
              <w:widowControl/>
              <w:suppressLineNumbers w:val="0"/>
              <w:jc w:val="left"/>
              <w:textAlignment w:val="center"/>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3</w:t>
            </w:r>
          </w:p>
        </w:tc>
        <w:tc>
          <w:tcPr>
            <w:tcW w:w="666" w:type="pct"/>
            <w:tcBorders>
              <w:top w:val="nil"/>
              <w:left w:val="single" w:color="000000" w:sz="8" w:space="0"/>
              <w:bottom w:val="single" w:color="000000" w:sz="8" w:space="0"/>
              <w:right w:val="single" w:color="000000" w:sz="8" w:space="0"/>
            </w:tcBorders>
            <w:noWrap w:val="0"/>
            <w:vAlign w:val="center"/>
          </w:tcPr>
          <w:p w14:paraId="2AF9306D">
            <w:pPr>
              <w:keepNext w:val="0"/>
              <w:keepLines w:val="0"/>
              <w:widowControl/>
              <w:suppressLineNumbers w:val="0"/>
              <w:jc w:val="left"/>
              <w:textAlignment w:val="center"/>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周旭鸿</w:t>
            </w:r>
          </w:p>
        </w:tc>
        <w:tc>
          <w:tcPr>
            <w:tcW w:w="1243" w:type="pct"/>
            <w:tcBorders>
              <w:top w:val="nil"/>
              <w:left w:val="single" w:color="000000" w:sz="8" w:space="0"/>
              <w:bottom w:val="single" w:color="000000" w:sz="8" w:space="0"/>
              <w:right w:val="single" w:color="000000" w:sz="8" w:space="0"/>
            </w:tcBorders>
            <w:noWrap w:val="0"/>
            <w:vAlign w:val="center"/>
          </w:tcPr>
          <w:p w14:paraId="7599D88A">
            <w:pPr>
              <w:keepNext w:val="0"/>
              <w:keepLines w:val="0"/>
              <w:widowControl/>
              <w:suppressLineNumbers w:val="0"/>
              <w:jc w:val="left"/>
              <w:textAlignment w:val="center"/>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混装车组装与操作</w:t>
            </w:r>
          </w:p>
        </w:tc>
        <w:tc>
          <w:tcPr>
            <w:tcW w:w="2593" w:type="pct"/>
            <w:tcBorders>
              <w:top w:val="nil"/>
              <w:left w:val="single" w:color="000000" w:sz="8" w:space="0"/>
              <w:bottom w:val="single" w:color="000000" w:sz="8" w:space="0"/>
              <w:right w:val="single" w:color="000000" w:sz="8" w:space="0"/>
            </w:tcBorders>
            <w:noWrap w:val="0"/>
            <w:vAlign w:val="center"/>
          </w:tcPr>
          <w:p w14:paraId="02008FF0">
            <w:pPr>
              <w:keepNext w:val="0"/>
              <w:keepLines w:val="0"/>
              <w:widowControl/>
              <w:suppressLineNumbers w:val="0"/>
              <w:jc w:val="left"/>
              <w:textAlignment w:val="center"/>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山西鸿鹄专用汽车制造有限公司</w:t>
            </w:r>
          </w:p>
        </w:tc>
      </w:tr>
      <w:tr w14:paraId="043FB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exact"/>
        </w:trPr>
        <w:tc>
          <w:tcPr>
            <w:tcW w:w="496" w:type="pct"/>
            <w:tcBorders>
              <w:top w:val="nil"/>
              <w:left w:val="single" w:color="000000" w:sz="8" w:space="0"/>
              <w:bottom w:val="single" w:color="000000" w:sz="8" w:space="0"/>
              <w:right w:val="single" w:color="000000" w:sz="8" w:space="0"/>
            </w:tcBorders>
            <w:noWrap w:val="0"/>
            <w:vAlign w:val="center"/>
          </w:tcPr>
          <w:p w14:paraId="0EB676C6">
            <w:pPr>
              <w:keepNext w:val="0"/>
              <w:keepLines w:val="0"/>
              <w:widowControl/>
              <w:suppressLineNumbers w:val="0"/>
              <w:jc w:val="left"/>
              <w:textAlignment w:val="center"/>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4</w:t>
            </w:r>
          </w:p>
        </w:tc>
        <w:tc>
          <w:tcPr>
            <w:tcW w:w="666" w:type="pct"/>
            <w:tcBorders>
              <w:top w:val="nil"/>
              <w:left w:val="single" w:color="000000" w:sz="8" w:space="0"/>
              <w:bottom w:val="single" w:color="000000" w:sz="8" w:space="0"/>
              <w:right w:val="single" w:color="000000" w:sz="8" w:space="0"/>
            </w:tcBorders>
            <w:noWrap w:val="0"/>
            <w:vAlign w:val="center"/>
          </w:tcPr>
          <w:p w14:paraId="4A6A8BF4">
            <w:pPr>
              <w:keepNext w:val="0"/>
              <w:keepLines w:val="0"/>
              <w:widowControl/>
              <w:suppressLineNumbers w:val="0"/>
              <w:jc w:val="left"/>
              <w:textAlignment w:val="center"/>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罗星星</w:t>
            </w:r>
          </w:p>
        </w:tc>
        <w:tc>
          <w:tcPr>
            <w:tcW w:w="1243" w:type="pct"/>
            <w:tcBorders>
              <w:top w:val="nil"/>
              <w:left w:val="single" w:color="000000" w:sz="8" w:space="0"/>
              <w:bottom w:val="single" w:color="000000" w:sz="8" w:space="0"/>
              <w:right w:val="single" w:color="000000" w:sz="8" w:space="0"/>
            </w:tcBorders>
            <w:noWrap w:val="0"/>
            <w:vAlign w:val="center"/>
          </w:tcPr>
          <w:p w14:paraId="0B0AB91D">
            <w:pPr>
              <w:keepNext w:val="0"/>
              <w:keepLines w:val="0"/>
              <w:widowControl/>
              <w:suppressLineNumbers w:val="0"/>
              <w:jc w:val="left"/>
              <w:textAlignment w:val="center"/>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组织生产协调员</w:t>
            </w:r>
          </w:p>
        </w:tc>
        <w:tc>
          <w:tcPr>
            <w:tcW w:w="2593" w:type="pct"/>
            <w:tcBorders>
              <w:top w:val="nil"/>
              <w:left w:val="single" w:color="000000" w:sz="8" w:space="0"/>
              <w:bottom w:val="single" w:color="000000" w:sz="8" w:space="0"/>
              <w:right w:val="single" w:color="000000" w:sz="8" w:space="0"/>
            </w:tcBorders>
            <w:noWrap w:val="0"/>
            <w:vAlign w:val="center"/>
          </w:tcPr>
          <w:p w14:paraId="1E2A9B89">
            <w:pPr>
              <w:keepNext w:val="0"/>
              <w:keepLines w:val="0"/>
              <w:widowControl/>
              <w:suppressLineNumbers w:val="0"/>
              <w:jc w:val="left"/>
              <w:textAlignment w:val="center"/>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湖北舜德专用汽车有限公司</w:t>
            </w:r>
          </w:p>
        </w:tc>
      </w:tr>
      <w:tr w14:paraId="35335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exact"/>
        </w:trPr>
        <w:tc>
          <w:tcPr>
            <w:tcW w:w="496" w:type="pct"/>
            <w:tcBorders>
              <w:top w:val="nil"/>
              <w:left w:val="single" w:color="000000" w:sz="8" w:space="0"/>
              <w:bottom w:val="single" w:color="000000" w:sz="8" w:space="0"/>
              <w:right w:val="single" w:color="000000" w:sz="8" w:space="0"/>
            </w:tcBorders>
            <w:noWrap w:val="0"/>
            <w:vAlign w:val="center"/>
          </w:tcPr>
          <w:p w14:paraId="4775038F">
            <w:pPr>
              <w:keepNext w:val="0"/>
              <w:keepLines w:val="0"/>
              <w:widowControl/>
              <w:suppressLineNumbers w:val="0"/>
              <w:jc w:val="left"/>
              <w:textAlignment w:val="center"/>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5</w:t>
            </w:r>
          </w:p>
        </w:tc>
        <w:tc>
          <w:tcPr>
            <w:tcW w:w="666" w:type="pct"/>
            <w:tcBorders>
              <w:top w:val="nil"/>
              <w:left w:val="single" w:color="000000" w:sz="8" w:space="0"/>
              <w:bottom w:val="single" w:color="000000" w:sz="8" w:space="0"/>
              <w:right w:val="single" w:color="000000" w:sz="8" w:space="0"/>
            </w:tcBorders>
            <w:noWrap w:val="0"/>
            <w:vAlign w:val="center"/>
          </w:tcPr>
          <w:p w14:paraId="323E6481">
            <w:pPr>
              <w:keepNext w:val="0"/>
              <w:keepLines w:val="0"/>
              <w:widowControl/>
              <w:suppressLineNumbers w:val="0"/>
              <w:jc w:val="left"/>
              <w:textAlignment w:val="center"/>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白建伟</w:t>
            </w:r>
          </w:p>
        </w:tc>
        <w:tc>
          <w:tcPr>
            <w:tcW w:w="1243" w:type="pct"/>
            <w:tcBorders>
              <w:top w:val="nil"/>
              <w:left w:val="single" w:color="000000" w:sz="8" w:space="0"/>
              <w:bottom w:val="single" w:color="000000" w:sz="8" w:space="0"/>
              <w:right w:val="single" w:color="000000" w:sz="8" w:space="0"/>
            </w:tcBorders>
            <w:noWrap w:val="0"/>
            <w:vAlign w:val="center"/>
          </w:tcPr>
          <w:p w14:paraId="51E9E37B">
            <w:pPr>
              <w:keepNext w:val="0"/>
              <w:keepLines w:val="0"/>
              <w:widowControl/>
              <w:suppressLineNumbers w:val="0"/>
              <w:jc w:val="left"/>
              <w:textAlignment w:val="center"/>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现场总负责</w:t>
            </w:r>
          </w:p>
        </w:tc>
        <w:tc>
          <w:tcPr>
            <w:tcW w:w="2593" w:type="pct"/>
            <w:tcBorders>
              <w:top w:val="nil"/>
              <w:left w:val="single" w:color="000000" w:sz="8" w:space="0"/>
              <w:bottom w:val="single" w:color="000000" w:sz="8" w:space="0"/>
              <w:right w:val="single" w:color="000000" w:sz="8" w:space="0"/>
            </w:tcBorders>
            <w:noWrap w:val="0"/>
            <w:vAlign w:val="center"/>
          </w:tcPr>
          <w:p w14:paraId="337F9EA1">
            <w:pPr>
              <w:keepNext w:val="0"/>
              <w:keepLines w:val="0"/>
              <w:widowControl/>
              <w:suppressLineNumbers w:val="0"/>
              <w:jc w:val="left"/>
              <w:textAlignment w:val="center"/>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酒钢集团甘肃兴安民爆器材有限责任公司</w:t>
            </w:r>
          </w:p>
        </w:tc>
      </w:tr>
      <w:tr w14:paraId="1537E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exact"/>
        </w:trPr>
        <w:tc>
          <w:tcPr>
            <w:tcW w:w="496" w:type="pct"/>
            <w:tcBorders>
              <w:top w:val="nil"/>
              <w:left w:val="single" w:color="000000" w:sz="8" w:space="0"/>
              <w:bottom w:val="single" w:color="000000" w:sz="8" w:space="0"/>
              <w:right w:val="single" w:color="000000" w:sz="8" w:space="0"/>
            </w:tcBorders>
            <w:noWrap w:val="0"/>
            <w:vAlign w:val="center"/>
          </w:tcPr>
          <w:p w14:paraId="36DE5AF2">
            <w:pPr>
              <w:keepNext w:val="0"/>
              <w:keepLines w:val="0"/>
              <w:widowControl/>
              <w:suppressLineNumbers w:val="0"/>
              <w:jc w:val="left"/>
              <w:textAlignment w:val="center"/>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6</w:t>
            </w:r>
          </w:p>
        </w:tc>
        <w:tc>
          <w:tcPr>
            <w:tcW w:w="666" w:type="pct"/>
            <w:tcBorders>
              <w:top w:val="nil"/>
              <w:left w:val="single" w:color="000000" w:sz="8" w:space="0"/>
              <w:bottom w:val="single" w:color="000000" w:sz="8" w:space="0"/>
              <w:right w:val="single" w:color="000000" w:sz="8" w:space="0"/>
            </w:tcBorders>
            <w:noWrap w:val="0"/>
            <w:vAlign w:val="center"/>
          </w:tcPr>
          <w:p w14:paraId="283D8B67">
            <w:pPr>
              <w:keepNext w:val="0"/>
              <w:keepLines w:val="0"/>
              <w:widowControl/>
              <w:suppressLineNumbers w:val="0"/>
              <w:jc w:val="left"/>
              <w:textAlignment w:val="center"/>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张伟</w:t>
            </w:r>
          </w:p>
        </w:tc>
        <w:tc>
          <w:tcPr>
            <w:tcW w:w="1243" w:type="pct"/>
            <w:tcBorders>
              <w:top w:val="nil"/>
              <w:left w:val="single" w:color="000000" w:sz="8" w:space="0"/>
              <w:bottom w:val="single" w:color="000000" w:sz="8" w:space="0"/>
              <w:right w:val="single" w:color="000000" w:sz="8" w:space="0"/>
            </w:tcBorders>
            <w:noWrap w:val="0"/>
            <w:vAlign w:val="center"/>
          </w:tcPr>
          <w:p w14:paraId="0DE9A174">
            <w:pPr>
              <w:keepNext w:val="0"/>
              <w:keepLines w:val="0"/>
              <w:widowControl/>
              <w:suppressLineNumbers w:val="0"/>
              <w:jc w:val="left"/>
              <w:textAlignment w:val="center"/>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炸药车应用与试验负责人</w:t>
            </w:r>
          </w:p>
        </w:tc>
        <w:tc>
          <w:tcPr>
            <w:tcW w:w="2593" w:type="pct"/>
            <w:tcBorders>
              <w:top w:val="nil"/>
              <w:left w:val="single" w:color="000000" w:sz="8" w:space="0"/>
              <w:bottom w:val="single" w:color="000000" w:sz="8" w:space="0"/>
              <w:right w:val="single" w:color="000000" w:sz="8" w:space="0"/>
            </w:tcBorders>
            <w:noWrap w:val="0"/>
            <w:vAlign w:val="center"/>
          </w:tcPr>
          <w:p w14:paraId="2394DE64">
            <w:pPr>
              <w:keepNext w:val="0"/>
              <w:keepLines w:val="0"/>
              <w:widowControl/>
              <w:suppressLineNumbers w:val="0"/>
              <w:jc w:val="left"/>
              <w:textAlignment w:val="center"/>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酒钢集团甘肃兴安民爆器材有限责任公司</w:t>
            </w:r>
          </w:p>
        </w:tc>
      </w:tr>
      <w:tr w14:paraId="6457C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exact"/>
        </w:trPr>
        <w:tc>
          <w:tcPr>
            <w:tcW w:w="496" w:type="pct"/>
            <w:tcBorders>
              <w:top w:val="nil"/>
              <w:left w:val="single" w:color="000000" w:sz="8" w:space="0"/>
              <w:bottom w:val="single" w:color="000000" w:sz="8" w:space="0"/>
              <w:right w:val="single" w:color="000000" w:sz="8" w:space="0"/>
            </w:tcBorders>
            <w:noWrap w:val="0"/>
            <w:vAlign w:val="center"/>
          </w:tcPr>
          <w:p w14:paraId="6D65BF3F">
            <w:pPr>
              <w:keepNext w:val="0"/>
              <w:keepLines w:val="0"/>
              <w:widowControl/>
              <w:suppressLineNumbers w:val="0"/>
              <w:jc w:val="left"/>
              <w:textAlignment w:val="center"/>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7</w:t>
            </w:r>
          </w:p>
        </w:tc>
        <w:tc>
          <w:tcPr>
            <w:tcW w:w="666" w:type="pct"/>
            <w:tcBorders>
              <w:top w:val="nil"/>
              <w:left w:val="single" w:color="000000" w:sz="8" w:space="0"/>
              <w:bottom w:val="single" w:color="000000" w:sz="8" w:space="0"/>
              <w:right w:val="single" w:color="000000" w:sz="8" w:space="0"/>
            </w:tcBorders>
            <w:noWrap w:val="0"/>
            <w:vAlign w:val="center"/>
          </w:tcPr>
          <w:p w14:paraId="1D9B9D0F">
            <w:pPr>
              <w:keepNext w:val="0"/>
              <w:keepLines w:val="0"/>
              <w:widowControl/>
              <w:suppressLineNumbers w:val="0"/>
              <w:jc w:val="left"/>
              <w:textAlignment w:val="center"/>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刘晓宏</w:t>
            </w:r>
          </w:p>
        </w:tc>
        <w:tc>
          <w:tcPr>
            <w:tcW w:w="1243" w:type="pct"/>
            <w:tcBorders>
              <w:top w:val="nil"/>
              <w:left w:val="single" w:color="000000" w:sz="8" w:space="0"/>
              <w:bottom w:val="single" w:color="000000" w:sz="8" w:space="0"/>
              <w:right w:val="single" w:color="000000" w:sz="8" w:space="0"/>
            </w:tcBorders>
            <w:noWrap w:val="0"/>
            <w:vAlign w:val="center"/>
          </w:tcPr>
          <w:p w14:paraId="27C3A9EC">
            <w:pPr>
              <w:keepNext w:val="0"/>
              <w:keepLines w:val="0"/>
              <w:widowControl/>
              <w:suppressLineNumbers w:val="0"/>
              <w:jc w:val="left"/>
              <w:textAlignment w:val="center"/>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安全负责人</w:t>
            </w:r>
          </w:p>
        </w:tc>
        <w:tc>
          <w:tcPr>
            <w:tcW w:w="2593" w:type="pct"/>
            <w:tcBorders>
              <w:top w:val="nil"/>
              <w:left w:val="single" w:color="000000" w:sz="8" w:space="0"/>
              <w:bottom w:val="single" w:color="000000" w:sz="8" w:space="0"/>
              <w:right w:val="single" w:color="000000" w:sz="8" w:space="0"/>
            </w:tcBorders>
            <w:noWrap w:val="0"/>
            <w:vAlign w:val="center"/>
          </w:tcPr>
          <w:p w14:paraId="2E60FA23">
            <w:pPr>
              <w:keepNext w:val="0"/>
              <w:keepLines w:val="0"/>
              <w:widowControl/>
              <w:suppressLineNumbers w:val="0"/>
              <w:jc w:val="left"/>
              <w:textAlignment w:val="center"/>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酒钢集团甘肃兴安民爆器材有限责任公司</w:t>
            </w:r>
          </w:p>
        </w:tc>
      </w:tr>
    </w:tbl>
    <w:p w14:paraId="5B7E028B">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方正楷体_GBK" w:hAnsi="方正楷体_GBK" w:eastAsia="方正楷体_GBK" w:cs="方正楷体_GBK"/>
          <w:b w:val="0"/>
          <w:bCs/>
          <w:sz w:val="32"/>
          <w:szCs w:val="32"/>
          <w:lang w:eastAsia="zh-CN"/>
        </w:rPr>
      </w:pPr>
      <w:r>
        <w:rPr>
          <w:rFonts w:hint="eastAsia" w:ascii="方正楷体_GBK" w:hAnsi="方正楷体_GBK" w:eastAsia="方正楷体_GBK" w:cs="方正楷体_GBK"/>
          <w:b w:val="0"/>
          <w:bCs/>
          <w:sz w:val="32"/>
          <w:szCs w:val="32"/>
          <w:lang w:eastAsia="zh-CN"/>
        </w:rPr>
        <w:t>主要完成人情况</w:t>
      </w:r>
    </w:p>
    <w:p w14:paraId="03E92DDC">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方正楷体_GBK" w:hAnsi="方正楷体_GBK" w:eastAsia="方正楷体_GBK" w:cs="方正楷体_GBK"/>
          <w:b w:val="0"/>
          <w:bCs/>
          <w:sz w:val="32"/>
          <w:szCs w:val="32"/>
          <w:lang w:eastAsia="zh-CN"/>
        </w:rPr>
      </w:pPr>
      <w:r>
        <w:rPr>
          <w:rFonts w:hint="eastAsia" w:ascii="方正楷体_GBK" w:hAnsi="方正楷体_GBK" w:eastAsia="方正楷体_GBK" w:cs="方正楷体_GBK"/>
          <w:b w:val="0"/>
          <w:bCs/>
          <w:sz w:val="32"/>
          <w:szCs w:val="32"/>
          <w:lang w:eastAsia="zh-CN"/>
        </w:rPr>
        <w:t>主要完成单位及创新推广贡献</w:t>
      </w:r>
    </w:p>
    <w:p w14:paraId="445F235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ascii="仿宋" w:hAnsi="仿宋" w:eastAsia="仿宋"/>
          <w:b w:val="0"/>
          <w:bCs w:val="0"/>
          <w:sz w:val="32"/>
          <w:szCs w:val="32"/>
          <w:lang w:val="en-US" w:eastAsia="zh-CN"/>
        </w:rPr>
        <w:t>现场混装铵油炸药车由山西鸿鹄专用汽车制造有限公司、酒钢集团甘肃兴安民爆器材有限责任公司嘉峪关分公司、湖北舜德专用汽车有限公司3家公司共同完成，其中山西鸿鹄专用汽车制造有限公司主要负责车辆的研发、车辆配套件生产、车辆整体销售、车辆说明材料等项目，在科研改进方面起到了重要的作用；酒钢集团甘肃兴安民爆器材有限责任公司嘉峪关分公司主要负责负责提供试生产条件，提供工艺技术指导、使其满足生产要求；湖北舜德专用汽车有限公司主要负责底盘改装和装配，保证车辆符合国家标准且正常运行。</w:t>
      </w:r>
    </w:p>
    <w:p w14:paraId="1268C92E">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方正楷体_GBK" w:hAnsi="方正楷体_GBK" w:eastAsia="方正楷体_GBK" w:cs="方正楷体_GBK"/>
          <w:b w:val="0"/>
          <w:bCs/>
          <w:sz w:val="32"/>
          <w:szCs w:val="32"/>
          <w:lang w:eastAsia="zh-CN"/>
        </w:rPr>
      </w:pPr>
      <w:bookmarkStart w:id="2" w:name="_Toc2701"/>
      <w:bookmarkStart w:id="3" w:name="_Toc4699"/>
      <w:r>
        <w:rPr>
          <w:rFonts w:hint="eastAsia" w:ascii="方正楷体_GBK" w:hAnsi="方正楷体_GBK" w:eastAsia="方正楷体_GBK" w:cs="方正楷体_GBK"/>
          <w:b w:val="0"/>
          <w:bCs/>
          <w:sz w:val="32"/>
          <w:szCs w:val="32"/>
          <w:lang w:eastAsia="zh-CN"/>
        </w:rPr>
        <w:t>完成人合作关系说明</w:t>
      </w:r>
      <w:bookmarkEnd w:id="2"/>
      <w:bookmarkEnd w:id="3"/>
    </w:p>
    <w:p w14:paraId="10DA0C1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现场混装铵油炸药车由山西鸿鹄专用汽车制造有限公司、酒钢集团甘肃兴安民爆器材有限责任公司嘉峪关分公司、湖北舜德专用汽车有限公司3家公司共同完成，为确保各合作方的权利义务，山西鸿鹄专用汽车制造有限公司拥有独家知识产权，酒钢集团甘肃兴安民爆器材有限责任公司嘉峪关分公司、湖北舜德专用汽车有限公司等合作单位，享有项目科技成果荣誉权。</w:t>
      </w:r>
    </w:p>
    <w:p w14:paraId="26CF414A">
      <w:pPr>
        <w:pStyle w:val="13"/>
        <w:rPr>
          <w:rFonts w:hint="eastAsia"/>
          <w:lang w:val="en-US" w:eastAsia="zh-CN"/>
        </w:rPr>
      </w:pPr>
    </w:p>
    <w:p w14:paraId="2C3B3B0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eastAsia" w:ascii="楷体" w:hAnsi="楷体" w:eastAsia="楷体" w:cs="楷体"/>
          <w:b w:val="0"/>
          <w:bCs/>
          <w:sz w:val="32"/>
          <w:szCs w:val="32"/>
        </w:rPr>
      </w:pPr>
      <w:r>
        <w:rPr>
          <w:rFonts w:hint="eastAsia" w:ascii="楷体" w:hAnsi="楷体" w:eastAsia="楷体" w:cs="楷体"/>
          <w:b w:val="0"/>
          <w:bCs/>
          <w:sz w:val="32"/>
          <w:szCs w:val="32"/>
          <w:lang w:eastAsia="zh-CN"/>
        </w:rPr>
        <w:t>四、</w:t>
      </w:r>
      <w:r>
        <w:rPr>
          <w:rFonts w:hint="eastAsia" w:ascii="楷体" w:hAnsi="楷体" w:eastAsia="楷体" w:cs="楷体"/>
          <w:b w:val="0"/>
          <w:bCs/>
          <w:sz w:val="32"/>
          <w:szCs w:val="32"/>
        </w:rPr>
        <w:t>项目名称</w:t>
      </w:r>
    </w:p>
    <w:p w14:paraId="448240A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苦参等大宗中药材高值化综合利用技术体系及应用</w:t>
      </w:r>
    </w:p>
    <w:p w14:paraId="64D1219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eastAsia" w:ascii="楷体" w:hAnsi="楷体" w:eastAsia="楷体" w:cs="楷体"/>
          <w:b w:val="0"/>
          <w:bCs/>
          <w:sz w:val="32"/>
          <w:szCs w:val="32"/>
        </w:rPr>
      </w:pPr>
      <w:r>
        <w:rPr>
          <w:rFonts w:hint="eastAsia" w:ascii="楷体" w:hAnsi="楷体" w:eastAsia="楷体" w:cs="楷体"/>
          <w:b w:val="0"/>
          <w:bCs/>
          <w:sz w:val="32"/>
          <w:szCs w:val="32"/>
        </w:rPr>
        <w:t>提名者</w:t>
      </w:r>
    </w:p>
    <w:p w14:paraId="4A6F18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长治市人民政府</w:t>
      </w:r>
    </w:p>
    <w:p w14:paraId="3E89F9B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eastAsia" w:ascii="楷体" w:hAnsi="楷体" w:eastAsia="楷体" w:cs="楷体"/>
          <w:b w:val="0"/>
          <w:bCs/>
          <w:sz w:val="32"/>
          <w:szCs w:val="32"/>
        </w:rPr>
      </w:pPr>
      <w:r>
        <w:rPr>
          <w:rFonts w:hint="eastAsia" w:ascii="楷体" w:hAnsi="楷体" w:eastAsia="楷体" w:cs="楷体"/>
          <w:b w:val="0"/>
          <w:bCs/>
          <w:sz w:val="32"/>
          <w:szCs w:val="32"/>
        </w:rPr>
        <w:t>提名意见</w:t>
      </w:r>
    </w:p>
    <w:p w14:paraId="1D144C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同意提名2025年度山西省科学技术奖（科技进步类）一等奖</w:t>
      </w:r>
    </w:p>
    <w:p w14:paraId="4A8F02B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eastAsia" w:ascii="楷体" w:hAnsi="楷体" w:eastAsia="楷体" w:cs="楷体"/>
          <w:b w:val="0"/>
          <w:bCs/>
          <w:sz w:val="32"/>
          <w:szCs w:val="32"/>
        </w:rPr>
      </w:pPr>
      <w:r>
        <w:rPr>
          <w:rFonts w:hint="eastAsia" w:ascii="楷体" w:hAnsi="楷体" w:eastAsia="楷体" w:cs="楷体"/>
          <w:b w:val="0"/>
          <w:bCs/>
          <w:sz w:val="32"/>
          <w:szCs w:val="32"/>
        </w:rPr>
        <w:t>项目简介</w:t>
      </w:r>
    </w:p>
    <w:p w14:paraId="26C1D7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项目属于中药学领域。</w:t>
      </w:r>
    </w:p>
    <w:p w14:paraId="3581EC2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聚焦中药产业高质量发展过程中存在的中药及其非药用部位（NMP）资源浪费和环境污染等问题，以苦参、连翘、黄芪、党参、黄芩、重楼、杜仲、铁皮石斛、夏枯草、绞股蓝等10余种中药及其NMP为示范，以提升中药材的资源利用效率和产品价值、降低二次污染为核心导向，构建中药及其NMP合法框架下的高值化立体综合利用技术体系，解决制约其综合利用的核心难题，科学拆除利用路径上的政策篱笆和技术瓶颈，挖掘潜在价值，拓展利用路径，实现中药NMP在不同利用路径上（药物原料、新食品原料/地方特色食品、消毒剂和日用产品等）深度开发与高值利用，加快山区药农的脱贫致富步伐，推动产业从“资源消耗型”向“循环增值型”转变，为大健康产业和健康中国的发展服务。</w:t>
      </w:r>
    </w:p>
    <w:p w14:paraId="728602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主要内容和创新点：</w:t>
      </w:r>
    </w:p>
    <w:p w14:paraId="54DD398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1、创建了中药及其NMP精粹挖掘与高值化利用关键技术体系：包括计算机辅助-功效关联的API/FI快速发现技术、强水溶性或不稳定成分绿色富集和制备技术、功效关联的API/FI评价、高效递送技术、特色利用路径上的产品综合评价技术等。</w:t>
      </w:r>
    </w:p>
    <w:p w14:paraId="068587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2、创新中药NMP高值化利用的新模式和综合策略：多途径立体综合利用模式、高值化/安全导向的“生物转化”循环利用模式和“物尽其用+应需而生”的可持续发展模式。</w:t>
      </w:r>
    </w:p>
    <w:p w14:paraId="6B2177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3、打破NMP原料合法使用的政策壁垒，畅通高值化合法利用新路径：畅通“食药物质-新食品原料-地方特色食品”多维原料合法之路；构建中药食用菌生产和原料安全使用的技术规范；攻克中药源高分子材料功能化改性难题。</w:t>
      </w:r>
    </w:p>
    <w:p w14:paraId="07B6D5A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4、制定科学严谨的标准，提升标准的控制力，引领大健康产业高质量发展。</w:t>
      </w:r>
    </w:p>
    <w:p w14:paraId="5F4A35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项目成果显著，主导或参与制定国际标准、国家标准和地方标准8项，授权专利15项，软件著作权3项，出版专著1部，发表论文84篇（其中SCI论文20篇）；培养硕、博士研究生31名，为行业储备了核心人才力量。在产业落地层面，成功开发大健康产品35个，实现上市销售，直接推动了地方经济发展与药农增收，具有显著的经济、社会和生态效益。</w:t>
      </w:r>
    </w:p>
    <w:p w14:paraId="1E7E0A3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eastAsia" w:ascii="楷体" w:hAnsi="楷体" w:eastAsia="楷体" w:cs="楷体"/>
          <w:b w:val="0"/>
          <w:bCs/>
          <w:sz w:val="32"/>
          <w:szCs w:val="32"/>
        </w:rPr>
      </w:pPr>
      <w:r>
        <w:rPr>
          <w:rFonts w:hint="eastAsia" w:ascii="楷体" w:hAnsi="楷体" w:eastAsia="楷体" w:cs="楷体"/>
          <w:b w:val="0"/>
          <w:bCs/>
          <w:sz w:val="32"/>
          <w:szCs w:val="32"/>
        </w:rPr>
        <w:t>客观评价</w:t>
      </w:r>
    </w:p>
    <w:p w14:paraId="21C77B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以肖培根院士为组长的课题综合绩效评价专家组认为，课题形成的关键技术为相关中药材大品种非药用资源的综合利用和产品研发提供了支撑，构建的综合利用新模式和解决策略，具有示范推广价值。</w:t>
      </w:r>
    </w:p>
    <w:p w14:paraId="2513D44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项目整体验收组认为本项目实施带动了农村经济收入和生态农业发展，取得了显著的生态、经济和社会效益。</w:t>
      </w:r>
    </w:p>
    <w:p w14:paraId="53790D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经查新机构——科学技术部西南信息中心查新中心：该项目创建了中药及其NMP精粹挖掘与高值化综合开发利用关键技术体系：包括计算机辅助-功效关联的活性成分（Active Pharmaceutical Ingredients，API）/功能因子（Functional Ingredients，FI）快速发现技术、强水溶性或不稳定成分的绿色富集和制备技术等，为实现NMP深度开发提供技术保障。创建了NMP高值化利用的新模式和综合策略：包括中药NMP多途径立体综合利用模式、高值/安全导向的“生物转化”循环利用新模式、“物尽其用+应需而生”可持续发展模式。构建中药食用菌生产和原料安全使用的技术体系和规范，以药食两用中药的非药用部位（党参茎叶、黄芪叶、忍冬茎叶）为基质，成功培育出中药食用菇（比如平菇、金针菇、茶藨子叶状层菌等）。经国内外情况的检索以及分析比对后认为：“涉及综合上述技术特征的苦参等大宗中药材高值化综合利用技术体系及应用，在所检文献以及时限范围内，国内外未见文献报道。”该项目具有新颖性。</w:t>
      </w:r>
    </w:p>
    <w:p w14:paraId="4B8EE7E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eastAsia" w:ascii="楷体" w:hAnsi="楷体" w:eastAsia="楷体" w:cs="楷体"/>
          <w:b w:val="0"/>
          <w:bCs/>
          <w:sz w:val="32"/>
          <w:szCs w:val="32"/>
        </w:rPr>
      </w:pPr>
      <w:r>
        <w:rPr>
          <w:rFonts w:hint="eastAsia" w:ascii="楷体" w:hAnsi="楷体" w:eastAsia="楷体" w:cs="楷体"/>
          <w:b w:val="0"/>
          <w:bCs/>
          <w:sz w:val="32"/>
          <w:szCs w:val="32"/>
        </w:rPr>
        <w:t>推广应用情况</w:t>
      </w:r>
    </w:p>
    <w:p w14:paraId="66A46E9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本项目成果“苦参等大宗中药材高值化综合利用技术体系及应用”，已整体在项目完成单位以及其他示范应用单位获得推广应用。其中，黄芪、党参等品种获得国家相关部委同意进行药食两用物质山西试点生产以后，带动了山西省大健康产业发展和高端产品研发热潮。黄芩叶、绞股蓝等地方特色食品标准公告，促进了药茶产业高质量发展。构建的中药材及其非药用部位高值综合利用技术体系，已成功辐射到相关中药材基地的规范化建设、品质提升及产业链纵深发展，在山西长治、福建南平、陕西平利、河南确山等地区建立苦参、连翘、党参、黄芪、重楼、绞股蓝、夏枯草等药材核心基地，有效助力区域经济发展、精准扶贫和乡村振兴。推广应用于10家药材生产及深加工企业，应用于苦参茎叶、重楼茎叶、杜仲雄花、花粉和籽、连翘叶/花等10余种非药用部位高值化挖掘与开发利用，应用于夏枯草、茯苓等中药材生产过程副产物综合利用研究实践，提升了资源利用效率和效益，为晋药大品种综合利用与开发提供了示范和样板。</w:t>
      </w:r>
    </w:p>
    <w:p w14:paraId="26CF613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eastAsia" w:ascii="楷体" w:hAnsi="楷体" w:eastAsia="楷体" w:cs="楷体"/>
          <w:b w:val="0"/>
          <w:bCs/>
          <w:sz w:val="32"/>
          <w:szCs w:val="32"/>
        </w:rPr>
      </w:pPr>
      <w:r>
        <w:rPr>
          <w:rFonts w:hint="eastAsia" w:ascii="楷体" w:hAnsi="楷体" w:eastAsia="楷体" w:cs="楷体"/>
          <w:b w:val="0"/>
          <w:bCs/>
          <w:sz w:val="32"/>
          <w:szCs w:val="32"/>
        </w:rPr>
        <w:t>主要知识产权证明目录</w:t>
      </w:r>
    </w:p>
    <w:p w14:paraId="614262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1、授权专利和软著</w:t>
      </w:r>
    </w:p>
    <w:p w14:paraId="4BFB75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高慧敏，王智民，陈两绵，田盼. 一种苦参子中的水溶性化合物的分离方法，中国发明专利，ZL202111489717.3，授权公告日：2023.4.28</w:t>
      </w:r>
    </w:p>
    <w:p w14:paraId="00CF74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高慧敏，王智民，陈两绵，田盼，刘晓谦，郭建友，朱天. 苦参子提取物及有效部位的制备方法及其防治抑郁症的用途，中国发明专利，ZL202211578968.3，授权公告日：2023.10.31</w:t>
      </w:r>
    </w:p>
    <w:p w14:paraId="7852CDC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高慧敏，王智民，陈两绵，田盼，刘晓谦，郭建友，朱天. 一种二肽防治抑郁症的用途，中国发明专利，ZL 2022 1 1552254.5，授权公告日：2026.3.24</w:t>
      </w:r>
    </w:p>
    <w:p w14:paraId="050820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高慧敏，王智民，陈两绵，孙玉. 二聚体环烯醚萜苷及其制备方法与用途，中国发明专利，ZL202111128349.X，授权公告日：2023.07.18</w:t>
      </w:r>
    </w:p>
    <w:p w14:paraId="161D03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高慧敏，王智民，陈两绵，孙玉. 齐墩果烷型三萜皂苷及其制备方法与用途，中国发明专利，ZL2021111392105.5，授权公告日：2022.09.23</w:t>
      </w:r>
    </w:p>
    <w:p w14:paraId="1E0B85C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刘晓谦，王智民，郭凤倩，段宇，李春，易红，高慧敏. 杜仲雄花花粉和/或杜仲雄花的新用途以及包含其的组合物，中国发明专利，ZL 2023 1 1654316.8，授权公告日：2026.4.17</w:t>
      </w:r>
    </w:p>
    <w:p w14:paraId="351ACA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朱晶晶，王智民，刘俊杰，吕新林，李敏.一种动物消食制剂的制备方法, 中国发明专利，ZL202111418071.X，授权公告日：2022.6.14</w:t>
      </w:r>
    </w:p>
    <w:p w14:paraId="67A722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陈芳，耿思宇，秦文杰，张辉，杨晓宁，李欣. 基于岩舒注射液中药渣的生物有机肥生产方法，中国发明专利，ZL202110075660.6，授权公告日：2022.10.04</w:t>
      </w:r>
    </w:p>
    <w:p w14:paraId="71EF82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毕小凤，段秀梅，卢子睿，秦文杰，海丽娜，张红强，王红宇. 一种复方苦参凝胶及其制备方法和应用，中国发明专利，ZL202210401168.8，授权公告日：2023.06.16</w:t>
      </w:r>
    </w:p>
    <w:p w14:paraId="5769FB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段秀梅，海丽娜，王鹏飞，秦文杰，王红宇. 一种复方苦参注射液的活性成分含量及指纹图谱的超高效液相色谱检测方法，中国发明专利，ZL202011391841.1，授权公告日：2025.04.01</w:t>
      </w:r>
    </w:p>
    <w:p w14:paraId="0A347B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海丽娜，王洪玲，段秀梅，秦文杰，王红宇. 一种复方苦参注射液的单寡糖含量及指纹图谱的检测方法，中国发明专利，ZL202011395666.3，授权公告日：2025.10.21</w:t>
      </w:r>
    </w:p>
    <w:p w14:paraId="214A16D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张思巨，王金华，秦文杰，岳文明，杨婷钰，翟绎男，王瑞峰. 一种治疗银屑病的中药组合物及其制备方法，中国发明专利，ZL 201510078827.9，授权公告日：2020.09.15</w:t>
      </w:r>
    </w:p>
    <w:p w14:paraId="2F49BF1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孟辰笑凝，郭中原，陈两绵，刘晓谦，朱晶晶，冯伟红，李春，王智民. 一种氢核磁定量分析技术测定NMN绝对含量的方法，中国发明专利，ZL201910976020.5，授权公告日：2022.11.22</w:t>
      </w:r>
    </w:p>
    <w:p w14:paraId="324270C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郑红初，梁少佳，杨权生，于东洋，王灏壬. 一种杜仲叶纤维环保纸杯. 中国实用新型专利，ZL202120316389.6，授权公告日：2021.10.08</w:t>
      </w:r>
    </w:p>
    <w:p w14:paraId="666F35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易红，刘晓谦，王智民，冯伟红，杨华. 一种挥发油分离提取器及包含其的挥发油收集装置，中国实用新型专利，ZL202023328802.5，授权公告日：2021.12.21</w:t>
      </w:r>
    </w:p>
    <w:p w14:paraId="657ED0B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中药标准饮片检索系统[简称：中药标准饮片国家库] V1.0，证书号：软著登字第10424193号，登记号：2022SR1469994. 著作权人：中国中医科学院中药研究所，中国中医科学院中医药信息研究所. 2022.11.4</w:t>
      </w:r>
    </w:p>
    <w:p w14:paraId="239804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中药标准饮片国家库管理系统[简称：中药标准饮片库管理系统]V1.0，证书号：软著登字第10420641号，登记号：2022SR1466442</w:t>
      </w:r>
      <w:bookmarkStart w:id="4" w:name="OLE_LINK75"/>
      <w:r>
        <w:rPr>
          <w:rFonts w:hint="eastAsia" w:ascii="仿宋" w:hAnsi="仿宋" w:eastAsia="仿宋"/>
          <w:b w:val="0"/>
          <w:bCs w:val="0"/>
          <w:sz w:val="32"/>
          <w:szCs w:val="32"/>
          <w:lang w:val="en-US" w:eastAsia="zh-CN"/>
        </w:rPr>
        <w:t xml:space="preserve">. </w:t>
      </w:r>
      <w:bookmarkStart w:id="5" w:name="OLE_LINK76"/>
      <w:r>
        <w:rPr>
          <w:rFonts w:hint="eastAsia" w:ascii="仿宋" w:hAnsi="仿宋" w:eastAsia="仿宋"/>
          <w:b w:val="0"/>
          <w:bCs w:val="0"/>
          <w:sz w:val="32"/>
          <w:szCs w:val="32"/>
          <w:lang w:val="en-US" w:eastAsia="zh-CN"/>
        </w:rPr>
        <w:t>著作权人：中国中医科学院中药研究所</w:t>
      </w:r>
      <w:bookmarkEnd w:id="4"/>
      <w:r>
        <w:rPr>
          <w:rFonts w:hint="eastAsia" w:ascii="仿宋" w:hAnsi="仿宋" w:eastAsia="仿宋"/>
          <w:b w:val="0"/>
          <w:bCs w:val="0"/>
          <w:sz w:val="32"/>
          <w:szCs w:val="32"/>
          <w:lang w:val="en-US" w:eastAsia="zh-CN"/>
        </w:rPr>
        <w:t xml:space="preserve">，中国中医科学院中医药信息研究所. </w:t>
      </w:r>
      <w:bookmarkEnd w:id="5"/>
      <w:r>
        <w:rPr>
          <w:rFonts w:hint="eastAsia" w:ascii="仿宋" w:hAnsi="仿宋" w:eastAsia="仿宋"/>
          <w:b w:val="0"/>
          <w:bCs w:val="0"/>
          <w:sz w:val="32"/>
          <w:szCs w:val="32"/>
          <w:lang w:val="en-US" w:eastAsia="zh-CN"/>
        </w:rPr>
        <w:t>2022.11.4</w:t>
      </w:r>
    </w:p>
    <w:p w14:paraId="099705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液质数据库智能匹配系统，证书号：软著登字第13286515号，著作权人：中国中医科学院中药研究所，登记号 2024SR0882642，2024.06.27</w:t>
      </w:r>
    </w:p>
    <w:p w14:paraId="1BFA080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2、论文与专著</w:t>
      </w:r>
    </w:p>
    <w:p w14:paraId="348F546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王智民，刘晓谦主编《中医药美发秘方精粹》，中国中医药出版社，2019</w:t>
      </w:r>
    </w:p>
    <w:p w14:paraId="748E9F4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Liang Ji#, Zilu Zheng#, Tianze Xie, Liangjun Guan, Yue Ma, Liangmian Chen, Zhimin Wang, Caixia Wang*, Huimin Gao*. Identification and characterization of β-glucosidase PpF26G catalyzing the conversion of steroidal saponins to improve quality of Paridis Rhizoma during postharvest process[J]. Journal of Agricultural and Food Chemistry, 2025, 25: 15693-15705.</w:t>
      </w:r>
    </w:p>
    <w:p w14:paraId="428EFB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Liangjun Guan, Liang Ji, Liangmian Chen, Shunli Xiao, Zhimin Wang*, Huimin Gao*. Comprehensive exploration and comparison of chemical constituents of Paris polyphylla var. chinensis and Paris polyphylla var. yunnanensis through two-dimensional chromatography, metabolomic analysis and furostanosides quantitation[J]. Journal of Chromatography A, 2026, 1779: 467048.</w:t>
      </w:r>
    </w:p>
    <w:p w14:paraId="6F848EA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Liangjun Guan, Zilu Zheng, Zhongyuan Guo, Shunli Xiao, Tuo Liu, Liangmian Chen, Huimin Gao*, Zhimin Wang*. Steroidal saponins from rhizome of Paris polyphylla var. chinensis and their anti-inflammatory, cytotoxic effects[J]. Phytochemistry, 2024, 219, 113994.</w:t>
      </w:r>
    </w:p>
    <w:p w14:paraId="5B5D9C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Liangjun Guan, Boya Ju, Meng Zhao, Houda Zhu, Liangmian Chen, Rui Wang, Huimin Gao⁎, Zhimin Wang⁎. Influence of drying process on furostanoside and spirostanoside profiles of Paridis Rhizoma by HPLC combined with UPLC-QTOF-MS/MS analysis [J]. Journal of Pharmaceutical and Biomedical Analysis, 2021, 197: 113932.</w:t>
      </w:r>
    </w:p>
    <w:p w14:paraId="3AAA998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Liang-Jun Guan, Li-Shuai Ding, Yan-Min Li, Liang-Mian Chen, Hui-Min Gao*, Zhi-Min Wang*, Zhu-Ju Wang. A new Homo-aro-cholestane glycoside from the rhizome of Paris polyphylla var. chinensis[J]. Journal of Asian natural products research, 2021, 23(11): 1107-1114.</w:t>
      </w:r>
    </w:p>
    <w:p w14:paraId="774C09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 xml:space="preserve">Fengqi Liu, Yue Ma*, Yufei Liu, Tianze Xie, Liangmian Chen, Wenjiao Lou, Zhimin Wang, Huimin Gao*. Differences in chemical profiles, phenolic content and antioxidant activity of Prunella vulgaris L. at different pipeness stages[J]. Antioxidants, 2025, 14(11):1270. </w:t>
      </w:r>
    </w:p>
    <w:p w14:paraId="72DE0D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Zhongyuan Guo, Gaoyue Dong, Xiaoqian Liu, Liangmian Chen, Hong Yang*, Zhimin Wang*. Unraveling the mechanisms of antitumor action of Sophora flavescens flavonoids via network pharmacology and molecular simulation[J]. In Silico Pharmacology, 2025, 13(1):48.</w:t>
      </w:r>
    </w:p>
    <w:p w14:paraId="22B6C3A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Yu Duan, Fengqian Guo, Chun Li, Dinghua Xiang, Man Gong, Hong Yi, Liangmian Chen, Lihua Yan, Dong Zhang, Liping Dai, Xiaoqian Liu*, Zhimin Wang*. Aqueous extract of Fermented Eucommia ulmoides leaves alleviates hyperlipidemia by maintaining gut homeostasis and modulating metabolism in high-fat diet fed rats [J]. Phytomedicine, 2024, 128:155291.</w:t>
      </w:r>
    </w:p>
    <w:p w14:paraId="5A7AEFA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Yichun Yang, Zemin Ou, Zhimin Wang , Tianxiao Yang , Jingjing Zhu*, Xiaoqian Liu*. Preparation and characterization of a novel oligomeric gum from Eucommia ulmoides crosslinked with carboxymethyl chitosan antibacterial wound dressing for quick hemostasis[J]. International journal of Biological macromolecules. 2025, 308(Pt 4):142652.</w:t>
      </w:r>
    </w:p>
    <w:p w14:paraId="6262123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Zemin Ou, Yichun Yang, Chenxiaoning Meng, Qingxia Li, Hong Yi, Chun Li, Lingyu Jia, Zhimin Wang*, Xiaoqian Liu*. A natural bioadhesive derived from Eucommia ulmoides gum for enhanced wound repair. International Journal of Biological Macromolecules, 348 (2026) 150834.</w:t>
      </w:r>
    </w:p>
    <w:p w14:paraId="34F4564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 xml:space="preserve">Yichun Yang, Chao Chen, Zhimin Wang, Zemin Ou, Tianxiao Yang, Jingjing Zhu*, Xiaoqian Liu* Novel eco-friendly extraction of high purity Eucommia ulmoides gum by composite enzyme hydrolysis pretreatment assisted with PEG-4000 aqueous solvent biphasic system[J]. New Journal of Chemistry, 2025, 49(22): 9509-9519. </w:t>
      </w:r>
    </w:p>
    <w:p w14:paraId="2815214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 xml:space="preserve">Zemin Ou, Chenxiaoning Meng, Yichun Yang, Qingxia Li, Hong Yi, Zhimin Wang*, Xiaoqian Liu*. Eucommia ulmoides gum: A renewable bio-based polymer with potential for advanced materials in biomedicine and engineering[J]. Chemical Engineering Journal, 2025, 524: 169342. </w:t>
      </w:r>
    </w:p>
    <w:p w14:paraId="601A0C0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 xml:space="preserve">Zhongyuan Guo, Run Wang, Qingsi Zhao, Xiaoqian Liu, Hong Yang, Yaohua Liang, Zhimin Wang*, Chenxiaoning Meng*. Cafeic acid benzylidene hydrazides as novel procaspase-3 activators: Rational design synthesis and mechanistic evaluation of antitumor efficacy[J]. Bioorganic chemistry, 2025, 166:109174. </w:t>
      </w:r>
    </w:p>
    <w:p w14:paraId="385414E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Fengqian Guo, Yichun Yang, Yu Duan, Chun Li, Huimin Gao, Hongyu Liu, Qiping Cui, Zhongyuan Guo, Xiaoqian Liu*, Zhimin Wang*. Quality Marker Discovery and Quality Evaluation of Eucommia ulmoides Pollen Using UPLC-QTOF-MS Combined with a DPPH-HPLC Antioxidant Activity Screening Method[J]. Molecules, 2023, 28(13), 5288.</w:t>
      </w:r>
    </w:p>
    <w:p w14:paraId="7B4893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Min Li, Shanshan Liu, Tianze Xie, Zhongyuan Guo, Chen Kang, Lixin Yang, Zhimin Wang*, Jingjing Zhu*. Correlation analysis of taste phenotype and Gynostemma pentaphyllum saponins using computer virtual screening and UPLC(HR)MS/MS metabolomics[J]. Food Chemistry, 2025, 465, 142050.</w:t>
      </w:r>
    </w:p>
    <w:p w14:paraId="4D84EC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Xu Zeng#, Jiaxue Li#, Xinkai Lyu, Juan Chen, Xiaomei Chen*, Shunxing Guo*. Untargeted metabolomics reveals multiple phytometabolites in the agricultural waste materials and medicinal materials of Codonopsis pilosula [J]. frontier in plant science, 2022, 12: 814011.</w:t>
      </w:r>
    </w:p>
    <w:p w14:paraId="3D2FD3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 xml:space="preserve">Xu Zeng, Jiaxue Li, Xinkai Lyu, Tongyao Chen, Juan Chen, Xiaomei Chen*, Shunxing Guo*. Utilization of functionalagro-waste residues foroyster mushroom production: Nutritions and active ingredients in healthcare[J]. Frontiers in plant science, 2023, 13:1085022. </w:t>
      </w:r>
    </w:p>
    <w:p w14:paraId="042734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 xml:space="preserve">Li Gao*, Qian-wen Li, Xin-yue Zhang, Rong-li You, Xue-mei Qin, Wen-jie Qin*. The therapeutic mechanisms of Compound Kushen Injection in relieving cancer-induced bone pain by targeting Nav1.7 and microglial activation[J]. Journal of Ethnopharmacology, 2025, 353(Pt A): 120367. </w:t>
      </w:r>
    </w:p>
    <w:p w14:paraId="57F29A3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 xml:space="preserve">Rong-Rong Du, Ji-Chao Zhou, Wen-Jie Qin, Kai-Zhou Lu, Xiu-Mei Duan, Ya-Nan Yang, Xiang Yuan, Kun Li*, Xiao-Wei Zhang*, Pei-Cheng Zhang*. Fourteen new 2-benzylbenzofuran glycosides with cardioprotective activity from Heterosmilax yunnanensis [J]. Bioorganic Chemistry, 2024, 143:107079. </w:t>
      </w:r>
    </w:p>
    <w:p w14:paraId="368237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Yan Zhou, Kun Li, David L Adelson*. An unmet need for pharmacology: Treatments for radiation-induced gastrointestinal mucositis [J]. Biomedicine &amp; Pharmacotherapy, 2024, 175:116767.</w:t>
      </w:r>
    </w:p>
    <w:p w14:paraId="0E3A4D6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彭锐, 纪亮, 谢天择, 刘煜飞, 陈两绵, 刘涛, 王智民, 高慧敏*. 基于UPLC-QTOF-MS/MS技术的三种基原重楼化学成分鉴定及抗肿瘤和抗炎活性研究[J]. 中国抗生素杂志, 2024, 49(12): 1399-1410.</w:t>
      </w:r>
    </w:p>
    <w:p w14:paraId="3530F9F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郑子璐, 谭晓敏, 关亮俊, 王茹, 陈两绵, 王智民, 高慧敏*. 华重楼地上部分新的甾体皂苷类成分[J]. 中国中药杂志, 2023, 48(17): 4589-4597.</w:t>
      </w:r>
    </w:p>
    <w:p w14:paraId="7846F70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李燕敏, 关亮俊, 陈两绵, 赵猛, 丁立帅, 孟辰笑凝, 高慧敏*, 王智民*. 华重楼不同部位的UPLC-QTOF-MS/MS定性分析和HPLC含量测定[J]. 中国中药杂志, 2021, 46(12): 2900-2911.</w:t>
      </w:r>
    </w:p>
    <w:p w14:paraId="4E5DE6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谭晓敏, 关亮俊, 房蕴歌, 李燕敏, 陈两绵, 郑子璐, 高慧敏*, 王智民*. 华重楼地上部分呋甾皂苷C25位差向异构体的分离与分析[J]. 中国中药杂志, 2021, 46(16): 4023-4033.</w:t>
      </w:r>
    </w:p>
    <w:p w14:paraId="7CCAB0F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巨博雅, 李燕敏, 朱厚达, 房蕴歌, 王瑞, 陈两绵, 高慧敏*, 王智民*. 关于完善2020 年版《中国药典》重楼饮片质量标准[J]. 中国实验方剂学杂志, 2019, 25(19): 93-101.</w:t>
      </w:r>
    </w:p>
    <w:p w14:paraId="415D33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巨博雅, 朱厚达, 李燕敏, 王瑞, 陈两绵, 高慧敏*, 王智民*.重楼药材和混伪品中5种皂苷的含量及对《中国药典》2015年版重楼含量测定修订的探讨[J]. 中国中药杂志, 2020, 45(8), 1745-1755.</w:t>
      </w:r>
    </w:p>
    <w:p w14:paraId="638882D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丁立帅, 赵猛, 李燕敏, 陈两绵, 王智民, 王祝举, 高慧敏*, 李韶菁*. 七叶一枝花根茎和地上部分提取物镇痛抗炎作用研究[J]. 天然产物研究与开发, 2018, 30: 832-839.</w:t>
      </w:r>
    </w:p>
    <w:p w14:paraId="38498EA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赵猛, 李燕敏, 王鹏飞, 巨博雅, 高慧敏*, 王智民*. 华重楼地上部分化学成分研究[J]. 中国药学杂志, 2018, 53(16): 1342-1346.</w:t>
      </w:r>
    </w:p>
    <w:p w14:paraId="7C6D8B4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符德静, 易红, 郭凤倩, 高慧敏, 李春, 闫利华, 王萍, 斯琴, 刘晓谦*, 王智民*. 延龄草总皂苷提取纯化工艺及其抗炎活性研究[J]. 中国现代中药, 2022, 24 (10): 1975-1981.</w:t>
      </w:r>
    </w:p>
    <w:p w14:paraId="0631850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易红, 符德静, 高慧敏, 杨华, 赵仕博, 李春, 闫利华, 刘晓谦*, 王智民*. 药用涂膜剂物理特性评价方法的建立及在延龄草总皂苷涂膜剂处方筛选中的应用[J]. 中国中药杂志, 2022, 47(24): 6615-6623.</w:t>
      </w:r>
    </w:p>
    <w:p w14:paraId="2EB7113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武少茹, 冯伟红, 陈凯明, 关亮俊, 陈两绵, 王智民, 高慧敏*, 宋宗华*. UPLC-qTOF-MS/MS结合UPLC表征夏枯草不同部位的化学组成及抗氧化活性研究[J]. 中国中药杂志, 2023, 48(17): 4569-4588.</w:t>
      </w:r>
    </w:p>
    <w:p w14:paraId="59987E7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武少茹, 冯伟红, 杨立新, 陈凯明, 陈两绵, 刘晓谦, 高慧敏*, 王智民*. 夏枯草种子与奇亚籽、兰香子的性状、膨胀度和化学组成比较[J]. 中国实验方剂学杂志, 2023, 29(2): 18-26.</w:t>
      </w:r>
    </w:p>
    <w:p w14:paraId="4A0D3A8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朱天, 王茹, 边丽华, 李文静, 李洁, 陈两绵, 王智民, 高慧敏*, 郭建友*. 苦参子提取物的抗抑郁作用机制分析[J]. 中国实验方剂学杂志, 2023, 29(24): 122-129.</w:t>
      </w:r>
    </w:p>
    <w:p w14:paraId="0DFD4A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斯琴, 高慧敏, 李春, 王智民, 沈硕, 闫利华, 郭凤倩, 向定华, 王萍, 符德静, 刘晓谦*, 易红*. 苦参碱脂质立方液晶纳米粒凝胶的制备及体外评价[J]. 中国实验方剂学杂志, 2023, 29 (02): 27-36.</w:t>
      </w:r>
    </w:p>
    <w:p w14:paraId="7DB11EC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田盼, 郭中原, 房蕴歌, 缪娅菲, 陈两绵, 刘晓谦, 孟辰笑凝, 高慧敏*, 王智民*.苦参中酪氨酸酶抑制剂的快速发现及其对苦参非药用部分综合利用的意义[J]. 中国中药杂志, 2021, 46(12): 2889-2899.</w:t>
      </w:r>
    </w:p>
    <w:p w14:paraId="3B482B8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赵靖源, 王智民, 易红, 陈两绵, 斯琴, 闫钰, 高慧敏, 李春, 刘晓谦*, 杨红*. 基于饮片等级形成规律探讨苦参饮片等级划分合理性[J]. 中国中药杂志, 2021, 46(16): 4040-4050.</w:t>
      </w:r>
    </w:p>
    <w:p w14:paraId="42E94E0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房蕴歌, 朱厚达, 刘晓谦, 陈两绵, 孟辰笑凝, 张东, 高慧敏*, 王智民*. 苦参药材和饮片质量标准修订研究[J]. 中国中药杂志, 2020, 45(8): 1756-1763.</w:t>
      </w:r>
    </w:p>
    <w:p w14:paraId="355F43D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曹雨婷, 郭中原, 刘晓谦, 杨红, 高慧敏*, 王智民*. 表皮生长因子受体酪氨酸激酶抑制剂研究进展[J]. 中国药学杂志, 2023, 58(22): 2016-2027.</w:t>
      </w:r>
    </w:p>
    <w:p w14:paraId="1BAD637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王茹, 关亮俊, 陈两绵, 彭锐, 朱晶晶, 刘晓谦, 高慧敏*, 王智民*. 黄连等6味中药中生物碱苷类成分的发现、分离和结构鉴定[J]. 中国中药杂志, 2023,48(17): 4598-4609.</w:t>
      </w:r>
    </w:p>
    <w:p w14:paraId="229218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孙玉, 郭中原, 陈两绵, 关亮俊, 房蕴歌, 高慧敏*, 王智民*. 基于分子对接技术筛选金银花抗新型冠状病毒活性成分研究[J]. 世界中医药, 2021, 16(17): 2520-2526.</w:t>
      </w:r>
    </w:p>
    <w:p w14:paraId="0459BBB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陈两绵, 刘晓谦, 张永欣, 高慧敏*, 冯伟红, 孟辰笑凝, 王智民*.茶藨子叶状层菌中核苷类成分的UPLC-Q-TOF-MS定性分析和HPLC含量测定[J]. 中国中药杂志, 2021, 46(12): 2912-2922.</w:t>
      </w:r>
    </w:p>
    <w:p w14:paraId="3D3017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陈两绵, 邹芳艳, 刘晓谦, 高慧敏*, 张永欣, 冯伟红, 郭中原, 王智民*. 3种检测方法比较忍冬药用和非药用部位的抗氧化活性[J]. 世界中医药, 2021, 16(17): 2513-2519+2526.</w:t>
      </w:r>
    </w:p>
    <w:p w14:paraId="6384496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陈两绵, 高慧敏, 刘晓谦, 冯伟红, 朱晶晶, 王智民*, 张永欣, 孟辰笑凝, 郭中原, 毛淑杰, 张启伟. 中药材传统商品等级的科学性—以金银花为例[J]. 中国中药杂志, 2020, 45(09): 2091-2102.</w:t>
      </w:r>
    </w:p>
    <w:p w14:paraId="73B3982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蒋彤, 吕新林, 李祥溦, 李紫阳, 杨丹, 张子龙, 朱晶晶*, 王智民*, 刘志高, 刘继延. 广枣皮果醋和苹果醋的功能成分、抗氧化及抑制α-葡萄糖苷酶活性比较研究[J]. 中国中药杂志, 2020, 45(5): 1180-1187.</w:t>
      </w:r>
    </w:p>
    <w:p w14:paraId="2A71C9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蒋彤, 朱童, 滕菲, 杨丹, 朱晶晶*, 王智民*, 刘志高, 刘继延. 广枣果皮总原花青素纯化工艺及成分鉴定研究[J]. 中国中药杂志, 2021, 46(12): 2923-2930.</w:t>
      </w:r>
    </w:p>
    <w:p w14:paraId="55DE88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 xml:space="preserve">蒋彤, 吕新林, 凌华山, 陈斌, 田潘婷, 朱晶晶*, 王智民*, 刘志高, 刘继延. 南酸枣皮果酒的化学成分和体外生物活性研究[J]. 食品研究与开发, 2021, 42(3): 1-7. </w:t>
      </w:r>
    </w:p>
    <w:p w14:paraId="509123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孟辰笑凝, 郭中原, 李春, 朱晶晶, 冯伟红, 陈两绵, 梁曜华, 高慧敏, 闫利华, 刘晓谦, 张东, 王智民*. 定量核磁共振法测定β-烟酰胺单核苷酸的含量[J]. 中国药学杂志, 2021, 56(2): 135-139.</w:t>
      </w:r>
    </w:p>
    <w:p w14:paraId="67C1EC0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刘晓谦, 杨红, 赵靖源, 孟辰笑凝, 李春, 张东, 陈两绵, 闫钰, 郭中原, 王智民*, 易红*. UPLC-MS/MS测定铁皮石斛及其同属近源石斛品种中烟酰胺单核苷酸和烟酰胺腺嘌呤二核苷酸含量[J]. 中国中药杂志, 2021, 46(16): 4034-4039.</w:t>
      </w:r>
    </w:p>
    <w:p w14:paraId="6FA870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bookmarkStart w:id="6" w:name="OLE_LINK12"/>
      <w:r>
        <w:rPr>
          <w:rFonts w:hint="eastAsia" w:ascii="仿宋" w:hAnsi="仿宋" w:eastAsia="仿宋"/>
          <w:b w:val="0"/>
          <w:bCs w:val="0"/>
          <w:sz w:val="32"/>
          <w:szCs w:val="32"/>
          <w:lang w:val="en-US" w:eastAsia="zh-CN"/>
        </w:rPr>
        <w:t>杨紫晴, 李敏, 徐书杨, 杨丹, 黄琴, 金德珍, 马云璞, 金佩芬, 朱晶晶*, 刘守金, 王智民*. 绞股蓝皂苷酶促反应规律研究及其转化产物的鉴定[J]. 中国中药杂志. 2024, 49(18): 4925-4933.</w:t>
      </w:r>
    </w:p>
    <w:p w14:paraId="30ACB7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徐书杨, 杨紫晴, 滕菲, 王汛江, 黄琴, 金德珍, 李敏, 刘守金, 王峥涛, 丁丽丽*, 朱晶晶*. 不同加工方式绞股蓝的抗炎活性比较研究[J]. 中国中药杂志. 2023, 48 (19): 5235-5243.</w:t>
      </w:r>
      <w:bookmarkEnd w:id="6"/>
    </w:p>
    <w:p w14:paraId="61FBBC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滕菲, 李祥溦, 李敏, 范冬冬, 朱晶晶*, 高慧敏, 王智民. 绞股蓝地下部位总皂苷化学成分分析及降脂作用研究[J]. 中国中药杂志, 2022, 47(18): 5022-5031.</w:t>
      </w:r>
    </w:p>
    <w:p w14:paraId="45ADC2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张子龙, 李雯珊, 滕菲, 匡艳辉, 范冬冬, 王德勤, 朱晶晶*, 王智民*. 绞股蓝总苷提取物及总苷片的质量标准研究[J]. 中国中药杂志, 2020, 45(24) 5976-5981.</w:t>
      </w:r>
    </w:p>
    <w:p w14:paraId="34BBC5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董利华, 匡艳辉, 范冬冬, 蒋彤, 陈两绵, 张东, 朱晶晶*, 王智民*, 王德勤, 李楚源. 不同加工方式绞股蓝皂苷类成分比较研究[J]. 中国中药杂志, 2018, 43(3): 502-510.</w:t>
      </w:r>
    </w:p>
    <w:p w14:paraId="50889C0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范冬冬, 匡艳辉, 向世勰, 张东, 朱晶晶*, 王智民*, 王德勤, 李楚源. 绞股蓝化学成分及其药理活性研究进展[J]. 中国药学杂志, 2017, 52(5): 342-352.</w:t>
      </w:r>
    </w:p>
    <w:p w14:paraId="3415C8D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范冬冬, 匡艳辉, 董利华, 叶潇, 陈两绵, 张东, 马振山, 王锦玉, 朱晶晶*, 王智民*, 王德勤, 李楚源. 基于“伴随标志物”在线控制技术的绞股蓝总皂苷纯化工艺及成分鉴定研究[J]. 中国中药杂志, 2017, 42(7): 1331-1337.</w:t>
      </w:r>
    </w:p>
    <w:p w14:paraId="0C5D454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向定华, 冯伟红, 易红, 李春, 崔起平, 刘晓谦*, 王智民*, 肖培根. 基于可靠HPLC定量方法的β-烟酰胺单核苷酸降解动力学研究[J]. 中国中药杂志, 2023, 48(24): 6635-6644.</w:t>
      </w:r>
    </w:p>
    <w:p w14:paraId="0E1C8B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曾旭, 陈娟, 郭顺星*. 利用党参茎叶栽培糙皮侧耳的研究[J]. 食用菌学报, 2020,27(4): 59-64.</w:t>
      </w:r>
    </w:p>
    <w:p w14:paraId="354DB08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李佳雪, 陈晓梅, 陈娟, 曾旭*, 郭顺星. 黄芪、党参茎叶培育平菇、金针菇的安全性评价[J]. 中国食用菌, 2022, 41(1):58-61.</w:t>
      </w:r>
    </w:p>
    <w:p w14:paraId="5FC140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周丽思, 陈彤垚, 曾旭, 郭顺星*. 不同生药量忍冬茎水提物对茶藨子叶状层菌发酵菌丝体生长和代谢产物的影响[J]. 食用菌学报, 2021, 28(3): 78-85.</w:t>
      </w:r>
    </w:p>
    <w:p w14:paraId="751225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李杨, 曾旭, 陈娟, 郭顺星*. 食用菌对中药废弃物的转化利用研究进展[J]. 食用菌学报, 2021, 28(2): 123-129.</w:t>
      </w:r>
    </w:p>
    <w:p w14:paraId="03F097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王萍, 梁少佳, 张文文, 冯伟红, 易红, 李春, 郭凤倩, 斯琴, 符德静, 龚曼, 王峥涛, 郑红初, 刘晓谦*, 王智民*. 杜仲叶质量评价和药典标准建议[J]. 中国实验方剂学杂志, 2023, 29 (02): 10-17.</w:t>
      </w:r>
    </w:p>
    <w:p w14:paraId="349946E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樊佳, 刘晓谦, 孟辰笑凝, 焦森, 冯伟红, 闫利华*, 王智民*. 基于HPLC指纹图谱与核苷类成分含量测定的鸡内金质量评价研究[J]. 中国中药杂志, 2023, 48(1): 114-125.</w:t>
      </w:r>
    </w:p>
    <w:p w14:paraId="73BBD36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樊佳, 刘晓谦, 彭博, 练东银, 闫利华*, 王智民*. 中药鸡内金的现代研究进展[J]. 世界中医药, 2021, 16(17): 2542-2547.</w:t>
      </w:r>
    </w:p>
    <w:p w14:paraId="561945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王鹏飞, 高慧敏*, 邹忠梅, 王智民. 药食两用中药鸡内金的研究概况[J]. 中国药学杂志, 2017, 52 (07): 535-538.</w:t>
      </w:r>
    </w:p>
    <w:p w14:paraId="4A0F074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杨晨曦, 王伟伟, 冯伟红, 刘晓谦, 张永欣, 毛慧静, 王智民*, 闫利华*. 茯苓不同药用部位中β-(1→3)-D-葡聚糖的组成及含量比较研究[J]. 中国中药杂志, 2026, 51(1): 56-71.</w:t>
      </w:r>
    </w:p>
    <w:p w14:paraId="78A6336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 xml:space="preserve">王悦, 刘晓谦, 张永欣, 冯伟红, 闫利华*, 王智民*. 基于碱提多糖收率及含量的茯苓质量评价方法研究[J]. 中国中药杂志, 2023, 48(2): 443-454. </w:t>
      </w:r>
    </w:p>
    <w:p w14:paraId="288133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 xml:space="preserve">王悦, 田双双, 刘晓谦, 张永欣, 闫利华*, 王智民*. 茯苓多糖的提取、结构及药理作用研究进展[J]. 世界中医药, 2021, 16(17): 2548-2555. </w:t>
      </w:r>
    </w:p>
    <w:p w14:paraId="1A7F3F7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田双双, 赵晓梅, 刘勇, 葛晓红, 冯伟红, 陈两绵, 闫利华*, 王智民*, 茯苓药材和饮片质量标准研究[J]. 中国中药杂志, 2020, 45(8): 1734-1744.</w:t>
      </w:r>
    </w:p>
    <w:p w14:paraId="7D0BB9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田双双, 刘晓谦, 冯伟红, 张启伟, 闫利华*, 王智民*, 高陆.基于特征图谱和多成分含量测定的茯苓质量评价研究[J]. 中国中药杂志, 2019, 44(7): 1371-1380.</w:t>
      </w:r>
    </w:p>
    <w:p w14:paraId="713F32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梁曜华, 李春, 冯伟红, 刘晓谦, 陈两绵, 朱晶晶, 闫利华, 孟辰笑凝, 郭中原, 高慧敏, 王智民*. 连续单因素法优化黄芪中黄芪甲苷的含量测定方法[J]. 中国中药杂志, 2021, 46 (02): 391-397.</w:t>
      </w:r>
    </w:p>
    <w:p w14:paraId="6BB48AA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王伟, 周衍, 王晓辉, 李建伟, 秦文杰, 海丽娜, 李安平, 游蓉丽*. 复方苦参注射液对大鼠放射性口腔溃疡模型的影响[J]. 现代肿瘤医学, 2023,31(15):2803-2808.</w:t>
      </w:r>
    </w:p>
    <w:p w14:paraId="52957C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牛天增, 陈士林, 王红芳, 赵建斌, 海丽娜*, 秦文杰*.</w:t>
      </w:r>
      <w:bookmarkStart w:id="7" w:name="OLE_LINK19"/>
      <w:r>
        <w:rPr>
          <w:rFonts w:hint="eastAsia" w:ascii="仿宋" w:hAnsi="仿宋" w:eastAsia="仿宋"/>
          <w:b w:val="0"/>
          <w:bCs w:val="0"/>
          <w:sz w:val="32"/>
          <w:szCs w:val="32"/>
          <w:lang w:val="en-US" w:eastAsia="zh-CN"/>
        </w:rPr>
        <w:t xml:space="preserve"> 一测多评法同时测定复方苦参注射液中7种成分</w:t>
      </w:r>
      <w:bookmarkEnd w:id="7"/>
      <w:r>
        <w:rPr>
          <w:rFonts w:hint="eastAsia" w:ascii="仿宋" w:hAnsi="仿宋" w:eastAsia="仿宋"/>
          <w:b w:val="0"/>
          <w:bCs w:val="0"/>
          <w:sz w:val="32"/>
          <w:szCs w:val="32"/>
          <w:lang w:val="en-US" w:eastAsia="zh-CN"/>
        </w:rPr>
        <w:t xml:space="preserve">[J]. 中国现代应用药学, 2019, 36(10): 1187-1192. </w:t>
      </w:r>
    </w:p>
    <w:p w14:paraId="588141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 xml:space="preserve">海丽娜, 毕小凤, 段秀梅, 张亚锰, 秦文杰*, 杨秀伟*. HPLC-ELSD检测复方苦参注射液中大分子物质[J]. 中国药学杂志, 2020, 55(16):1363-1366. </w:t>
      </w:r>
    </w:p>
    <w:p w14:paraId="1C4A3F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王洪玲, 段秀梅, 海丽娜, 秦文杰*, 王鹏飞, 毕小凤, 张亚锰.</w:t>
      </w:r>
      <w:bookmarkStart w:id="8" w:name="OLE_LINK20"/>
      <w:r>
        <w:rPr>
          <w:rFonts w:hint="eastAsia" w:ascii="仿宋" w:hAnsi="仿宋" w:eastAsia="仿宋"/>
          <w:b w:val="0"/>
          <w:bCs w:val="0"/>
          <w:sz w:val="32"/>
          <w:szCs w:val="32"/>
          <w:lang w:val="en-US" w:eastAsia="zh-CN"/>
        </w:rPr>
        <w:t xml:space="preserve"> 复方苦参注射液总糖纯化方法及含量测定研究</w:t>
      </w:r>
      <w:bookmarkEnd w:id="8"/>
      <w:r>
        <w:rPr>
          <w:rFonts w:hint="eastAsia" w:ascii="仿宋" w:hAnsi="仿宋" w:eastAsia="仿宋"/>
          <w:b w:val="0"/>
          <w:bCs w:val="0"/>
          <w:sz w:val="32"/>
          <w:szCs w:val="32"/>
          <w:lang w:val="en-US" w:eastAsia="zh-CN"/>
        </w:rPr>
        <w:t>[J]. 中国民族民间医药, 2021, 30(21): 57-61.</w:t>
      </w:r>
    </w:p>
    <w:p w14:paraId="11806D2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吴永剑, 张超, 周丽娟, 孙欣光, 杨晓宁*, 薛慧清, 秦文杰*.</w:t>
      </w:r>
      <w:bookmarkStart w:id="9" w:name="OLE_LINK21"/>
      <w:r>
        <w:rPr>
          <w:rFonts w:hint="eastAsia" w:ascii="仿宋" w:hAnsi="仿宋" w:eastAsia="仿宋"/>
          <w:b w:val="0"/>
          <w:bCs w:val="0"/>
          <w:sz w:val="32"/>
          <w:szCs w:val="32"/>
          <w:lang w:val="en-US" w:eastAsia="zh-CN"/>
        </w:rPr>
        <w:t>不同干燥温度对潞党参药材中游离糖及多糖的影响</w:t>
      </w:r>
      <w:bookmarkEnd w:id="9"/>
      <w:r>
        <w:rPr>
          <w:rFonts w:hint="eastAsia" w:ascii="仿宋" w:hAnsi="仿宋" w:eastAsia="仿宋"/>
          <w:b w:val="0"/>
          <w:bCs w:val="0"/>
          <w:sz w:val="32"/>
          <w:szCs w:val="32"/>
          <w:lang w:val="en-US" w:eastAsia="zh-CN"/>
        </w:rPr>
        <w:t xml:space="preserve">[J]. 时珍国医国药, 2022, 33(01): 121-124. </w:t>
      </w:r>
    </w:p>
    <w:p w14:paraId="39AABE4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段秀梅, 张亚锰, 王鹏飞, 毕小凤, 海丽娜*, 秦文杰*.</w:t>
      </w:r>
      <w:bookmarkStart w:id="10" w:name="OLE_LINK22"/>
      <w:r>
        <w:rPr>
          <w:rFonts w:hint="eastAsia" w:ascii="仿宋" w:hAnsi="仿宋" w:eastAsia="仿宋"/>
          <w:b w:val="0"/>
          <w:bCs w:val="0"/>
          <w:sz w:val="32"/>
          <w:szCs w:val="32"/>
          <w:lang w:val="en-US" w:eastAsia="zh-CN"/>
        </w:rPr>
        <w:t xml:space="preserve"> HPLC法测定复方苦参注射液中5-羟甲基糠醛的含量</w:t>
      </w:r>
      <w:bookmarkEnd w:id="10"/>
      <w:r>
        <w:rPr>
          <w:rFonts w:hint="eastAsia" w:ascii="仿宋" w:hAnsi="仿宋" w:eastAsia="仿宋"/>
          <w:b w:val="0"/>
          <w:bCs w:val="0"/>
          <w:sz w:val="32"/>
          <w:szCs w:val="32"/>
          <w:lang w:val="en-US" w:eastAsia="zh-CN"/>
        </w:rPr>
        <w:t>[J]. 中国民族民间医药, 2022, 31(05):65-67.</w:t>
      </w:r>
    </w:p>
    <w:p w14:paraId="1BB397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 xml:space="preserve">段秀梅, 王鹏飞, 张亚锰, 毕小凤, 海丽娜*, 秦文杰*. 复方苦参注射液糖类成分指纹图谱及含量研究[J]. 中国现代应用药学, 2022, 39(20): 2608-2613. </w:t>
      </w:r>
    </w:p>
    <w:p w14:paraId="1D8AA6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海丽娜, 王鹏飞, 王京辉, 张亚锰, 毕小凤, 杨秀伟, 段秀梅*, 秦文杰*. 复方苦参注射液UPLC指纹图谱检测及6种成分含量测定[J]. 中国药学杂志, 2022, 57(14): 1198-1204.</w:t>
      </w:r>
    </w:p>
    <w:p w14:paraId="6537F8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杜茸茸, 郭馨怡, 秦文杰, 孙华, 段秀梅, 苑祥, 杨桠楠, 李昆*, 张培成*. 短柱肖菝葜中的3个2,3-二酮喹喔啉类生物碱及其肝保护活性[J]. 药学学报, 2024, 59 (02): 413-417.</w:t>
      </w:r>
    </w:p>
    <w:p w14:paraId="49D743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游蓉丽, 黄玉荣, 毛睿, 海丽娜, 王颖莉, 王艳*. 基于血清代谢组学与网络药理学探究复方苦参注射液治疗肺癌的作用机制[J]. 中国临床药理学与治疗学, 2023, 28(09): 988-999.</w:t>
      </w:r>
    </w:p>
    <w:p w14:paraId="2C9C24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 xml:space="preserve">李昆, Al-Sanabani Hani, 游蓉丽, 陈强, 周衍, 王伟*, 李安平*. </w:t>
      </w:r>
      <w:bookmarkStart w:id="11" w:name="OLE_LINK23"/>
      <w:bookmarkStart w:id="12" w:name="OLE_LINK78"/>
      <w:r>
        <w:rPr>
          <w:rFonts w:hint="eastAsia" w:ascii="仿宋" w:hAnsi="仿宋" w:eastAsia="仿宋"/>
          <w:b w:val="0"/>
          <w:bCs w:val="0"/>
          <w:sz w:val="32"/>
          <w:szCs w:val="32"/>
          <w:lang w:val="en-US" w:eastAsia="zh-CN"/>
        </w:rPr>
        <w:t>补阳还五汤</w:t>
      </w:r>
      <w:bookmarkEnd w:id="11"/>
      <w:r>
        <w:rPr>
          <w:rFonts w:hint="eastAsia" w:ascii="仿宋" w:hAnsi="仿宋" w:eastAsia="仿宋"/>
          <w:b w:val="0"/>
          <w:bCs w:val="0"/>
          <w:sz w:val="32"/>
          <w:szCs w:val="32"/>
          <w:lang w:val="en-US" w:eastAsia="zh-CN"/>
        </w:rPr>
        <w:t>治疗缺血性中风研究新进展</w:t>
      </w:r>
      <w:bookmarkEnd w:id="12"/>
      <w:r>
        <w:rPr>
          <w:rFonts w:hint="eastAsia" w:ascii="仿宋" w:hAnsi="仿宋" w:eastAsia="仿宋"/>
          <w:b w:val="0"/>
          <w:bCs w:val="0"/>
          <w:sz w:val="32"/>
          <w:szCs w:val="32"/>
          <w:lang w:val="en-US" w:eastAsia="zh-CN"/>
        </w:rPr>
        <w:t>[J]. 临床合理用药, 2023, 16(26): 173-177.</w:t>
      </w:r>
    </w:p>
    <w:p w14:paraId="3B5391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柴建新, 李英*, 周玉枝, 游蓉丽, 张辉, 王高丽, 王茵*, 张贻杨. 黄芩叶毒理学安全性研究[J]. 中国食品卫生杂志, 2022, 34(05): 924-930.</w:t>
      </w:r>
    </w:p>
    <w:p w14:paraId="2DE0EE6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王鹏飞, 王京辉, 段秀梅, 张亚锰, 毕小凤, 海丽娜*, 游蓉丽*. HPLC法同时测定复方苦参注射液中7个成分含量及指纹图谱研究[J]. 药物分析杂志, 2022, 42(07): 1101-1109.</w:t>
      </w:r>
    </w:p>
    <w:p w14:paraId="0D7FCA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bookmarkStart w:id="13" w:name="OLE_LINK25"/>
      <w:r>
        <w:rPr>
          <w:rFonts w:hint="eastAsia" w:ascii="仿宋" w:hAnsi="仿宋" w:eastAsia="仿宋"/>
          <w:b w:val="0"/>
          <w:bCs w:val="0"/>
          <w:sz w:val="32"/>
          <w:szCs w:val="32"/>
          <w:lang w:val="en-US" w:eastAsia="zh-CN"/>
        </w:rPr>
        <w:t>游蓉丽</w:t>
      </w:r>
      <w:bookmarkEnd w:id="13"/>
      <w:r>
        <w:rPr>
          <w:rFonts w:hint="eastAsia" w:ascii="仿宋" w:hAnsi="仿宋" w:eastAsia="仿宋"/>
          <w:b w:val="0"/>
          <w:bCs w:val="0"/>
          <w:sz w:val="32"/>
          <w:szCs w:val="32"/>
          <w:lang w:val="en-US" w:eastAsia="zh-CN"/>
        </w:rPr>
        <w:t>, 范慧君, 刘金峰, 陈强, 海丽娜, 杨伟秋, 王伟*. 复方苦参注射液对放射性口腔黏膜炎的作用研究及机制推测[J]. 辽宁中医杂志, 2022, 49(05): 213-216.</w:t>
      </w:r>
    </w:p>
    <w:p w14:paraId="3167D88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eastAsia" w:ascii="楷体" w:hAnsi="楷体" w:eastAsia="楷体" w:cs="楷体"/>
          <w:b w:val="0"/>
          <w:bCs/>
          <w:sz w:val="32"/>
          <w:szCs w:val="32"/>
        </w:rPr>
      </w:pPr>
      <w:r>
        <w:rPr>
          <w:rFonts w:hint="eastAsia" w:ascii="楷体" w:hAnsi="楷体" w:eastAsia="楷体" w:cs="楷体"/>
          <w:b w:val="0"/>
          <w:bCs/>
          <w:sz w:val="32"/>
          <w:szCs w:val="32"/>
        </w:rPr>
        <w:t>主要完成人情况</w:t>
      </w:r>
    </w:p>
    <w:p w14:paraId="610819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第一完成人高慧敏研究员作为项目负责人兼任课题1的负责人，负责项目整体实施、过程管理和验收工作；构建了苦参、重楼、夏枯草等中药NMP的精粹挖掘与综合开发利用关键技术体系；统筹创建了中药NMP高值化利用的新模式和综合策略；牵头制定科学严谨的标准体系，引领高端健康产品研发，并实现产业化。发表论文34篇，出版专著1部，制订标准3项，授权专利6项，软件著作权3项，培养研究生12名。</w:t>
      </w:r>
    </w:p>
    <w:p w14:paraId="3645FE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第二完成人刘晓谦研究员作为项目中课题4的负责人，构建了杜仲、铁皮石斛等中药NMP的精粹挖掘与综合开发利用关键技术以及多途径立体综合利用模式，开发了杜仲叶茶、杜仲雄花茶等产品，攻克了杜仲胶亲水改性的难题，拓展了杜仲胶高分子材料的医用路径等。发表论文32篇，出版专著1部，制订标准1项，授权专利5项，软件著作权3项，培养研究生7名。</w:t>
      </w:r>
    </w:p>
    <w:p w14:paraId="036782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第三完成人李昆，作为山西振东制药股份有限公司的董事长，统筹构建了连翘、黄芪、党参等中药NMP和岩舒注射液工业废弃物多途径立体综合利用模式及“生物转化+健康”的循环利用模式；推动连翘叶、黄芩叶等山西省地方特色食品研究；统筹开发各类日用品、护肤品和化妆品等大健康产品并上市销售，比如婴幼儿黄芪抑菌液、婴幼儿连翘抑菌液、婴幼儿苦参洁肤抑菌液、小贝乐参柏精粹润肤凝胶、参芪润养洗发露等，实现NMP和工业废弃物的高值化利用；发表论文4篇。</w:t>
      </w:r>
    </w:p>
    <w:p w14:paraId="558C0B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第四完成人王智民研究员，整体指导项目的实施，共同构建了苦参、重楼、杜仲、铁皮石斛等中药NMP的精粹挖掘与综合开发利用关键技术；共同创建了中药NMP多途径立体综合利用模式；积极推动绞股蓝、黄芩叶等成为地方特色食品；共同制定科学严谨的标准体系，引领高端健康产品研发。发表论文60篇，出版专著1部，制订标准8项，授权专利9项，软件著作权3项，培养研究生11名。</w:t>
      </w:r>
    </w:p>
    <w:p w14:paraId="465BD46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第五完成人郭顺星研究员，作为项目中课题2的负责人，将药食两用中药NMP（如党参、黄芪茎叶、忍冬剪枝等）作为食用菌栽培基质，创建了NMP“生物转化+健康”的循环利用模式，构建中药（药食两用）食用菌生产和原料安全使用的技术体系和规范，培育出基于NMP作为栽培基质的平菇和金针菇等，发表论文6篇，培养研究生1名。</w:t>
      </w:r>
    </w:p>
    <w:p w14:paraId="7E623D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第六完成人朱晶晶研究员，构建了绞股蓝、南酸枣NMP功效关联的活性成分/功能因子快速发现技术，创建了绞股蓝、南酸枣NMP多途径立体综合利用模式，推动了绞股蓝成为陕西省地方特色食品。以通讯作者发表论文17篇，授权发明专利2项，制订地方标准1项，培养研究生8名。</w:t>
      </w:r>
    </w:p>
    <w:p w14:paraId="6C0D17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第七完成人闫利华研究员，构建了茯苓、鸡内金功效关联的高活性成分/功能因子的快速发现技术及绿色制备技术，以通讯作者发表论文7篇，制订标准2项，培养研究生3名。</w:t>
      </w:r>
    </w:p>
    <w:p w14:paraId="4FBA54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第八完成人秦文杰研究员，构建了复方苦参注射液工业废弃物多途径立体综合利用模式及“生物转化+健康”的循环利用模式，实现高值化利用；发表论文11篇，授权专利5项。</w:t>
      </w:r>
    </w:p>
    <w:p w14:paraId="47C8E16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第九完成人游蓉丽博士，协同构建了连翘、黄芪、党参等中药NMP和岩舒注射液工业废弃物多途径立体综合利用模式：协同开发各类日用品、护肤品和化妆品等大健康产品并上市销售，比如婴幼儿黄芪抑菌液、婴幼儿连翘抑菌液、参芪润养洗发露等，实现NMP和工业废弃物的高值化利用；发表论文6篇。</w:t>
      </w:r>
    </w:p>
    <w:p w14:paraId="5D7C70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第十完成人郑红初，参与制定杜仲叶原料标准及生产技术规范，牵头制定杜仲系列茶品标准及生产体系建设，引领高端健康产品研发，推动成果产业化落地；发表论文1篇，授权专利1项。</w:t>
      </w:r>
    </w:p>
    <w:p w14:paraId="2B5ADDC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eastAsia" w:ascii="楷体" w:hAnsi="楷体" w:eastAsia="楷体" w:cs="楷体"/>
          <w:b w:val="0"/>
          <w:bCs/>
          <w:sz w:val="32"/>
          <w:szCs w:val="32"/>
        </w:rPr>
      </w:pPr>
      <w:r>
        <w:rPr>
          <w:rFonts w:hint="eastAsia" w:ascii="楷体" w:hAnsi="楷体" w:eastAsia="楷体" w:cs="楷体"/>
          <w:b w:val="0"/>
          <w:bCs/>
          <w:sz w:val="32"/>
          <w:szCs w:val="32"/>
        </w:rPr>
        <w:t>主要完成单位及创新推广贡献</w:t>
      </w:r>
    </w:p>
    <w:p w14:paraId="3E0F516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第一完成单位山西振东制药股份有限公司，作为项目牵头单位，负责项目整体实施、过程管理和验收工作。构建了苦参、连翘、党参、黄芪、忍冬叶、绞股蓝、南酸枣等中药NMP的精粹挖掘与综合开发利用关键技术体系；创建了上述中药NMP高值化利用的新模式和综合策略；畅通并拓展中药大品种高值利用新路径，打破NMP原料合法使用的政策壁垒，推动了黄芪、党参、铁皮石斛、杜仲叶中药等入选食药两用物质目录及试点生产工作；牵头制定科学严谨的标准体系，引领高端健康产品研发，并实现产业化。比如婴幼儿黄芪抑菌液、婴幼儿连翘抑菌液、婴幼儿苦参洁肤抑菌液、小贝乐参柏精萃润肤凝胶、参芪润养欣发露等，实现NMP和工业废弃物的高值化利用发表论文。发表论文4篇，制订标准1项，授权专利3项。</w:t>
      </w:r>
    </w:p>
    <w:p w14:paraId="38FA7F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第二完成单位中国中医科学院中药研究所，共同构建了苦参、重楼、夏枯草、杜仲、铁皮石斛、绞股蓝、南酸枣、鸡内金等中药NMP的精粹挖掘与综合开发利用关键技术体系；创建了上述中药NMP高值化利用的新模式和综合策略；畅通并拓展中药大品种高值利用新路径，打破NMP原料合法使用的政策壁垒，推动了黄芪、党参、铁皮石斛、杜仲叶中药等入选食药两用物质目录及试点生产工作；牵头制定科学严谨的标准体系，引领高端健康产品研发，并实现产业化。发表论文68篇，出版专著1部，制订标准8项，授权专利9项，软件著作权3项，培养研究生30名。</w:t>
      </w:r>
    </w:p>
    <w:p w14:paraId="441B9ED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第三完成单位中国医学科学院药用植物研究所，将药食两用中药NMP（如党参、黄芪茎叶，忍冬剪枝等）作为食用菌栽培基质，创建了NMP“生物转化+健康”的循环利用模式，构建中药（食药两用）食用菌生产和原料安全使用的技术体系和规范，培育出基于NMP作为栽培基质的平菇和金针菇，发表论文6篇，培养研究生1名。</w:t>
      </w:r>
    </w:p>
    <w:p w14:paraId="2EB7F71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第四完成单位北京振东光明药物研究院有限公司，构建了复方苦参注射液功效关联的活性成分/功能因子快速发现技术，创建了复方苦参注射液工业废弃物多途径立体综合利用模式及“生物转化+健康”的循环利用模式，实现高值化利用；发表论文15篇，获得授权专利5项。</w:t>
      </w:r>
    </w:p>
    <w:p w14:paraId="43D58A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第五完成单位河南金杜仲农业科技有限公司，参与制定杜仲叶原料标准及生产技术标准，牵头制定杜仲系列茶品标准及生产体系建设，引领高端健康产品研发，推动成果产业化落地；发表论文1篇，授权专利1项。</w:t>
      </w:r>
    </w:p>
    <w:p w14:paraId="1D418FB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eastAsia" w:ascii="楷体" w:hAnsi="楷体" w:eastAsia="楷体" w:cs="楷体"/>
          <w:b w:val="0"/>
          <w:bCs/>
          <w:sz w:val="32"/>
          <w:szCs w:val="32"/>
        </w:rPr>
      </w:pPr>
      <w:r>
        <w:rPr>
          <w:rFonts w:hint="eastAsia" w:ascii="楷体" w:hAnsi="楷体" w:eastAsia="楷体" w:cs="楷体"/>
          <w:b w:val="0"/>
          <w:bCs/>
          <w:sz w:val="32"/>
          <w:szCs w:val="32"/>
        </w:rPr>
        <w:t>完成人合作关系说明</w:t>
      </w:r>
    </w:p>
    <w:p w14:paraId="040291F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第一完成人高慧敏研究员为国家重点研发计划项目“苦参等大宗中药材的综合利用技术研究”（项目编号2017YFC1701900）的项目负责人和课题1负责人。该项目由山西振东制药股份有限公司牵头，联合中国中医科学院中药研究所、中国医学科学院药用植物研究所等单位共同完成。</w:t>
      </w:r>
    </w:p>
    <w:p w14:paraId="32A5A2C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第一完成人与课题4负责人刘晓谦以及参与人员王智民、朱晶晶、闫利华等共同合作完成项目典型品种研究，构建了苦参、重楼、夏枯草、杜仲、铁皮石斛、绞股蓝、广枣、鸡内金、茯苓等中药材及其非药用部位（NMP）高值化综合利用技术体系。</w:t>
      </w:r>
    </w:p>
    <w:p w14:paraId="6F12034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中国医学科学院药用植物研究所郭顺星研究员是国家重点研发项目“苦参等大宗中药材的综合利用技术研究”（项目编号2017YFC1701900）项目中课题2的负责人，共同承担和完成该项目，具体负责将药食两用中药NMP（如党参、黄芪茎叶，忍冬剪枝等）作为食用菌栽培基质，培育相应的食用菌，创建相应的NMP高值化综合利用技术体系。北京振东光明药物研究院有限公司秦文杰、山西振东制药股份有限公司的负责人李昆，与其科技副总游蓉丽博士共同主导了连翘、黄芪、党参等中药NMP高值化综合利用技术体系构建及应用，联合发表学术论文，开发了相关产品并实现产业化。</w:t>
      </w:r>
    </w:p>
    <w:p w14:paraId="6CCC95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河南金杜仲农业科技有限公司负责人郑红初与中国中医科学院中药研究所共同开展杜仲药材生产过程中农业废弃物的综合利用关键技术攻关研究及相关成果的应用和转化；联合发表学术论文，开发了相关产品并实现产业化。</w:t>
      </w:r>
    </w:p>
    <w:p w14:paraId="4CC06FD5">
      <w:pPr>
        <w:pStyle w:val="11"/>
        <w:numPr>
          <w:ilvl w:val="0"/>
          <w:numId w:val="0"/>
        </w:numPr>
        <w:tabs>
          <w:tab w:val="clear" w:pos="1200"/>
        </w:tabs>
        <w:ind w:left="480" w:leftChars="0"/>
        <w:rPr>
          <w:rFonts w:hint="default"/>
          <w:lang w:val="en-US" w:eastAsia="zh-CN"/>
        </w:rPr>
      </w:pPr>
    </w:p>
    <w:p w14:paraId="38D558F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lang w:eastAsia="zh-CN"/>
        </w:rPr>
        <w:t>五、</w:t>
      </w:r>
      <w:r>
        <w:rPr>
          <w:rFonts w:hint="eastAsia" w:ascii="方正楷体_GBK" w:hAnsi="方正楷体_GBK" w:eastAsia="方正楷体_GBK" w:cs="方正楷体_GBK"/>
          <w:b w:val="0"/>
          <w:bCs/>
          <w:sz w:val="32"/>
          <w:szCs w:val="32"/>
        </w:rPr>
        <w:t>项目名称</w:t>
      </w:r>
    </w:p>
    <w:p w14:paraId="2C06730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胃癌规范化保功能外科诊疗体系的建立与应用</w:t>
      </w:r>
    </w:p>
    <w:p w14:paraId="17C5DFF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提名者</w:t>
      </w:r>
    </w:p>
    <w:p w14:paraId="190947F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长治市人民政府</w:t>
      </w:r>
    </w:p>
    <w:p w14:paraId="6A637D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提名意见</w:t>
      </w:r>
    </w:p>
    <w:p w14:paraId="7DE53A7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项目材料真实有效，相关栏目内容符合填写要求。项目聚焦胃癌规范化保功能外科诊疗，以改良双肌瓣吻合术和胃癌术后标本规范化外科处理为两大核心技术支柱，改良双肌瓣吻合术将原手术时间缩短50%以上，术后反流性食管炎发生率控制在低位；胃癌术后标本规范化外科处理体系牵头制定国家级共识，填补国内空白，全胃根治术后淋巴结送检数目达45-110枚。项目符合提名要求，同意提名参加2025年度山西省科学技术进步奖评审。</w:t>
      </w:r>
    </w:p>
    <w:p w14:paraId="23E7AF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项目简介</w:t>
      </w:r>
    </w:p>
    <w:p w14:paraId="3A199B7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仿宋" w:hAnsi="仿宋" w:eastAsia="仿宋" w:cs="仿宋"/>
          <w:sz w:val="32"/>
          <w:szCs w:val="32"/>
          <w:lang w:val="en-US" w:eastAsia="zh-CN"/>
        </w:rPr>
        <w:t>本项目属于医学科学领域，具体为外科学下属的胃肠外科学科。项目聚焦于胃癌规范化保功能外科诊疗，以改良双肌瓣吻合术和胃癌术后标本规范化外科处理为两大核心技术支柱，建立和推广以保功能为核心的规范化外科诊疗体系。</w:t>
      </w:r>
    </w:p>
    <w:p w14:paraId="17BF5EC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项目的主要科学技术内容包括：</w:t>
      </w:r>
    </w:p>
    <w:p w14:paraId="1F2E886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（一）保功能手术技术创新——改良双肌瓣吻合术</w:t>
      </w:r>
    </w:p>
    <w:p w14:paraId="26E0184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术式引进与系统改良：引进国际先进的近端胃切除双肌瓣吻合（Kamikawa吻合）术式，提出了基于双倒刺线的改良双肌瓣吻合（DDBS），在保证抗反流效果的前提下优化手术流程，将手术时间由6-8小时缩短至3-4小时（缩短50%以上），显著降低手术难度，达到了“简化而不降效”的目的，同时实现了该术式广泛普及和推广的技术基础 。</w:t>
      </w:r>
    </w:p>
    <w:p w14:paraId="5B59AA9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适应证创新性拓展：在国内率先开展经食管裂孔纵隔内DDBS吻合、腹腔镜下经左侧膈肌左侧胸腔内DDBS吻合等术式，拓展了该术式手术适应证。</w:t>
      </w:r>
    </w:p>
    <w:p w14:paraId="2817496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临床效果验证：本中心已开展改良双肌瓣吻合术280例，为国内最大单中心样本量。术后反流性食管炎发生率显著降低，患者术后生活质量明显改善。主办国际消化道肿瘤学术会议8届、全国性胃保功能手术培训班24期，培训全国学员上千人，辐射范围覆盖全国。胡文庆教授多次受邀赴西京医院、解放军总医院（301医院）等国内知名医院进行手术演示和技术指导。同时，本中心牵头在国内开展国际上首个多中心、前瞻性对照研究-腹腔镜近端胃切除双肌瓣吻合(Kamikawa吻合)与双通道吻合抗反流效果对比的多中心、前瞻性、随机对照试验（REMODEL研究），并被中国抗癌协会胃癌专业委员会纳入系列研究，其成果有望首次为近端胃切除消化道重建提供最高级别循证医学证据，具有重要的临床推广价值与社会意义。</w:t>
      </w:r>
    </w:p>
    <w:p w14:paraId="6F60628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（二）规范化体系构建——胃癌术后标本规范化外科处理</w:t>
      </w:r>
    </w:p>
    <w:p w14:paraId="3B0B427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填补国内空白：牵头制定《胃癌根治术标本的规范化外科处理中国专家共识（2022版）》，填补我国在该领域空白，对我国胃癌诊疗规范化具有里程碑意义。</w:t>
      </w:r>
    </w:p>
    <w:p w14:paraId="014A80C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全流程标准化：建立标本离体到病理处理的完整规范流程，包括离体标本1-3小时内处理、大体标本拍照记录、淋巴结分组取材与精拣、生物组织留存、数据归档等全链条标准。</w:t>
      </w:r>
    </w:p>
    <w:p w14:paraId="18D4582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技术创新支撑：发明“一种术后标本规范化外科处理移动操作平台”“一种应用于胃癌根治术的多功能胃周淋巴结取材平板”专利两项。集淋巴结分拣、大体标本处理、数据录入和自动消毒为一体，降低对空间场所要求。</w:t>
      </w:r>
    </w:p>
    <w:p w14:paraId="6CB2B6F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（三）规范化诊疗体系构建</w:t>
      </w:r>
    </w:p>
    <w:p w14:paraId="0C6AF4F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完整诊疗流程：建立“术前评估（内镜定位、精准分期）——术中路径（标准En-bloc淋巴结清扫、术中切缘冰冻病理）——术后管理（标本规范化外科处理、随访评估）”完整胃癌规范化诊疗流程。</w:t>
      </w:r>
    </w:p>
    <w:p w14:paraId="15E6349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指南与共识引领：牵头制定《近端胃切除消化道重建中国专家共识（2024版）》《胃癌根治术标本的规范化外科处理中国专家共识（2022版）》，并参与制定24部国家级专家共识。</w:t>
      </w:r>
    </w:p>
    <w:p w14:paraId="7621F4C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促进行业科技进步作用：</w:t>
      </w:r>
    </w:p>
    <w:p w14:paraId="2FEAC22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项目顺应胃癌外科从“根治优先”向“根治与功能保护并重”转型的国际趋势，推动我国胃癌外科治疗的高质量和同质化发展。</w:t>
      </w:r>
    </w:p>
    <w:p w14:paraId="6CA951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客观评价</w:t>
      </w:r>
    </w:p>
    <w:p w14:paraId="7FE1249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（一）保功能术式创新处于全国领先水平</w:t>
      </w:r>
    </w:p>
    <w:p w14:paraId="6D12D9A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近端胃切除双肌瓣吻合术是目前国际公认操作最复杂、术后功能恢复最好的消化道重建方式，被誉为“天花板级”手术。团队在经典术式基础上创新性提出基于双倒刺线的改良双肌瓣吻合（DDBS），完成该术式280例，为国内最大单中心样本量。DDBS优化了手术流程，缩短手术时间50%以上，在保证抗反流效果的同时显著降低手术难度。《近端胃切除消化道重建中国专家共识（2024版）》中该术式专家推荐率高达83.3%。团队在国内率先开展纵隔内、胸腔内等多种入路双肌瓣吻合，进一步扩大适应证。研究成果入选第十六届世界胃癌大会壁报展示，胡文庆教授多次受邀在国内权威学术会议以及意大利、希腊等国际学术会议进行学术报告及手术演示，获国际国内同行高度认可。</w:t>
      </w:r>
    </w:p>
    <w:p w14:paraId="27E128C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（二）胃癌术后标本规范化外科处理填补国内空白</w:t>
      </w:r>
    </w:p>
    <w:p w14:paraId="2099A61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胡文庆教授牵头制订的《胃癌根治术标本的规范化外科处理中国专家共识（2022版）》填补了我国该领域空白，对我国胃癌诊疗规范化具有里程碑意义。全胃根治术后标本淋巴结送检数目达45-110枚，远超国家、国际标准，为精准分期和辅助治疗决策提供可靠依据。标本外科处理是术中质量控制的关键环节，更是术后精准分期和指导治疗的重要基础，同时建立了临床数据库以及生物样本库，进一步推动了胃癌外科精准诊疗，并为后续临床及基础研究打下坚实基础。</w:t>
      </w:r>
    </w:p>
    <w:p w14:paraId="6210E2D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（三）保功能外科诊疗体系的规范引领与推广</w:t>
      </w:r>
    </w:p>
    <w:p w14:paraId="0BB09DF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围绕改良双肌瓣吻合保功能抗反流技术为特色，构建了涵盖术前精准评估、保功能手术、术后标本规范化处理、生存质量随访的完整保功能外科诊疗体系，顺应胃癌外科从“根治优先”向“根治与功能保护并重”转型的国际趋势。项目发表中华级核心期刊论文30篇，SCI收录20余篇；牵头及参与制定国家级专家共识26部；申请专利5项；主编专著1部。胡文庆教授获国务院政府特殊津贴，担任国家卫健委普外内镜培训项目副主委、中国医师协会外科医师分会肿瘤外科专家组副组长、中国抗癌协会肿瘤胃病学专委会胃肌瓣手术学组组长等职务。改良双肌瓣吻合术已完成280例，技术辐射至西京医院、解放军总医院等国内知名医院；主办国际学术会议八届、全国培训班二十四期，培训学员千余人，在全国起到了巨大推动和示范作用。</w:t>
      </w:r>
    </w:p>
    <w:p w14:paraId="592620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推广应用情况</w:t>
      </w:r>
    </w:p>
    <w:p w14:paraId="040DC45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（一）改良双肌瓣吻合术推广</w:t>
      </w:r>
    </w:p>
    <w:p w14:paraId="4D890B6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临床开展：长治市人民医院已开展改良双肌瓣吻合术280例，为国内最大单中心样本量。术后反流性食管炎发生率显著降低，患者术后生活质量明显改善。</w:t>
      </w:r>
    </w:p>
    <w:p w14:paraId="4044398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术推广：主办国际消化道肿瘤学术会议八届、全国性胃保功能手术培训班二十四期，培训全国学员上千人，辐射范围覆盖全国。2026年举办胃保功能手术相关抗反流技术高级研修班，邀请日本癌研有明医院、中国人民解放军总医院等专家参与，通过学术讲座、手术演示、动物离体标本腔镜模拟实操等形式推广技术。</w:t>
      </w:r>
    </w:p>
    <w:p w14:paraId="03EB6C0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技术辐射：胡文庆教授多次受邀赴解放军总医院（301医院）、西京医院、苏北人民医院、昆明医科大学附属第二医院、宁夏自治区总医院等国内知名医院进行手术演示和技术指导。切实推动该术式在全国的推广。</w:t>
      </w:r>
    </w:p>
    <w:p w14:paraId="3807AA0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国际合作：胡文庆教授亮相中意消化外科高峰论坛、意大利消化外科年会、“一带一路”中国-希腊胃肠外科专科研讨会等国际会议，向国际同行分享胃癌保功能手术技术突破与推广经验。与日本癌研有明医院、北京大学肿瘤医院建立长期合作关系。</w:t>
      </w:r>
    </w:p>
    <w:p w14:paraId="13A4A20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（二）胃癌术后标本规范化外科处理推广</w:t>
      </w:r>
    </w:p>
    <w:p w14:paraId="3CAC6BC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规范化处理体系建设：长治市人民医院自2019年起进行胃癌术后标本规范化外科处理，全胃根治术后标本淋巴结送检数目已达45-110枚。</w:t>
      </w:r>
    </w:p>
    <w:p w14:paraId="78470A1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专家共识引领：牵头制定《胃癌根治术标本的规范化外科处理中国专家共识（2022版）》，为标本规范化外科处理提供指导和标准，填补该领域国内空白。</w:t>
      </w:r>
    </w:p>
    <w:p w14:paraId="4D4FD04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成果转化：移动操作平台应用，发明“一种术后标本规范化外科处理移动操作平台”，集淋巴结分拣、大体标本处理、数据录入和自动消毒为一体，有利于标本规范化处理的普及与推广。</w:t>
      </w:r>
    </w:p>
    <w:p w14:paraId="7115ED7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质量控制体系：在《中华胃肠外科杂志》发表《胃癌术后标本规范化外科处理的质量化控制》专题论述，就标本处理各环节质量控制进行阐述，推动同质化、规范化、标准化发展。</w:t>
      </w:r>
    </w:p>
    <w:p w14:paraId="22F0D70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全国推广：国内多家医疗机构已开始推广胃癌术后标本的规范化外科处理。团队成员多次赴北京大学肿瘤医院、中国医科大学附属第一医院等国内知名中心进行理论授课及实操培训，促进规范化处理理念和技术普及。</w:t>
      </w:r>
    </w:p>
    <w:p w14:paraId="65BA95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方正楷体_GBK" w:hAnsi="方正楷体_GBK" w:eastAsia="方正楷体_GBK" w:cs="方正楷体_GBK"/>
          <w:b w:val="0"/>
          <w:bCs/>
          <w:sz w:val="32"/>
          <w:szCs w:val="32"/>
        </w:rPr>
        <w:t>主要知识产权证明目录</w:t>
      </w:r>
    </w:p>
    <w:tbl>
      <w:tblPr>
        <w:tblStyle w:val="6"/>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385"/>
        <w:gridCol w:w="6942"/>
      </w:tblGrid>
      <w:tr w14:paraId="09FAC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top"/>
          </w:tcPr>
          <w:p w14:paraId="7FA9AD9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1385" w:type="dxa"/>
            <w:noWrap w:val="0"/>
            <w:vAlign w:val="top"/>
          </w:tcPr>
          <w:p w14:paraId="1D90413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专利类别</w:t>
            </w:r>
          </w:p>
        </w:tc>
        <w:tc>
          <w:tcPr>
            <w:tcW w:w="6942" w:type="dxa"/>
            <w:noWrap w:val="0"/>
            <w:vAlign w:val="top"/>
          </w:tcPr>
          <w:p w14:paraId="4F04878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名称</w:t>
            </w:r>
          </w:p>
        </w:tc>
      </w:tr>
      <w:tr w14:paraId="12751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top"/>
          </w:tcPr>
          <w:p w14:paraId="0F3611C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385" w:type="dxa"/>
            <w:noWrap w:val="0"/>
            <w:vAlign w:val="center"/>
          </w:tcPr>
          <w:p w14:paraId="1CAE9289">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实用新型</w:t>
            </w:r>
          </w:p>
        </w:tc>
        <w:tc>
          <w:tcPr>
            <w:tcW w:w="6942" w:type="dxa"/>
            <w:noWrap w:val="0"/>
            <w:vAlign w:val="center"/>
          </w:tcPr>
          <w:p w14:paraId="619CF3E3">
            <w:pPr>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一种术后标本规范化外科处理移动操作平台</w:t>
            </w:r>
          </w:p>
        </w:tc>
      </w:tr>
      <w:tr w14:paraId="30676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top"/>
          </w:tcPr>
          <w:p w14:paraId="705E7AA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385" w:type="dxa"/>
            <w:noWrap w:val="0"/>
            <w:vAlign w:val="center"/>
          </w:tcPr>
          <w:p w14:paraId="277368F8">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实用新型</w:t>
            </w:r>
          </w:p>
        </w:tc>
        <w:tc>
          <w:tcPr>
            <w:tcW w:w="6942" w:type="dxa"/>
            <w:noWrap w:val="0"/>
            <w:vAlign w:val="center"/>
          </w:tcPr>
          <w:p w14:paraId="52DE9FDD">
            <w:pPr>
              <w:jc w:val="center"/>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一种应用于胃癌根治术的多功能胃周淋巴结取材平板</w:t>
            </w:r>
          </w:p>
        </w:tc>
      </w:tr>
      <w:tr w14:paraId="74C10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top"/>
          </w:tcPr>
          <w:p w14:paraId="5C0108D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385" w:type="dxa"/>
            <w:noWrap w:val="0"/>
            <w:vAlign w:val="center"/>
          </w:tcPr>
          <w:p w14:paraId="641CFB67">
            <w:pPr>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实用新型</w:t>
            </w:r>
          </w:p>
        </w:tc>
        <w:tc>
          <w:tcPr>
            <w:tcW w:w="6942" w:type="dxa"/>
            <w:noWrap w:val="0"/>
            <w:vAlign w:val="center"/>
          </w:tcPr>
          <w:p w14:paraId="7FA8987C">
            <w:pPr>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一种外科手术组织牵引夹</w:t>
            </w:r>
          </w:p>
        </w:tc>
      </w:tr>
      <w:tr w14:paraId="46957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33" w:type="dxa"/>
            <w:noWrap w:val="0"/>
            <w:vAlign w:val="top"/>
          </w:tcPr>
          <w:p w14:paraId="5FD4377A">
            <w:pPr>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w:t>
            </w:r>
          </w:p>
        </w:tc>
        <w:tc>
          <w:tcPr>
            <w:tcW w:w="1385" w:type="dxa"/>
            <w:noWrap w:val="0"/>
            <w:vAlign w:val="center"/>
          </w:tcPr>
          <w:p w14:paraId="2AC02092">
            <w:pPr>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专家共识</w:t>
            </w:r>
          </w:p>
        </w:tc>
        <w:tc>
          <w:tcPr>
            <w:tcW w:w="6942" w:type="dxa"/>
            <w:noWrap w:val="0"/>
            <w:vAlign w:val="center"/>
          </w:tcPr>
          <w:p w14:paraId="2D683FCB">
            <w:pPr>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《近端胃切除消化道重建中国专家共识（2024版）》</w:t>
            </w:r>
          </w:p>
        </w:tc>
      </w:tr>
      <w:tr w14:paraId="00898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33" w:type="dxa"/>
            <w:noWrap w:val="0"/>
            <w:vAlign w:val="top"/>
          </w:tcPr>
          <w:p w14:paraId="217FFD91">
            <w:pPr>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p>
        </w:tc>
        <w:tc>
          <w:tcPr>
            <w:tcW w:w="1385" w:type="dxa"/>
            <w:noWrap w:val="0"/>
            <w:vAlign w:val="center"/>
          </w:tcPr>
          <w:p w14:paraId="25445B4D">
            <w:pPr>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专家共识</w:t>
            </w:r>
          </w:p>
        </w:tc>
        <w:tc>
          <w:tcPr>
            <w:tcW w:w="6942" w:type="dxa"/>
            <w:noWrap w:val="0"/>
            <w:vAlign w:val="center"/>
          </w:tcPr>
          <w:p w14:paraId="5CC02FFF">
            <w:pPr>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《胃癌根治术标本的规范化外科处理中国专家共识（2022版）》</w:t>
            </w:r>
          </w:p>
        </w:tc>
      </w:tr>
      <w:tr w14:paraId="39608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33" w:type="dxa"/>
            <w:noWrap w:val="0"/>
            <w:vAlign w:val="top"/>
          </w:tcPr>
          <w:p w14:paraId="1D6CC99D">
            <w:pPr>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w:t>
            </w:r>
          </w:p>
        </w:tc>
        <w:tc>
          <w:tcPr>
            <w:tcW w:w="1385" w:type="dxa"/>
            <w:noWrap w:val="0"/>
            <w:vAlign w:val="center"/>
          </w:tcPr>
          <w:p w14:paraId="19B710DF">
            <w:pPr>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著作</w:t>
            </w:r>
          </w:p>
        </w:tc>
        <w:tc>
          <w:tcPr>
            <w:tcW w:w="6942" w:type="dxa"/>
            <w:noWrap w:val="0"/>
            <w:vAlign w:val="center"/>
          </w:tcPr>
          <w:p w14:paraId="0AA10B15">
            <w:pPr>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《腹腔镜近端胃切除双肌瓣吻合法》</w:t>
            </w:r>
          </w:p>
        </w:tc>
      </w:tr>
      <w:tr w14:paraId="187EC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33" w:type="dxa"/>
            <w:noWrap w:val="0"/>
            <w:vAlign w:val="top"/>
          </w:tcPr>
          <w:p w14:paraId="086E7437">
            <w:pPr>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w:t>
            </w:r>
          </w:p>
        </w:tc>
        <w:tc>
          <w:tcPr>
            <w:tcW w:w="1385" w:type="dxa"/>
            <w:noWrap w:val="0"/>
            <w:vAlign w:val="center"/>
          </w:tcPr>
          <w:p w14:paraId="2100489E">
            <w:pPr>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指南</w:t>
            </w:r>
          </w:p>
        </w:tc>
        <w:tc>
          <w:tcPr>
            <w:tcW w:w="6942" w:type="dxa"/>
            <w:noWrap w:val="0"/>
            <w:vAlign w:val="center"/>
          </w:tcPr>
          <w:p w14:paraId="26E3D852">
            <w:pPr>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《中国肿瘤整合诊疗技术指南（CACA）胃肠保护》</w:t>
            </w:r>
          </w:p>
        </w:tc>
      </w:tr>
      <w:tr w14:paraId="40B20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33" w:type="dxa"/>
            <w:noWrap w:val="0"/>
            <w:vAlign w:val="top"/>
          </w:tcPr>
          <w:p w14:paraId="3B0D149F">
            <w:pPr>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w:t>
            </w:r>
          </w:p>
        </w:tc>
        <w:tc>
          <w:tcPr>
            <w:tcW w:w="1385" w:type="dxa"/>
            <w:noWrap w:val="0"/>
            <w:vAlign w:val="center"/>
          </w:tcPr>
          <w:p w14:paraId="271F047F">
            <w:pPr>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论文</w:t>
            </w:r>
          </w:p>
        </w:tc>
        <w:tc>
          <w:tcPr>
            <w:tcW w:w="6942" w:type="dxa"/>
            <w:noWrap w:val="0"/>
            <w:vAlign w:val="center"/>
          </w:tcPr>
          <w:p w14:paraId="176575CD">
            <w:pPr>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术前内镜下钛夹定位联合术中内镜和冰冻病理检查用于食管胃结合部腺癌腹腔镜手术切缘判定价值研究</w:t>
            </w:r>
          </w:p>
        </w:tc>
      </w:tr>
      <w:tr w14:paraId="3114E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33" w:type="dxa"/>
            <w:noWrap w:val="0"/>
            <w:vAlign w:val="top"/>
          </w:tcPr>
          <w:p w14:paraId="68180656">
            <w:pPr>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w:t>
            </w:r>
          </w:p>
        </w:tc>
        <w:tc>
          <w:tcPr>
            <w:tcW w:w="1385" w:type="dxa"/>
            <w:noWrap w:val="0"/>
            <w:vAlign w:val="center"/>
          </w:tcPr>
          <w:p w14:paraId="287E6603">
            <w:pPr>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论文</w:t>
            </w:r>
          </w:p>
        </w:tc>
        <w:tc>
          <w:tcPr>
            <w:tcW w:w="6942" w:type="dxa"/>
            <w:noWrap w:val="0"/>
            <w:vAlign w:val="center"/>
          </w:tcPr>
          <w:p w14:paraId="0FB2BAFA">
            <w:pPr>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食管胃结合部腺癌全腹腔镜经腹-左膈肌路径近端胃联合食管下段切除胸腔内Kamikawa吻合术的应用价值</w:t>
            </w:r>
          </w:p>
        </w:tc>
      </w:tr>
      <w:tr w14:paraId="3ED9E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33" w:type="dxa"/>
            <w:noWrap w:val="0"/>
            <w:vAlign w:val="top"/>
          </w:tcPr>
          <w:p w14:paraId="6B7383FF">
            <w:pPr>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w:t>
            </w:r>
          </w:p>
        </w:tc>
        <w:tc>
          <w:tcPr>
            <w:tcW w:w="1385" w:type="dxa"/>
            <w:noWrap w:val="0"/>
            <w:vAlign w:val="center"/>
          </w:tcPr>
          <w:p w14:paraId="51C85D12">
            <w:pPr>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论文</w:t>
            </w:r>
          </w:p>
        </w:tc>
        <w:tc>
          <w:tcPr>
            <w:tcW w:w="6942" w:type="dxa"/>
            <w:noWrap w:val="0"/>
            <w:vAlign w:val="center"/>
          </w:tcPr>
          <w:p w14:paraId="6EEF1C41">
            <w:pPr>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胃癌术后标本规范化外科处理的质量化控制.</w:t>
            </w:r>
          </w:p>
        </w:tc>
      </w:tr>
      <w:tr w14:paraId="4989B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33" w:type="dxa"/>
            <w:noWrap w:val="0"/>
            <w:vAlign w:val="top"/>
          </w:tcPr>
          <w:p w14:paraId="777EC79E">
            <w:pPr>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w:t>
            </w:r>
          </w:p>
        </w:tc>
        <w:tc>
          <w:tcPr>
            <w:tcW w:w="1385" w:type="dxa"/>
            <w:noWrap w:val="0"/>
            <w:vAlign w:val="center"/>
          </w:tcPr>
          <w:p w14:paraId="192FCF28">
            <w:pPr>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论文</w:t>
            </w:r>
          </w:p>
        </w:tc>
        <w:tc>
          <w:tcPr>
            <w:tcW w:w="6942" w:type="dxa"/>
            <w:noWrap w:val="0"/>
            <w:vAlign w:val="center"/>
          </w:tcPr>
          <w:p w14:paraId="65D9F63E">
            <w:pPr>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腹腔镜近端胃切除术治疗近端胃癌和食管胃结合部腺癌安全性和近期疗效的多中心研究</w:t>
            </w:r>
          </w:p>
        </w:tc>
      </w:tr>
    </w:tbl>
    <w:p w14:paraId="55F387B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sz w:val="32"/>
          <w:szCs w:val="32"/>
          <w:lang w:val="en-US" w:eastAsia="zh-CN"/>
        </w:rPr>
      </w:pPr>
      <w:r>
        <w:rPr>
          <w:rFonts w:hint="eastAsia" w:ascii="方正楷体_GBK" w:hAnsi="方正楷体_GBK" w:eastAsia="方正楷体_GBK" w:cs="方正楷体_GBK"/>
          <w:b w:val="0"/>
          <w:bCs/>
          <w:sz w:val="32"/>
          <w:szCs w:val="32"/>
        </w:rPr>
        <w:t>主要完成人情况</w:t>
      </w:r>
    </w:p>
    <w:tbl>
      <w:tblPr>
        <w:tblStyle w:val="5"/>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944"/>
        <w:gridCol w:w="1800"/>
        <w:gridCol w:w="5307"/>
      </w:tblGrid>
      <w:tr w14:paraId="16BD6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noWrap w:val="0"/>
            <w:vAlign w:val="top"/>
          </w:tcPr>
          <w:p w14:paraId="4F169C4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szCs w:val="21"/>
              </w:rPr>
            </w:pPr>
            <w:r>
              <w:rPr>
                <w:b/>
                <w:szCs w:val="21"/>
              </w:rPr>
              <w:t>姓名</w:t>
            </w:r>
          </w:p>
        </w:tc>
        <w:tc>
          <w:tcPr>
            <w:tcW w:w="944" w:type="dxa"/>
            <w:noWrap w:val="0"/>
            <w:vAlign w:val="top"/>
          </w:tcPr>
          <w:p w14:paraId="4263A0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szCs w:val="21"/>
              </w:rPr>
            </w:pPr>
            <w:r>
              <w:rPr>
                <w:b/>
                <w:szCs w:val="21"/>
              </w:rPr>
              <w:t>排名</w:t>
            </w:r>
          </w:p>
        </w:tc>
        <w:tc>
          <w:tcPr>
            <w:tcW w:w="1800" w:type="dxa"/>
            <w:noWrap w:val="0"/>
            <w:vAlign w:val="top"/>
          </w:tcPr>
          <w:p w14:paraId="2205D0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szCs w:val="21"/>
              </w:rPr>
            </w:pPr>
            <w:r>
              <w:rPr>
                <w:b/>
                <w:szCs w:val="21"/>
              </w:rPr>
              <w:t>技术职称</w:t>
            </w:r>
          </w:p>
        </w:tc>
        <w:tc>
          <w:tcPr>
            <w:tcW w:w="5307" w:type="dxa"/>
            <w:noWrap w:val="0"/>
            <w:vAlign w:val="top"/>
          </w:tcPr>
          <w:p w14:paraId="03A0D3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szCs w:val="21"/>
              </w:rPr>
            </w:pPr>
            <w:r>
              <w:rPr>
                <w:b/>
                <w:szCs w:val="21"/>
              </w:rPr>
              <w:t>工作单位</w:t>
            </w:r>
          </w:p>
        </w:tc>
      </w:tr>
      <w:tr w14:paraId="60F8A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noWrap w:val="0"/>
            <w:vAlign w:val="center"/>
          </w:tcPr>
          <w:p w14:paraId="0A646BE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eastAsia="宋体"/>
                <w:szCs w:val="21"/>
                <w:lang w:val="en-US" w:eastAsia="zh-CN"/>
              </w:rPr>
            </w:pPr>
            <w:r>
              <w:rPr>
                <w:rFonts w:hint="eastAsia"/>
                <w:szCs w:val="21"/>
                <w:lang w:val="en-US" w:eastAsia="zh-CN"/>
              </w:rPr>
              <w:t>胡文庆</w:t>
            </w:r>
          </w:p>
        </w:tc>
        <w:tc>
          <w:tcPr>
            <w:tcW w:w="944" w:type="dxa"/>
            <w:noWrap w:val="0"/>
            <w:vAlign w:val="center"/>
          </w:tcPr>
          <w:p w14:paraId="718454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szCs w:val="21"/>
                <w:lang w:val="en-US" w:eastAsia="zh-CN"/>
              </w:rPr>
            </w:pPr>
            <w:r>
              <w:rPr>
                <w:rFonts w:hint="eastAsia"/>
                <w:szCs w:val="21"/>
                <w:lang w:val="en-US" w:eastAsia="zh-CN"/>
              </w:rPr>
              <w:t>1</w:t>
            </w:r>
          </w:p>
        </w:tc>
        <w:tc>
          <w:tcPr>
            <w:tcW w:w="1800" w:type="dxa"/>
            <w:noWrap w:val="0"/>
            <w:vAlign w:val="center"/>
          </w:tcPr>
          <w:p w14:paraId="5CF63C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szCs w:val="21"/>
                <w:lang w:eastAsia="zh-CN"/>
              </w:rPr>
            </w:pPr>
            <w:r>
              <w:rPr>
                <w:rFonts w:hint="eastAsia"/>
                <w:lang w:eastAsia="zh-CN"/>
              </w:rPr>
              <w:t xml:space="preserve">主任医师、教授 </w:t>
            </w:r>
          </w:p>
        </w:tc>
        <w:tc>
          <w:tcPr>
            <w:tcW w:w="5307" w:type="dxa"/>
            <w:noWrap w:val="0"/>
            <w:vAlign w:val="top"/>
          </w:tcPr>
          <w:p w14:paraId="5B0EFF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宋体"/>
                <w:b/>
                <w:szCs w:val="21"/>
                <w:lang w:val="en-US" w:eastAsia="zh-CN"/>
              </w:rPr>
            </w:pPr>
            <w:r>
              <w:rPr>
                <w:rFonts w:hint="eastAsia"/>
                <w:lang w:val="en-US" w:eastAsia="zh-CN"/>
              </w:rPr>
              <w:t>长治市人民医院</w:t>
            </w:r>
          </w:p>
        </w:tc>
      </w:tr>
      <w:tr w14:paraId="11A08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0" w:type="dxa"/>
            <w:gridSpan w:val="4"/>
            <w:noWrap w:val="0"/>
            <w:vAlign w:val="top"/>
          </w:tcPr>
          <w:p w14:paraId="7E99C633">
            <w:pPr>
              <w:rPr>
                <w:b/>
                <w:szCs w:val="21"/>
              </w:rPr>
            </w:pPr>
            <w:r>
              <w:rPr>
                <w:b/>
                <w:szCs w:val="21"/>
              </w:rPr>
              <w:t>对本项目</w:t>
            </w:r>
            <w:r>
              <w:rPr>
                <w:rFonts w:hint="eastAsia"/>
                <w:b/>
                <w:szCs w:val="21"/>
              </w:rPr>
              <w:t>主要学术</w:t>
            </w:r>
            <w:r>
              <w:rPr>
                <w:b/>
                <w:szCs w:val="21"/>
              </w:rPr>
              <w:t>贡献：</w:t>
            </w:r>
            <w:r>
              <w:rPr>
                <w:rFonts w:hint="eastAsia"/>
                <w:lang w:eastAsia="zh-CN"/>
              </w:rPr>
              <w:t>作为项目总负责人，在保证抗反流效果的前提下对Kamikawa吻合术进行系统改良，发明基于双倒刺线的改良双肌瓣吻合（DDBS），通过优化手术流程，降低手术难度，缩短手术时间50%以上，减少耗材使用，降低吻合口相关并发症。牵头制定《近端胃切除消化道重建中国专家共识（2024版）》和《胃癌根治术标本的规范化外科处理中国专家共识（2022版）》，填补国内该领域空白。主持项目总体设计、统筹与临床实施，带领团队开展从基础研究到临床转化的系统研究，</w:t>
            </w:r>
            <w:r>
              <w:rPr>
                <w:rFonts w:hint="eastAsia"/>
                <w:lang w:val="en-US" w:eastAsia="zh-CN"/>
              </w:rPr>
              <w:t>并将该技术成果进行全国及国际的普及与推广。</w:t>
            </w:r>
            <w:r>
              <w:rPr>
                <w:rFonts w:hint="eastAsia"/>
                <w:lang w:eastAsia="zh-CN"/>
              </w:rPr>
              <w:t>主编《腹腔镜近端胃切除双肌瓣吻合法》1部，以通讯作者发表中华系列论文多篇，对本项目取得创造性贡献。</w:t>
            </w:r>
          </w:p>
        </w:tc>
      </w:tr>
      <w:tr w14:paraId="50198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noWrap w:val="0"/>
            <w:vAlign w:val="top"/>
          </w:tcPr>
          <w:p w14:paraId="0AB26EA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szCs w:val="21"/>
              </w:rPr>
            </w:pPr>
            <w:r>
              <w:rPr>
                <w:b/>
                <w:szCs w:val="21"/>
              </w:rPr>
              <w:t>姓名</w:t>
            </w:r>
          </w:p>
        </w:tc>
        <w:tc>
          <w:tcPr>
            <w:tcW w:w="944" w:type="dxa"/>
            <w:noWrap w:val="0"/>
            <w:vAlign w:val="top"/>
          </w:tcPr>
          <w:p w14:paraId="5B677E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szCs w:val="21"/>
              </w:rPr>
            </w:pPr>
            <w:r>
              <w:rPr>
                <w:b/>
                <w:szCs w:val="21"/>
              </w:rPr>
              <w:t>排名</w:t>
            </w:r>
          </w:p>
        </w:tc>
        <w:tc>
          <w:tcPr>
            <w:tcW w:w="1800" w:type="dxa"/>
            <w:noWrap w:val="0"/>
            <w:vAlign w:val="top"/>
          </w:tcPr>
          <w:p w14:paraId="446D67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szCs w:val="21"/>
              </w:rPr>
            </w:pPr>
            <w:r>
              <w:rPr>
                <w:b/>
                <w:szCs w:val="21"/>
              </w:rPr>
              <w:t>技术职称</w:t>
            </w:r>
          </w:p>
        </w:tc>
        <w:tc>
          <w:tcPr>
            <w:tcW w:w="5307" w:type="dxa"/>
            <w:noWrap w:val="0"/>
            <w:vAlign w:val="top"/>
          </w:tcPr>
          <w:p w14:paraId="4E14C16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szCs w:val="21"/>
              </w:rPr>
            </w:pPr>
            <w:r>
              <w:rPr>
                <w:b/>
                <w:szCs w:val="21"/>
              </w:rPr>
              <w:t>工作单位</w:t>
            </w:r>
          </w:p>
        </w:tc>
      </w:tr>
      <w:tr w14:paraId="2D071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noWrap w:val="0"/>
            <w:vAlign w:val="center"/>
          </w:tcPr>
          <w:p w14:paraId="183F8C8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Cs w:val="21"/>
                <w:lang w:val="en-US" w:eastAsia="zh-CN"/>
              </w:rPr>
            </w:pPr>
            <w:r>
              <w:rPr>
                <w:rFonts w:hint="eastAsia"/>
                <w:szCs w:val="21"/>
                <w:lang w:val="en-US" w:eastAsia="zh-CN"/>
              </w:rPr>
              <w:t>崔鹏</w:t>
            </w:r>
          </w:p>
        </w:tc>
        <w:tc>
          <w:tcPr>
            <w:tcW w:w="944" w:type="dxa"/>
            <w:noWrap w:val="0"/>
            <w:vAlign w:val="center"/>
          </w:tcPr>
          <w:p w14:paraId="597FCA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Cs w:val="21"/>
                <w:lang w:val="en-US" w:eastAsia="zh-CN"/>
              </w:rPr>
            </w:pPr>
            <w:r>
              <w:rPr>
                <w:rFonts w:hint="eastAsia"/>
                <w:szCs w:val="21"/>
                <w:lang w:val="en-US" w:eastAsia="zh-CN"/>
              </w:rPr>
              <w:t>2</w:t>
            </w:r>
          </w:p>
        </w:tc>
        <w:tc>
          <w:tcPr>
            <w:tcW w:w="1800" w:type="dxa"/>
            <w:noWrap w:val="0"/>
            <w:vAlign w:val="center"/>
          </w:tcPr>
          <w:p w14:paraId="62417F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Cs w:val="21"/>
                <w:lang w:val="en-US" w:eastAsia="zh-CN"/>
              </w:rPr>
            </w:pPr>
            <w:r>
              <w:rPr>
                <w:rFonts w:hint="eastAsia"/>
                <w:szCs w:val="21"/>
                <w:lang w:val="en-US" w:eastAsia="zh-CN"/>
              </w:rPr>
              <w:t>主任医师</w:t>
            </w:r>
          </w:p>
        </w:tc>
        <w:tc>
          <w:tcPr>
            <w:tcW w:w="5307" w:type="dxa"/>
            <w:noWrap w:val="0"/>
            <w:vAlign w:val="top"/>
          </w:tcPr>
          <w:p w14:paraId="508268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Cs w:val="21"/>
                <w:lang w:val="en-US" w:eastAsia="zh-CN"/>
              </w:rPr>
            </w:pPr>
            <w:r>
              <w:rPr>
                <w:rFonts w:hint="eastAsia"/>
                <w:szCs w:val="21"/>
                <w:lang w:val="en-US" w:eastAsia="zh-CN"/>
              </w:rPr>
              <w:t>长治市人民医院</w:t>
            </w:r>
          </w:p>
        </w:tc>
      </w:tr>
      <w:tr w14:paraId="38F4D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0" w:type="dxa"/>
            <w:gridSpan w:val="4"/>
            <w:noWrap w:val="0"/>
            <w:vAlign w:val="top"/>
          </w:tcPr>
          <w:p w14:paraId="626D17B9">
            <w:pPr>
              <w:keepNext w:val="0"/>
              <w:keepLines w:val="0"/>
              <w:pageBreakBefore w:val="0"/>
              <w:widowControl w:val="0"/>
              <w:kinsoku/>
              <w:wordWrap/>
              <w:overflowPunct/>
              <w:topLinePunct w:val="0"/>
              <w:autoSpaceDE/>
              <w:autoSpaceDN/>
              <w:bidi w:val="0"/>
              <w:adjustRightInd/>
              <w:snapToGrid/>
              <w:spacing w:line="400" w:lineRule="exact"/>
              <w:textAlignment w:val="auto"/>
              <w:rPr>
                <w:b/>
                <w:szCs w:val="21"/>
              </w:rPr>
            </w:pPr>
            <w:r>
              <w:rPr>
                <w:b/>
                <w:szCs w:val="21"/>
              </w:rPr>
              <w:t>对本项目</w:t>
            </w:r>
            <w:r>
              <w:rPr>
                <w:rFonts w:hint="eastAsia"/>
                <w:b/>
                <w:szCs w:val="21"/>
              </w:rPr>
              <w:t>主要学术</w:t>
            </w:r>
            <w:r>
              <w:rPr>
                <w:b/>
                <w:szCs w:val="21"/>
              </w:rPr>
              <w:t>贡献：</w:t>
            </w:r>
            <w:r>
              <w:rPr>
                <w:rFonts w:hint="eastAsia"/>
                <w:lang w:eastAsia="zh-CN"/>
              </w:rPr>
              <w:t>协助项目负责人完成改良双肌瓣吻合手术技术的流程优化与临床实施，主导纵隔内手术路径规范化总结。协助完成胃癌术后标本规范化外科处理中国操作标准建设的构想及建立，参与标本处理流程标准化制定。协助负责人完成1篇共识、3篇论文的设计和撰写，参与1项实用新型专利的申请。作为编写组主要成员参与制定国家级共识2部（《近端胃切除消化道重建中国专家共识(2024版)》《胃癌根治术标本的规范化外科处理中国专家共识(2022版)》）。对本项目取得成果起到重要作用。</w:t>
            </w:r>
          </w:p>
        </w:tc>
      </w:tr>
      <w:tr w14:paraId="7C709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noWrap w:val="0"/>
            <w:vAlign w:val="top"/>
          </w:tcPr>
          <w:p w14:paraId="5BCFA3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szCs w:val="21"/>
              </w:rPr>
            </w:pPr>
            <w:r>
              <w:rPr>
                <w:b/>
                <w:szCs w:val="21"/>
              </w:rPr>
              <w:t>姓名</w:t>
            </w:r>
          </w:p>
        </w:tc>
        <w:tc>
          <w:tcPr>
            <w:tcW w:w="944" w:type="dxa"/>
            <w:noWrap w:val="0"/>
            <w:vAlign w:val="top"/>
          </w:tcPr>
          <w:p w14:paraId="3DFB73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szCs w:val="21"/>
              </w:rPr>
            </w:pPr>
            <w:r>
              <w:rPr>
                <w:b/>
                <w:szCs w:val="21"/>
              </w:rPr>
              <w:t>排名</w:t>
            </w:r>
          </w:p>
        </w:tc>
        <w:tc>
          <w:tcPr>
            <w:tcW w:w="1800" w:type="dxa"/>
            <w:noWrap w:val="0"/>
            <w:vAlign w:val="top"/>
          </w:tcPr>
          <w:p w14:paraId="0B6A4C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szCs w:val="21"/>
              </w:rPr>
            </w:pPr>
            <w:r>
              <w:rPr>
                <w:b/>
                <w:szCs w:val="21"/>
              </w:rPr>
              <w:t>技术职称</w:t>
            </w:r>
          </w:p>
        </w:tc>
        <w:tc>
          <w:tcPr>
            <w:tcW w:w="5307" w:type="dxa"/>
            <w:noWrap w:val="0"/>
            <w:vAlign w:val="top"/>
          </w:tcPr>
          <w:p w14:paraId="761F41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szCs w:val="21"/>
              </w:rPr>
            </w:pPr>
            <w:r>
              <w:rPr>
                <w:b/>
                <w:szCs w:val="21"/>
              </w:rPr>
              <w:t>工作单位</w:t>
            </w:r>
          </w:p>
        </w:tc>
      </w:tr>
      <w:tr w14:paraId="71645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noWrap w:val="0"/>
            <w:vAlign w:val="center"/>
          </w:tcPr>
          <w:p w14:paraId="50C44E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Cs w:val="21"/>
                <w:lang w:val="en-US" w:eastAsia="zh-CN"/>
              </w:rPr>
            </w:pPr>
            <w:r>
              <w:rPr>
                <w:rFonts w:hint="eastAsia"/>
                <w:szCs w:val="21"/>
                <w:lang w:val="en-US" w:eastAsia="zh-CN"/>
              </w:rPr>
              <w:t>魏伟</w:t>
            </w:r>
          </w:p>
        </w:tc>
        <w:tc>
          <w:tcPr>
            <w:tcW w:w="944" w:type="dxa"/>
            <w:noWrap w:val="0"/>
            <w:vAlign w:val="center"/>
          </w:tcPr>
          <w:p w14:paraId="12155B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Cs w:val="21"/>
                <w:lang w:val="en-US" w:eastAsia="zh-CN"/>
              </w:rPr>
            </w:pPr>
            <w:r>
              <w:rPr>
                <w:rFonts w:hint="eastAsia"/>
                <w:szCs w:val="21"/>
                <w:lang w:val="en-US" w:eastAsia="zh-CN"/>
              </w:rPr>
              <w:t>3</w:t>
            </w:r>
          </w:p>
        </w:tc>
        <w:tc>
          <w:tcPr>
            <w:tcW w:w="1800" w:type="dxa"/>
            <w:noWrap w:val="0"/>
            <w:vAlign w:val="center"/>
          </w:tcPr>
          <w:p w14:paraId="797A23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Cs w:val="21"/>
                <w:lang w:val="en-US" w:eastAsia="zh-CN"/>
              </w:rPr>
            </w:pPr>
            <w:r>
              <w:rPr>
                <w:rFonts w:hint="eastAsia"/>
                <w:szCs w:val="21"/>
                <w:lang w:val="en-US" w:eastAsia="zh-CN"/>
              </w:rPr>
              <w:t>主任医师</w:t>
            </w:r>
          </w:p>
        </w:tc>
        <w:tc>
          <w:tcPr>
            <w:tcW w:w="5307" w:type="dxa"/>
            <w:noWrap w:val="0"/>
            <w:vAlign w:val="top"/>
          </w:tcPr>
          <w:p w14:paraId="5076F4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Cs w:val="21"/>
                <w:lang w:val="en-US" w:eastAsia="zh-CN"/>
              </w:rPr>
            </w:pPr>
            <w:r>
              <w:rPr>
                <w:rFonts w:hint="eastAsia"/>
                <w:szCs w:val="21"/>
                <w:lang w:val="en-US" w:eastAsia="zh-CN"/>
              </w:rPr>
              <w:t>长治市人民医院</w:t>
            </w:r>
          </w:p>
        </w:tc>
      </w:tr>
      <w:tr w14:paraId="2E502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180" w:type="dxa"/>
            <w:gridSpan w:val="4"/>
            <w:noWrap w:val="0"/>
            <w:vAlign w:val="top"/>
          </w:tcPr>
          <w:p w14:paraId="416A8528">
            <w:pPr>
              <w:rPr>
                <w:b/>
                <w:szCs w:val="21"/>
              </w:rPr>
            </w:pPr>
            <w:r>
              <w:rPr>
                <w:b/>
                <w:szCs w:val="21"/>
              </w:rPr>
              <w:t>对本项目</w:t>
            </w:r>
            <w:r>
              <w:rPr>
                <w:rFonts w:hint="eastAsia"/>
                <w:b/>
                <w:szCs w:val="21"/>
              </w:rPr>
              <w:t>主要学术</w:t>
            </w:r>
            <w:r>
              <w:rPr>
                <w:b/>
                <w:szCs w:val="21"/>
              </w:rPr>
              <w:t>贡献：</w:t>
            </w:r>
            <w:r>
              <w:rPr>
                <w:rFonts w:hint="eastAsia"/>
                <w:lang w:eastAsia="zh-CN"/>
              </w:rPr>
              <w:t>协助项目负责人完成胃癌术后标本规范化外科处理中国操作标准建设的构想及建立，负责临床病例筛选与适应症标准制定。参与改良双肌瓣吻合术中手工吻合技巧优化与手术演示。协助完成1篇共识、2篇论文的设计和撰写。主持参与国家级及省级课题多项，参与撰写国家级专家共识2部。对本项目取得成果起到重要作用。</w:t>
            </w:r>
          </w:p>
        </w:tc>
      </w:tr>
      <w:tr w14:paraId="492AB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noWrap w:val="0"/>
            <w:vAlign w:val="top"/>
          </w:tcPr>
          <w:p w14:paraId="45C028A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szCs w:val="21"/>
              </w:rPr>
            </w:pPr>
            <w:r>
              <w:rPr>
                <w:b/>
                <w:szCs w:val="21"/>
              </w:rPr>
              <w:t>姓名</w:t>
            </w:r>
          </w:p>
        </w:tc>
        <w:tc>
          <w:tcPr>
            <w:tcW w:w="944" w:type="dxa"/>
            <w:noWrap w:val="0"/>
            <w:vAlign w:val="top"/>
          </w:tcPr>
          <w:p w14:paraId="0CB1EE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szCs w:val="21"/>
              </w:rPr>
            </w:pPr>
            <w:r>
              <w:rPr>
                <w:b/>
                <w:szCs w:val="21"/>
              </w:rPr>
              <w:t>排名</w:t>
            </w:r>
          </w:p>
        </w:tc>
        <w:tc>
          <w:tcPr>
            <w:tcW w:w="1800" w:type="dxa"/>
            <w:noWrap w:val="0"/>
            <w:vAlign w:val="top"/>
          </w:tcPr>
          <w:p w14:paraId="41656D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szCs w:val="21"/>
              </w:rPr>
            </w:pPr>
            <w:r>
              <w:rPr>
                <w:b/>
                <w:szCs w:val="21"/>
              </w:rPr>
              <w:t>技术职称</w:t>
            </w:r>
          </w:p>
        </w:tc>
        <w:tc>
          <w:tcPr>
            <w:tcW w:w="5307" w:type="dxa"/>
            <w:noWrap w:val="0"/>
            <w:vAlign w:val="top"/>
          </w:tcPr>
          <w:p w14:paraId="7CB56D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szCs w:val="21"/>
              </w:rPr>
            </w:pPr>
            <w:r>
              <w:rPr>
                <w:b/>
                <w:szCs w:val="21"/>
              </w:rPr>
              <w:t>工作单位</w:t>
            </w:r>
          </w:p>
        </w:tc>
      </w:tr>
      <w:tr w14:paraId="2DF51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noWrap w:val="0"/>
            <w:vAlign w:val="center"/>
          </w:tcPr>
          <w:p w14:paraId="07862B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Cs w:val="21"/>
                <w:lang w:val="en-US" w:eastAsia="zh-CN"/>
              </w:rPr>
            </w:pPr>
            <w:r>
              <w:rPr>
                <w:rFonts w:hint="eastAsia"/>
                <w:szCs w:val="21"/>
                <w:lang w:val="en-US" w:eastAsia="zh-CN"/>
              </w:rPr>
              <w:t>宗亮</w:t>
            </w:r>
          </w:p>
        </w:tc>
        <w:tc>
          <w:tcPr>
            <w:tcW w:w="944" w:type="dxa"/>
            <w:noWrap w:val="0"/>
            <w:vAlign w:val="center"/>
          </w:tcPr>
          <w:p w14:paraId="60562C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Cs w:val="21"/>
                <w:lang w:val="en-US" w:eastAsia="zh-CN"/>
              </w:rPr>
            </w:pPr>
            <w:r>
              <w:rPr>
                <w:rFonts w:hint="eastAsia"/>
                <w:szCs w:val="21"/>
                <w:lang w:val="en-US" w:eastAsia="zh-CN"/>
              </w:rPr>
              <w:t>4</w:t>
            </w:r>
          </w:p>
        </w:tc>
        <w:tc>
          <w:tcPr>
            <w:tcW w:w="1800" w:type="dxa"/>
            <w:noWrap w:val="0"/>
            <w:vAlign w:val="center"/>
          </w:tcPr>
          <w:p w14:paraId="163FEA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Cs w:val="21"/>
                <w:lang w:val="en-US" w:eastAsia="zh-CN"/>
              </w:rPr>
            </w:pPr>
            <w:r>
              <w:rPr>
                <w:rFonts w:hint="eastAsia"/>
                <w:szCs w:val="21"/>
                <w:lang w:val="en-US" w:eastAsia="zh-CN"/>
              </w:rPr>
              <w:t>主任医师</w:t>
            </w:r>
          </w:p>
        </w:tc>
        <w:tc>
          <w:tcPr>
            <w:tcW w:w="5307" w:type="dxa"/>
            <w:noWrap w:val="0"/>
            <w:vAlign w:val="top"/>
          </w:tcPr>
          <w:p w14:paraId="681BD4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Cs w:val="21"/>
                <w:lang w:val="en-US" w:eastAsia="zh-CN"/>
              </w:rPr>
            </w:pPr>
            <w:r>
              <w:rPr>
                <w:rFonts w:hint="eastAsia"/>
                <w:szCs w:val="21"/>
                <w:lang w:val="en-US" w:eastAsia="zh-CN"/>
              </w:rPr>
              <w:t>长治市人民医院</w:t>
            </w:r>
          </w:p>
        </w:tc>
      </w:tr>
      <w:tr w14:paraId="2238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0" w:type="dxa"/>
            <w:gridSpan w:val="4"/>
            <w:noWrap w:val="0"/>
            <w:vAlign w:val="top"/>
          </w:tcPr>
          <w:p w14:paraId="30FB6CFD">
            <w:pPr>
              <w:rPr>
                <w:b/>
                <w:szCs w:val="21"/>
              </w:rPr>
            </w:pPr>
            <w:r>
              <w:rPr>
                <w:b/>
                <w:szCs w:val="21"/>
              </w:rPr>
              <w:t>对本项目</w:t>
            </w:r>
            <w:r>
              <w:rPr>
                <w:rFonts w:hint="eastAsia"/>
                <w:b/>
                <w:szCs w:val="21"/>
              </w:rPr>
              <w:t>主要学术</w:t>
            </w:r>
            <w:r>
              <w:rPr>
                <w:b/>
                <w:szCs w:val="21"/>
              </w:rPr>
              <w:t>贡献：</w:t>
            </w:r>
            <w:r>
              <w:rPr>
                <w:rFonts w:hint="eastAsia"/>
                <w:lang w:eastAsia="zh-CN"/>
              </w:rPr>
              <w:t>协助项目负责人完成胃癌术后标本规范化外科处理中国操作标准建设的构想及建立，承担术后随访与生活质量评估工作，主导建立临床数据库，参与术式疗效对比研究。共发表论文80余篇，其中以第一作者或通讯作者在Lancet、JCO、Oncogene、Gastric Cancer等发表SCI论文60篇，SCI影响因子累计300分。协助负责人完成1篇共识、3篇论文的设计和撰写，参与1项实用新型专利的申请。对本项目取得成果起到重要作用。</w:t>
            </w:r>
          </w:p>
        </w:tc>
      </w:tr>
      <w:tr w14:paraId="7490D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noWrap w:val="0"/>
            <w:vAlign w:val="top"/>
          </w:tcPr>
          <w:p w14:paraId="4CD34B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szCs w:val="21"/>
              </w:rPr>
            </w:pPr>
            <w:r>
              <w:rPr>
                <w:b/>
                <w:szCs w:val="21"/>
              </w:rPr>
              <w:t>姓名</w:t>
            </w:r>
          </w:p>
        </w:tc>
        <w:tc>
          <w:tcPr>
            <w:tcW w:w="944" w:type="dxa"/>
            <w:noWrap w:val="0"/>
            <w:vAlign w:val="top"/>
          </w:tcPr>
          <w:p w14:paraId="2DC42A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szCs w:val="21"/>
              </w:rPr>
            </w:pPr>
            <w:r>
              <w:rPr>
                <w:b/>
                <w:szCs w:val="21"/>
              </w:rPr>
              <w:t>排名</w:t>
            </w:r>
          </w:p>
        </w:tc>
        <w:tc>
          <w:tcPr>
            <w:tcW w:w="1800" w:type="dxa"/>
            <w:noWrap w:val="0"/>
            <w:vAlign w:val="top"/>
          </w:tcPr>
          <w:p w14:paraId="12F778C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szCs w:val="21"/>
              </w:rPr>
            </w:pPr>
            <w:r>
              <w:rPr>
                <w:b/>
                <w:szCs w:val="21"/>
              </w:rPr>
              <w:t>技术职称</w:t>
            </w:r>
          </w:p>
        </w:tc>
        <w:tc>
          <w:tcPr>
            <w:tcW w:w="5307" w:type="dxa"/>
            <w:noWrap w:val="0"/>
            <w:vAlign w:val="top"/>
          </w:tcPr>
          <w:p w14:paraId="72C7378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szCs w:val="21"/>
              </w:rPr>
            </w:pPr>
            <w:r>
              <w:rPr>
                <w:b/>
                <w:szCs w:val="21"/>
              </w:rPr>
              <w:t>工作单位</w:t>
            </w:r>
          </w:p>
        </w:tc>
      </w:tr>
      <w:tr w14:paraId="5B2B4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noWrap w:val="0"/>
            <w:vAlign w:val="center"/>
          </w:tcPr>
          <w:p w14:paraId="0C9AB3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Cs w:val="21"/>
                <w:lang w:val="en-US" w:eastAsia="zh-CN"/>
              </w:rPr>
            </w:pPr>
            <w:r>
              <w:rPr>
                <w:rFonts w:hint="eastAsia"/>
                <w:szCs w:val="21"/>
                <w:lang w:val="en-US" w:eastAsia="zh-CN"/>
              </w:rPr>
              <w:t>张晋杰</w:t>
            </w:r>
          </w:p>
        </w:tc>
        <w:tc>
          <w:tcPr>
            <w:tcW w:w="944" w:type="dxa"/>
            <w:noWrap w:val="0"/>
            <w:vAlign w:val="center"/>
          </w:tcPr>
          <w:p w14:paraId="163B66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Cs w:val="21"/>
                <w:lang w:val="en-US" w:eastAsia="zh-CN"/>
              </w:rPr>
            </w:pPr>
            <w:r>
              <w:rPr>
                <w:rFonts w:hint="eastAsia"/>
                <w:szCs w:val="21"/>
                <w:lang w:val="en-US" w:eastAsia="zh-CN"/>
              </w:rPr>
              <w:t>5</w:t>
            </w:r>
          </w:p>
        </w:tc>
        <w:tc>
          <w:tcPr>
            <w:tcW w:w="1800" w:type="dxa"/>
            <w:noWrap w:val="0"/>
            <w:vAlign w:val="center"/>
          </w:tcPr>
          <w:p w14:paraId="4D57BB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Cs w:val="21"/>
                <w:lang w:val="en-US" w:eastAsia="zh-CN"/>
              </w:rPr>
            </w:pPr>
            <w:r>
              <w:rPr>
                <w:rFonts w:hint="eastAsia"/>
                <w:szCs w:val="21"/>
                <w:lang w:val="en-US" w:eastAsia="zh-CN"/>
              </w:rPr>
              <w:t>主治医师</w:t>
            </w:r>
          </w:p>
        </w:tc>
        <w:tc>
          <w:tcPr>
            <w:tcW w:w="5307" w:type="dxa"/>
            <w:noWrap w:val="0"/>
            <w:vAlign w:val="top"/>
          </w:tcPr>
          <w:p w14:paraId="721DE9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Cs w:val="21"/>
                <w:lang w:val="en-US" w:eastAsia="zh-CN"/>
              </w:rPr>
            </w:pPr>
            <w:r>
              <w:rPr>
                <w:rFonts w:hint="eastAsia"/>
                <w:szCs w:val="21"/>
                <w:lang w:val="en-US" w:eastAsia="zh-CN"/>
              </w:rPr>
              <w:t>长治市人民医院</w:t>
            </w:r>
          </w:p>
        </w:tc>
      </w:tr>
      <w:tr w14:paraId="3B8C4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0" w:type="dxa"/>
            <w:gridSpan w:val="4"/>
            <w:noWrap w:val="0"/>
            <w:vAlign w:val="top"/>
          </w:tcPr>
          <w:p w14:paraId="5A99E607">
            <w:pPr>
              <w:keepNext w:val="0"/>
              <w:keepLines w:val="0"/>
              <w:pageBreakBefore w:val="0"/>
              <w:widowControl w:val="0"/>
              <w:kinsoku/>
              <w:wordWrap/>
              <w:overflowPunct/>
              <w:topLinePunct w:val="0"/>
              <w:autoSpaceDE/>
              <w:autoSpaceDN/>
              <w:bidi w:val="0"/>
              <w:adjustRightInd/>
              <w:snapToGrid/>
              <w:spacing w:line="400" w:lineRule="exact"/>
              <w:textAlignment w:val="auto"/>
              <w:rPr>
                <w:b/>
                <w:szCs w:val="21"/>
              </w:rPr>
            </w:pPr>
            <w:r>
              <w:rPr>
                <w:b/>
                <w:szCs w:val="21"/>
              </w:rPr>
              <w:t>对本项目</w:t>
            </w:r>
            <w:r>
              <w:rPr>
                <w:rFonts w:hint="eastAsia"/>
                <w:b/>
                <w:szCs w:val="21"/>
              </w:rPr>
              <w:t>主要学术</w:t>
            </w:r>
            <w:r>
              <w:rPr>
                <w:b/>
                <w:szCs w:val="21"/>
              </w:rPr>
              <w:t>贡献：</w:t>
            </w:r>
            <w:r>
              <w:rPr>
                <w:rFonts w:hint="eastAsia"/>
                <w:lang w:eastAsia="zh-CN"/>
              </w:rPr>
              <w:t>作为高年资主治医师，负责术前内镜定位、术中肿瘤边界识别与冰冻病理流程建立，主导术中快速病理团队工作，协助完善手术切缘处理标准流程。围绕胃癌术后标本规范化外科处理核心要点，结合科室前期积淀与专科技术发展趋势，为青年医师规范实操提供指引，助推科室搭建同质化科研体系。主持省级课题1项，发表国家级学术论文多篇，其中以第一作者发表SCI及中华核心期刊各1篇，参与项目数据收集和论文撰写，对本项目取得成果起到重要作用</w:t>
            </w:r>
          </w:p>
        </w:tc>
      </w:tr>
      <w:tr w14:paraId="6B80F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noWrap w:val="0"/>
            <w:vAlign w:val="top"/>
          </w:tcPr>
          <w:p w14:paraId="7EDE72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szCs w:val="21"/>
              </w:rPr>
            </w:pPr>
            <w:r>
              <w:rPr>
                <w:b/>
                <w:szCs w:val="21"/>
              </w:rPr>
              <w:t>姓名</w:t>
            </w:r>
          </w:p>
        </w:tc>
        <w:tc>
          <w:tcPr>
            <w:tcW w:w="944" w:type="dxa"/>
            <w:noWrap w:val="0"/>
            <w:vAlign w:val="top"/>
          </w:tcPr>
          <w:p w14:paraId="1E3407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szCs w:val="21"/>
              </w:rPr>
            </w:pPr>
            <w:r>
              <w:rPr>
                <w:b/>
                <w:szCs w:val="21"/>
              </w:rPr>
              <w:t>排名</w:t>
            </w:r>
          </w:p>
        </w:tc>
        <w:tc>
          <w:tcPr>
            <w:tcW w:w="1800" w:type="dxa"/>
            <w:noWrap w:val="0"/>
            <w:vAlign w:val="top"/>
          </w:tcPr>
          <w:p w14:paraId="3D0F25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szCs w:val="21"/>
              </w:rPr>
            </w:pPr>
            <w:r>
              <w:rPr>
                <w:b/>
                <w:szCs w:val="21"/>
              </w:rPr>
              <w:t>技术职称</w:t>
            </w:r>
          </w:p>
        </w:tc>
        <w:tc>
          <w:tcPr>
            <w:tcW w:w="5307" w:type="dxa"/>
            <w:noWrap w:val="0"/>
            <w:vAlign w:val="top"/>
          </w:tcPr>
          <w:p w14:paraId="242EB9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szCs w:val="21"/>
              </w:rPr>
            </w:pPr>
            <w:r>
              <w:rPr>
                <w:b/>
                <w:szCs w:val="21"/>
              </w:rPr>
              <w:t>工作单位</w:t>
            </w:r>
          </w:p>
        </w:tc>
      </w:tr>
      <w:tr w14:paraId="534FD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noWrap w:val="0"/>
            <w:vAlign w:val="center"/>
          </w:tcPr>
          <w:p w14:paraId="5D17B4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Cs w:val="21"/>
                <w:lang w:val="en-US" w:eastAsia="zh-CN"/>
              </w:rPr>
            </w:pPr>
            <w:r>
              <w:rPr>
                <w:rFonts w:hint="eastAsia"/>
                <w:szCs w:val="21"/>
                <w:lang w:val="en-US" w:eastAsia="zh-CN"/>
              </w:rPr>
              <w:t>王杰</w:t>
            </w:r>
          </w:p>
        </w:tc>
        <w:tc>
          <w:tcPr>
            <w:tcW w:w="944" w:type="dxa"/>
            <w:noWrap w:val="0"/>
            <w:vAlign w:val="center"/>
          </w:tcPr>
          <w:p w14:paraId="030A66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Cs w:val="21"/>
                <w:lang w:val="en-US" w:eastAsia="zh-CN"/>
              </w:rPr>
            </w:pPr>
            <w:r>
              <w:rPr>
                <w:rFonts w:hint="eastAsia"/>
                <w:szCs w:val="21"/>
                <w:lang w:val="en-US" w:eastAsia="zh-CN"/>
              </w:rPr>
              <w:t>6</w:t>
            </w:r>
          </w:p>
        </w:tc>
        <w:tc>
          <w:tcPr>
            <w:tcW w:w="1800" w:type="dxa"/>
            <w:noWrap w:val="0"/>
            <w:vAlign w:val="center"/>
          </w:tcPr>
          <w:p w14:paraId="52993D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Cs w:val="21"/>
                <w:lang w:val="en-US" w:eastAsia="zh-CN"/>
              </w:rPr>
            </w:pPr>
            <w:r>
              <w:rPr>
                <w:rFonts w:hint="eastAsia"/>
                <w:szCs w:val="21"/>
                <w:lang w:val="en-US" w:eastAsia="zh-CN"/>
              </w:rPr>
              <w:t>主治医师</w:t>
            </w:r>
          </w:p>
        </w:tc>
        <w:tc>
          <w:tcPr>
            <w:tcW w:w="5307" w:type="dxa"/>
            <w:noWrap w:val="0"/>
            <w:vAlign w:val="top"/>
          </w:tcPr>
          <w:p w14:paraId="0E0808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Cs w:val="21"/>
                <w:lang w:val="en-US" w:eastAsia="zh-CN"/>
              </w:rPr>
            </w:pPr>
            <w:r>
              <w:rPr>
                <w:rFonts w:hint="eastAsia"/>
                <w:szCs w:val="21"/>
                <w:lang w:val="en-US" w:eastAsia="zh-CN"/>
              </w:rPr>
              <w:t>长治市人民医院</w:t>
            </w:r>
          </w:p>
        </w:tc>
      </w:tr>
      <w:tr w14:paraId="3F606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0" w:type="dxa"/>
            <w:gridSpan w:val="4"/>
            <w:noWrap w:val="0"/>
            <w:vAlign w:val="top"/>
          </w:tcPr>
          <w:p w14:paraId="279D99A5">
            <w:pPr>
              <w:rPr>
                <w:b/>
                <w:szCs w:val="21"/>
              </w:rPr>
            </w:pPr>
            <w:r>
              <w:rPr>
                <w:b/>
                <w:szCs w:val="21"/>
              </w:rPr>
              <w:t>对本项目</w:t>
            </w:r>
            <w:r>
              <w:rPr>
                <w:rFonts w:hint="eastAsia"/>
                <w:b/>
                <w:szCs w:val="21"/>
              </w:rPr>
              <w:t>主要学术</w:t>
            </w:r>
            <w:r>
              <w:rPr>
                <w:b/>
                <w:szCs w:val="21"/>
              </w:rPr>
              <w:t>贡献：</w:t>
            </w:r>
            <w:r>
              <w:rPr>
                <w:rFonts w:hint="eastAsia"/>
                <w:lang w:eastAsia="zh-CN"/>
              </w:rPr>
              <w:t>协助项目负责人完成胃癌术后标本规范化外科处理中国操作标准建设的构想及建立，负责协助手术、数据收集。协助完成2篇论文的设计和撰写工作。参与项目临床数据管理和病例随访，对本项目取得成果起到重要作用。</w:t>
            </w:r>
          </w:p>
        </w:tc>
      </w:tr>
      <w:tr w14:paraId="56978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noWrap w:val="0"/>
            <w:vAlign w:val="top"/>
          </w:tcPr>
          <w:p w14:paraId="33202A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szCs w:val="21"/>
              </w:rPr>
            </w:pPr>
            <w:r>
              <w:rPr>
                <w:b/>
                <w:szCs w:val="21"/>
              </w:rPr>
              <w:t>姓名</w:t>
            </w:r>
          </w:p>
        </w:tc>
        <w:tc>
          <w:tcPr>
            <w:tcW w:w="944" w:type="dxa"/>
            <w:noWrap w:val="0"/>
            <w:vAlign w:val="top"/>
          </w:tcPr>
          <w:p w14:paraId="488969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szCs w:val="21"/>
              </w:rPr>
            </w:pPr>
            <w:r>
              <w:rPr>
                <w:b/>
                <w:szCs w:val="21"/>
              </w:rPr>
              <w:t>排名</w:t>
            </w:r>
          </w:p>
        </w:tc>
        <w:tc>
          <w:tcPr>
            <w:tcW w:w="1800" w:type="dxa"/>
            <w:noWrap w:val="0"/>
            <w:vAlign w:val="top"/>
          </w:tcPr>
          <w:p w14:paraId="1C3275C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szCs w:val="21"/>
              </w:rPr>
            </w:pPr>
            <w:r>
              <w:rPr>
                <w:b/>
                <w:szCs w:val="21"/>
              </w:rPr>
              <w:t>技术职称</w:t>
            </w:r>
          </w:p>
        </w:tc>
        <w:tc>
          <w:tcPr>
            <w:tcW w:w="5307" w:type="dxa"/>
            <w:noWrap w:val="0"/>
            <w:vAlign w:val="top"/>
          </w:tcPr>
          <w:p w14:paraId="265929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szCs w:val="21"/>
              </w:rPr>
            </w:pPr>
            <w:r>
              <w:rPr>
                <w:b/>
                <w:szCs w:val="21"/>
              </w:rPr>
              <w:t>工作单位</w:t>
            </w:r>
          </w:p>
        </w:tc>
      </w:tr>
      <w:tr w14:paraId="7CEA8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noWrap w:val="0"/>
            <w:vAlign w:val="center"/>
          </w:tcPr>
          <w:p w14:paraId="1DA025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Cs w:val="21"/>
                <w:lang w:val="en-US" w:eastAsia="zh-CN"/>
              </w:rPr>
            </w:pPr>
            <w:r>
              <w:rPr>
                <w:rFonts w:hint="eastAsia"/>
                <w:szCs w:val="21"/>
                <w:lang w:val="en-US" w:eastAsia="zh-CN"/>
              </w:rPr>
              <w:t>乔鋆</w:t>
            </w:r>
          </w:p>
        </w:tc>
        <w:tc>
          <w:tcPr>
            <w:tcW w:w="944" w:type="dxa"/>
            <w:noWrap w:val="0"/>
            <w:vAlign w:val="center"/>
          </w:tcPr>
          <w:p w14:paraId="4F9102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Cs w:val="21"/>
                <w:lang w:val="en-US" w:eastAsia="zh-CN"/>
              </w:rPr>
            </w:pPr>
            <w:r>
              <w:rPr>
                <w:rFonts w:hint="eastAsia"/>
                <w:szCs w:val="21"/>
                <w:lang w:val="en-US" w:eastAsia="zh-CN"/>
              </w:rPr>
              <w:t>7</w:t>
            </w:r>
          </w:p>
        </w:tc>
        <w:tc>
          <w:tcPr>
            <w:tcW w:w="1800" w:type="dxa"/>
            <w:noWrap w:val="0"/>
            <w:vAlign w:val="center"/>
          </w:tcPr>
          <w:p w14:paraId="71A37B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Cs w:val="21"/>
                <w:lang w:val="en-US" w:eastAsia="zh-CN"/>
              </w:rPr>
            </w:pPr>
            <w:r>
              <w:rPr>
                <w:rFonts w:hint="eastAsia"/>
                <w:szCs w:val="21"/>
                <w:lang w:val="en-US" w:eastAsia="zh-CN"/>
              </w:rPr>
              <w:t>主治医师</w:t>
            </w:r>
          </w:p>
        </w:tc>
        <w:tc>
          <w:tcPr>
            <w:tcW w:w="5307" w:type="dxa"/>
            <w:noWrap w:val="0"/>
            <w:vAlign w:val="top"/>
          </w:tcPr>
          <w:p w14:paraId="48F90D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Cs w:val="21"/>
                <w:lang w:val="en-US" w:eastAsia="zh-CN"/>
              </w:rPr>
            </w:pPr>
            <w:r>
              <w:rPr>
                <w:rFonts w:hint="eastAsia"/>
                <w:szCs w:val="21"/>
                <w:lang w:val="en-US" w:eastAsia="zh-CN"/>
              </w:rPr>
              <w:t>长治市人民医院</w:t>
            </w:r>
          </w:p>
        </w:tc>
      </w:tr>
      <w:tr w14:paraId="6C453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0" w:type="dxa"/>
            <w:gridSpan w:val="4"/>
            <w:noWrap w:val="0"/>
            <w:vAlign w:val="top"/>
          </w:tcPr>
          <w:p w14:paraId="6B4F16C4">
            <w:pPr>
              <w:rPr>
                <w:b/>
                <w:szCs w:val="21"/>
              </w:rPr>
            </w:pPr>
            <w:r>
              <w:rPr>
                <w:b/>
                <w:szCs w:val="21"/>
              </w:rPr>
              <w:t>对本项目</w:t>
            </w:r>
            <w:r>
              <w:rPr>
                <w:rFonts w:hint="eastAsia"/>
                <w:b/>
                <w:szCs w:val="21"/>
              </w:rPr>
              <w:t>主要学术</w:t>
            </w:r>
            <w:r>
              <w:rPr>
                <w:b/>
                <w:szCs w:val="21"/>
              </w:rPr>
              <w:t>贡献：</w:t>
            </w:r>
            <w:r>
              <w:rPr>
                <w:rFonts w:hint="eastAsia"/>
                <w:lang w:eastAsia="zh-CN"/>
              </w:rPr>
              <w:t>参与食管胃结合部癌基础研究与标本库建设工作，负责临床与分子数据整理与管理，参与科研论文与专利资料的撰写。协助完成2篇中华论文的数据收集。参与项目临床数据库建立和生物样本库管理工作，对本项目取得成果起到重要作用。</w:t>
            </w:r>
          </w:p>
        </w:tc>
      </w:tr>
      <w:tr w14:paraId="6499F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noWrap w:val="0"/>
            <w:vAlign w:val="top"/>
          </w:tcPr>
          <w:p w14:paraId="586B96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szCs w:val="21"/>
              </w:rPr>
            </w:pPr>
            <w:r>
              <w:rPr>
                <w:b/>
                <w:szCs w:val="21"/>
              </w:rPr>
              <w:t>姓名</w:t>
            </w:r>
          </w:p>
        </w:tc>
        <w:tc>
          <w:tcPr>
            <w:tcW w:w="944" w:type="dxa"/>
            <w:noWrap w:val="0"/>
            <w:vAlign w:val="top"/>
          </w:tcPr>
          <w:p w14:paraId="42F388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szCs w:val="21"/>
              </w:rPr>
            </w:pPr>
            <w:r>
              <w:rPr>
                <w:b/>
                <w:szCs w:val="21"/>
              </w:rPr>
              <w:t>排名</w:t>
            </w:r>
          </w:p>
        </w:tc>
        <w:tc>
          <w:tcPr>
            <w:tcW w:w="1800" w:type="dxa"/>
            <w:noWrap w:val="0"/>
            <w:vAlign w:val="top"/>
          </w:tcPr>
          <w:p w14:paraId="0E86C30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szCs w:val="21"/>
              </w:rPr>
            </w:pPr>
            <w:r>
              <w:rPr>
                <w:b/>
                <w:szCs w:val="21"/>
              </w:rPr>
              <w:t>技术职称</w:t>
            </w:r>
          </w:p>
        </w:tc>
        <w:tc>
          <w:tcPr>
            <w:tcW w:w="5307" w:type="dxa"/>
            <w:noWrap w:val="0"/>
            <w:vAlign w:val="top"/>
          </w:tcPr>
          <w:p w14:paraId="116269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szCs w:val="21"/>
              </w:rPr>
            </w:pPr>
            <w:r>
              <w:rPr>
                <w:b/>
                <w:szCs w:val="21"/>
              </w:rPr>
              <w:t>工作单位</w:t>
            </w:r>
          </w:p>
        </w:tc>
      </w:tr>
      <w:tr w14:paraId="038B2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noWrap w:val="0"/>
            <w:vAlign w:val="center"/>
          </w:tcPr>
          <w:p w14:paraId="4A51C4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Cs w:val="21"/>
                <w:lang w:val="en-US" w:eastAsia="zh-CN"/>
              </w:rPr>
            </w:pPr>
            <w:r>
              <w:rPr>
                <w:rFonts w:hint="eastAsia"/>
                <w:szCs w:val="21"/>
                <w:lang w:val="en-US" w:eastAsia="zh-CN"/>
              </w:rPr>
              <w:t>宋东阳</w:t>
            </w:r>
          </w:p>
        </w:tc>
        <w:tc>
          <w:tcPr>
            <w:tcW w:w="944" w:type="dxa"/>
            <w:noWrap w:val="0"/>
            <w:vAlign w:val="center"/>
          </w:tcPr>
          <w:p w14:paraId="511B39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Cs w:val="21"/>
                <w:lang w:val="en-US" w:eastAsia="zh-CN"/>
              </w:rPr>
            </w:pPr>
            <w:r>
              <w:rPr>
                <w:rFonts w:hint="eastAsia"/>
                <w:szCs w:val="21"/>
                <w:lang w:val="en-US" w:eastAsia="zh-CN"/>
              </w:rPr>
              <w:t>8</w:t>
            </w:r>
          </w:p>
        </w:tc>
        <w:tc>
          <w:tcPr>
            <w:tcW w:w="1800" w:type="dxa"/>
            <w:noWrap w:val="0"/>
            <w:vAlign w:val="center"/>
          </w:tcPr>
          <w:p w14:paraId="6D1516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Cs w:val="21"/>
                <w:lang w:val="en-US" w:eastAsia="zh-CN"/>
              </w:rPr>
            </w:pPr>
            <w:r>
              <w:rPr>
                <w:rFonts w:hint="eastAsia"/>
                <w:szCs w:val="21"/>
                <w:lang w:val="en-US" w:eastAsia="zh-CN"/>
              </w:rPr>
              <w:t>主治医师</w:t>
            </w:r>
          </w:p>
        </w:tc>
        <w:tc>
          <w:tcPr>
            <w:tcW w:w="5307" w:type="dxa"/>
            <w:noWrap w:val="0"/>
            <w:vAlign w:val="top"/>
          </w:tcPr>
          <w:p w14:paraId="64225C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Cs w:val="21"/>
                <w:lang w:val="en-US" w:eastAsia="zh-CN"/>
              </w:rPr>
            </w:pPr>
            <w:r>
              <w:rPr>
                <w:rFonts w:hint="eastAsia"/>
                <w:szCs w:val="21"/>
                <w:lang w:val="en-US" w:eastAsia="zh-CN"/>
              </w:rPr>
              <w:t>长治市人民医院</w:t>
            </w:r>
          </w:p>
        </w:tc>
      </w:tr>
      <w:tr w14:paraId="3D1BE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0" w:type="dxa"/>
            <w:gridSpan w:val="4"/>
            <w:noWrap w:val="0"/>
            <w:vAlign w:val="top"/>
          </w:tcPr>
          <w:p w14:paraId="1A149E06">
            <w:pPr>
              <w:keepNext w:val="0"/>
              <w:keepLines w:val="0"/>
              <w:pageBreakBefore w:val="0"/>
              <w:widowControl w:val="0"/>
              <w:kinsoku/>
              <w:wordWrap/>
              <w:overflowPunct/>
              <w:topLinePunct w:val="0"/>
              <w:autoSpaceDE/>
              <w:autoSpaceDN/>
              <w:bidi w:val="0"/>
              <w:adjustRightInd/>
              <w:snapToGrid/>
              <w:spacing w:line="400" w:lineRule="exact"/>
              <w:textAlignment w:val="auto"/>
              <w:rPr>
                <w:b/>
                <w:szCs w:val="21"/>
              </w:rPr>
            </w:pPr>
            <w:r>
              <w:rPr>
                <w:b/>
                <w:szCs w:val="21"/>
              </w:rPr>
              <w:t>对本项目</w:t>
            </w:r>
            <w:r>
              <w:rPr>
                <w:rFonts w:hint="eastAsia"/>
                <w:b/>
                <w:szCs w:val="21"/>
              </w:rPr>
              <w:t>主要学术</w:t>
            </w:r>
            <w:r>
              <w:rPr>
                <w:b/>
                <w:szCs w:val="21"/>
              </w:rPr>
              <w:t>贡献：</w:t>
            </w:r>
            <w:r>
              <w:rPr>
                <w:rFonts w:hint="eastAsia"/>
                <w:lang w:eastAsia="zh-CN"/>
              </w:rPr>
              <w:t>作为主要研究者参与改良Kamikawa吻合术在近端胃切除术中应用的安全性和有效性研究，相关成果在中华系列期刊发表。协助负责人完成胃癌术后标本规范化外科处理中国操作标准建设的构想及建立，负责协助手术、数据收集。协助负责人完成1篇共识、2篇论文的设计和撰写，参与2项实用新型专利的申请。作为编者参与编著《腹腔镜近端胃切除双肌瓣吻合法》1部。</w:t>
            </w:r>
          </w:p>
        </w:tc>
      </w:tr>
      <w:tr w14:paraId="5486C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noWrap w:val="0"/>
            <w:vAlign w:val="top"/>
          </w:tcPr>
          <w:p w14:paraId="3146FA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szCs w:val="21"/>
              </w:rPr>
            </w:pPr>
            <w:r>
              <w:rPr>
                <w:b/>
                <w:szCs w:val="21"/>
              </w:rPr>
              <w:t>姓名</w:t>
            </w:r>
          </w:p>
        </w:tc>
        <w:tc>
          <w:tcPr>
            <w:tcW w:w="944" w:type="dxa"/>
            <w:noWrap w:val="0"/>
            <w:vAlign w:val="top"/>
          </w:tcPr>
          <w:p w14:paraId="5B0201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szCs w:val="21"/>
              </w:rPr>
            </w:pPr>
            <w:r>
              <w:rPr>
                <w:b/>
                <w:szCs w:val="21"/>
              </w:rPr>
              <w:t>排名</w:t>
            </w:r>
          </w:p>
        </w:tc>
        <w:tc>
          <w:tcPr>
            <w:tcW w:w="1800" w:type="dxa"/>
            <w:noWrap w:val="0"/>
            <w:vAlign w:val="top"/>
          </w:tcPr>
          <w:p w14:paraId="4C1FA57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szCs w:val="21"/>
              </w:rPr>
            </w:pPr>
            <w:r>
              <w:rPr>
                <w:b/>
                <w:szCs w:val="21"/>
              </w:rPr>
              <w:t>技术职称</w:t>
            </w:r>
          </w:p>
        </w:tc>
        <w:tc>
          <w:tcPr>
            <w:tcW w:w="5307" w:type="dxa"/>
            <w:noWrap w:val="0"/>
            <w:vAlign w:val="top"/>
          </w:tcPr>
          <w:p w14:paraId="5260112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szCs w:val="21"/>
              </w:rPr>
            </w:pPr>
            <w:r>
              <w:rPr>
                <w:b/>
                <w:szCs w:val="21"/>
              </w:rPr>
              <w:t>工作单位</w:t>
            </w:r>
          </w:p>
        </w:tc>
      </w:tr>
      <w:tr w14:paraId="25055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noWrap w:val="0"/>
            <w:vAlign w:val="center"/>
          </w:tcPr>
          <w:p w14:paraId="3A484C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Cs w:val="21"/>
                <w:lang w:val="en-US" w:eastAsia="zh-CN"/>
              </w:rPr>
            </w:pPr>
            <w:r>
              <w:rPr>
                <w:rFonts w:hint="eastAsia"/>
                <w:szCs w:val="21"/>
                <w:lang w:val="en-US" w:eastAsia="zh-CN"/>
              </w:rPr>
              <w:t>程启升</w:t>
            </w:r>
          </w:p>
        </w:tc>
        <w:tc>
          <w:tcPr>
            <w:tcW w:w="944" w:type="dxa"/>
            <w:noWrap w:val="0"/>
            <w:vAlign w:val="center"/>
          </w:tcPr>
          <w:p w14:paraId="6033C2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Cs w:val="21"/>
                <w:lang w:val="en-US" w:eastAsia="zh-CN"/>
              </w:rPr>
            </w:pPr>
            <w:r>
              <w:rPr>
                <w:rFonts w:hint="eastAsia"/>
                <w:szCs w:val="21"/>
                <w:lang w:val="en-US" w:eastAsia="zh-CN"/>
              </w:rPr>
              <w:t>9</w:t>
            </w:r>
          </w:p>
        </w:tc>
        <w:tc>
          <w:tcPr>
            <w:tcW w:w="1800" w:type="dxa"/>
            <w:noWrap w:val="0"/>
            <w:vAlign w:val="center"/>
          </w:tcPr>
          <w:p w14:paraId="33B34D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szCs w:val="21"/>
                <w:lang w:val="en-US" w:eastAsia="zh-CN"/>
              </w:rPr>
              <w:t>主治医师</w:t>
            </w:r>
          </w:p>
        </w:tc>
        <w:tc>
          <w:tcPr>
            <w:tcW w:w="5307" w:type="dxa"/>
            <w:noWrap w:val="0"/>
            <w:vAlign w:val="top"/>
          </w:tcPr>
          <w:p w14:paraId="26D5A9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szCs w:val="21"/>
                <w:lang w:val="en-US" w:eastAsia="zh-CN"/>
              </w:rPr>
              <w:t>长治市人民医院</w:t>
            </w:r>
          </w:p>
        </w:tc>
      </w:tr>
      <w:tr w14:paraId="04B2A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0" w:type="dxa"/>
            <w:gridSpan w:val="4"/>
            <w:noWrap w:val="0"/>
            <w:vAlign w:val="top"/>
          </w:tcPr>
          <w:p w14:paraId="29CB1CB3">
            <w:pPr>
              <w:rPr>
                <w:b/>
                <w:szCs w:val="21"/>
              </w:rPr>
            </w:pPr>
            <w:r>
              <w:rPr>
                <w:b/>
                <w:szCs w:val="21"/>
              </w:rPr>
              <w:t>对本项目</w:t>
            </w:r>
            <w:r>
              <w:rPr>
                <w:rFonts w:hint="eastAsia"/>
                <w:b/>
                <w:szCs w:val="21"/>
              </w:rPr>
              <w:t>主要学术</w:t>
            </w:r>
            <w:r>
              <w:rPr>
                <w:b/>
                <w:szCs w:val="21"/>
              </w:rPr>
              <w:t>贡献：</w:t>
            </w:r>
            <w:r>
              <w:rPr>
                <w:rFonts w:hint="eastAsia"/>
                <w:lang w:eastAsia="zh-CN"/>
              </w:rPr>
              <w:t>协助项目负责人完成胃癌术后标本规范化外科处理中国操作标准建设的构想及建立，负责协助手术、数据收集。协助项目培训组织与推广活动策划，负责临床数据整理与多中心研究协调，支持手术教学资料制作与线上学术课程内容建设。协助完成2篇论文的设计和撰写工作，对本项目取得成果起到重要作用。</w:t>
            </w:r>
          </w:p>
        </w:tc>
      </w:tr>
    </w:tbl>
    <w:p w14:paraId="4A868223">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主要完成单位及创新推广贡献</w:t>
      </w:r>
    </w:p>
    <w:p w14:paraId="61EC8B8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长治市人民医院</w:t>
      </w:r>
    </w:p>
    <w:p w14:paraId="040A928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长治市人民医院为本项目唯一完成单位，是国家临床重点专科建设单位、山西省恶性肿瘤（食管胃结合部癌）临床医学研究中心、山西医科大学上消化道肿瘤研究所。胃肠外科为省市共建重点学科，建立了以病人为中心、以分期为导向、以预后为目标的规范化胃癌外科综合诊疗体系，在本专业领域处于国内先进、省内领先水平。</w:t>
      </w:r>
    </w:p>
    <w:p w14:paraId="5B2E071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一、主要创新贡献</w:t>
      </w:r>
    </w:p>
    <w:p w14:paraId="172E40B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 保功能术式创新——改良双肌瓣吻合术</w:t>
      </w:r>
    </w:p>
    <w:p w14:paraId="76D0744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单位在学科带头人胡文庆教授带领下，引进并系统改良了国际先进的近端胃切除双肌瓣吻合术（Kamikawa吻合术）。团队发明基于双倒刺线的改良双肌瓣吻合（DDBS），将手术时间由6-8小时缩短至3-4小时（缩短50%以上），在保证抗反流效果的前提下大幅降低手术操作难度。在国内率先开展经食管裂孔纵隔内、腹腔镜左侧胸腔内、胸腔镜下右胸内双肌瓣吻合等术式，扩大手术适应证。发明“下纵隔拉钩”专利，有效解决食管胃结合部区域术野暴露难题。目前已完成改良双肌瓣吻合术280例，为国内最大单中心样本量。</w:t>
      </w:r>
    </w:p>
    <w:p w14:paraId="45FBD89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 质量控制体系构建——胃癌术后标本规范化外科处理</w:t>
      </w:r>
    </w:p>
    <w:p w14:paraId="54DE3E4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牵头制定《胃癌根治术标本的规范化外科处理中国专家共识（2022版）》，填补我国该领域空白，对我国胃癌诊疗规范化具有里程碑意义。建立从标本离体到病理处理的完整规范流程，全胃根治术后标本淋巴结送检数目达45-110枚，为全国领先水平。发明“一种术后标本规范化外科处理移动操作平台”，集淋巴结分拣、大体标本处理、数据录入和自动消毒为一体，有利于标本规范化处理的普及与推广。</w:t>
      </w:r>
    </w:p>
    <w:p w14:paraId="0A8B817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3.完整保功能外科诊疗体系构建</w:t>
      </w:r>
    </w:p>
    <w:p w14:paraId="2672B8A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围绕改良双肌瓣吻合保功能抗反流技术，构建了涵盖术前精准评估（内镜定位、精准分期）、保功能手术（改良双肌瓣吻合）、术后标本规范化处理、生存质量随访的完整保功能外科诊疗体系，形成“</w:t>
      </w:r>
      <w:r>
        <w:rPr>
          <w:rFonts w:hint="eastAsia" w:ascii="仿宋" w:hAnsi="仿宋" w:eastAsia="仿宋" w:cs="仿宋"/>
          <w:sz w:val="32"/>
          <w:szCs w:val="32"/>
          <w:highlight w:val="none"/>
          <w:lang w:val="en-US" w:eastAsia="zh-CN"/>
        </w:rPr>
        <w:t>手术做的好—标本处理得规范—分期判断得准确—辅助治疗制定得精准—患者预后改善得明显”</w:t>
      </w:r>
      <w:r>
        <w:rPr>
          <w:rFonts w:hint="eastAsia" w:ascii="仿宋" w:hAnsi="仿宋" w:eastAsia="仿宋" w:cs="仿宋"/>
          <w:sz w:val="32"/>
          <w:szCs w:val="32"/>
          <w:lang w:val="en-US" w:eastAsia="zh-CN"/>
        </w:rPr>
        <w:t>的完整证据链。建立食管胃结合部癌临床专病数据库和生物样本库，为持续深入研究提供支撑。</w:t>
      </w:r>
    </w:p>
    <w:p w14:paraId="679178E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二、推广贡献</w:t>
      </w:r>
    </w:p>
    <w:p w14:paraId="309189B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 学术引领与标准制定</w:t>
      </w:r>
    </w:p>
    <w:p w14:paraId="1E020D8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牵头制定《近端胃切除消化道重建中国专家共识（2024版）》《胃癌根治术标本的规范化外科处理中国专家共识（2022版）》等国家级专家共识26部；发表中华级核心期刊论文30篇，SCI收录20余篇；主编《腹腔镜近端胃切除双肌瓣吻合法》。胡文庆教授当选中国抗癌协会肿瘤胃病学专业委员会胃肌瓣手术学组组长、中国抗癌协会胃癌专业委员会近端胃切除消化道重建协作组副组长，担任国家卫健委普外科内镜医师培训项目专家委员会副主任委员、中国医师协会外科医师分会肿瘤外科专家工作组副组长等职务，获国务院政府特殊津贴。</w:t>
      </w:r>
    </w:p>
    <w:p w14:paraId="1A439A7B">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技术培训与国内国际推广</w:t>
      </w:r>
    </w:p>
    <w:p w14:paraId="478BDDF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单位作为国家卫健委普外科内镜诊疗技术培训项目副主任委员单位，已举办普通外科内镜医师培训班4期、胃保功能手术高级研修班24期、消化道肿瘤高峰论坛多次，累计培训全国胃肠外科医生千余名。团队受邀赴解放军总医院（301医院）、西京医院等国内知名医院进行手术演示和技术指导。主办国际消化道肿瘤学术会议8届，胡文庆教授受邀在意大利、希腊等国际学术会议作专题报告，向国际同行分享胃癌保功能外科中国经验。研究成果入选第十六届世界胃癌大会壁报展示。</w:t>
      </w:r>
    </w:p>
    <w:p w14:paraId="5E563C9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 平台建设与科研支撑</w:t>
      </w:r>
    </w:p>
    <w:p w14:paraId="12186CB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单位为山西省恶性肿瘤（食管胃结合部癌）临床医学研究中心、山西医科大学上消化道肿瘤研究所、山西省食管胃结合部腺癌抗返流术式研究青年创新团队挂靠单位。建成并运行临床数据库和生物样本库，在研科研项目24项（省级课题6项、吴阶平基金会项目3项）。构建“医疗-教学-科研”一体化发展格局，为胃癌规范化保功能外科诊疗体系的持续创新和全国推广提供了坚实的平台保障。</w:t>
      </w:r>
    </w:p>
    <w:p w14:paraId="0508BE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完成人合作关系说明</w:t>
      </w:r>
    </w:p>
    <w:p w14:paraId="1F0B5DF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项目由长治市人民医院胃肠外科团队共同完成，主要完成人胡文庆、崔鹏、魏伟、宗亮、张晋杰、王杰、乔鋆、宋东阳、程启升共9人，均为长治市人民医院胃肠外科及相关部门核心成员，在同一单位、同一学科平台下长期协作，形成了稳定的胃癌规范化保功能外科诊疗研究团队。各完成人之间的合作关系具体说明如下：</w:t>
      </w:r>
    </w:p>
    <w:p w14:paraId="41384D4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一、共同立项与科研产出</w:t>
      </w:r>
    </w:p>
    <w:p w14:paraId="4790F8C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本项目主要完成人围绕胃癌规范化保功能外科诊疗，在课题申报、研究实施和学术产出方面建立了紧密合作关系。</w:t>
      </w:r>
    </w:p>
    <w:p w14:paraId="39171AD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 共同承担科研项目</w:t>
      </w:r>
    </w:p>
    <w:p w14:paraId="4F1137B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主要依托吴阶平医学基金会项目“改良Kamikawa吻合术在胃食管结合部肿瘤切除术后抗反流效果的前瞻性研究”（编号：320.6750.2020-11-6）和山西省卫健委“四个一批-科技兴医创新计划”重大科技攻关专项“胃癌术后标本规范化外科处理中国操作标准建设”（编号：2022XM02）。胡文庆为项目总负责人，崔鹏、魏伟、宗亮、宋东阳等作为核心成员共同参与项目实施。</w:t>
      </w:r>
    </w:p>
    <w:p w14:paraId="27434AD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 共同发表学术论文</w:t>
      </w:r>
    </w:p>
    <w:p w14:paraId="56FDF7F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完成人间在胃癌保功能外科和标本规范化处理领域有大量合作发表。如2021年在《中华胃肠外科杂志》发表的《改良Kamikawa吻合术在近端胃切除术后消化道重建中的应用》，宗亮、崔鹏、魏伟、王杰、宋东阳共同署名，胡文庆为通信作者。2021年在《中华实验外科杂志》发表的《Polo样激酶1和鼠双微体基因2在胃癌组织的表达及其临床意义》，魏伟、宗亮、崔鹏等共同署名，胡文庆为通信作者。此外，在《中华胃肠外科杂志》发表的《胃癌根治术后标本规范化外科处理的现状及进展》中，崔鹏、魏伟、宋东阳共同署名，胡文庆为通信作者。</w:t>
      </w:r>
    </w:p>
    <w:p w14:paraId="3F17221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 共同制定专家共识与专著</w:t>
      </w:r>
    </w:p>
    <w:p w14:paraId="6F96690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胡文庆牵头制定《近端胃切除消化道重建中国专家共识（2024版）》和《胃癌根治术标本的规范化外科处理中国专家共识（2022版）》，崔鹏、魏伟、宗亮、宋东阳等作为编写组主要成员共同参与。胡文庆主编《腹腔镜近端胃切除双肌瓣吻合法》1部，崔鹏、宋东阳等作为编者参与编著。</w:t>
      </w:r>
    </w:p>
    <w:p w14:paraId="0CF8C55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二、共同技术攻关与临床推广</w:t>
      </w:r>
    </w:p>
    <w:p w14:paraId="5FC84F7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 共同开展技术攻关</w:t>
      </w:r>
    </w:p>
    <w:p w14:paraId="508E4FC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胡文庆带领团队引进并改良国际先进的近端胃切除术双肌瓣吻合术（Kamikawa吻合术），发明基于双倒刺线的改良双肌瓣吻合（DDBS）。崔鹏主导纵隔内手术路径规范化总结与流程优化；魏伟参与改良双肌瓣吻合术中手工吻合技巧优化；宗亮主导临床数据库建立和术后随访评估；宋东阳作为主要研究者参与改良Kamikawa吻合术安全性和有效性研究。团队在国内率先开展经食管裂孔纵隔内、腹腔镜左侧胸腔内、胸腔镜下右胸内双肌瓣吻合等术式。</w:t>
      </w:r>
    </w:p>
    <w:p w14:paraId="0F87067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 共同开展技术培训与全国推广</w:t>
      </w:r>
    </w:p>
    <w:p w14:paraId="62E98DF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完成人团队共同主办国际消化道肿瘤学术会议7届、胃保功能手术高级研修班19期、国家卫健委普通外科内镜医师培训班4期。培训活动中，胡文庆进行专题讲座和手术演示，崔鹏和魏伟主持手术演示环节并带领学员进行动物离体标本腔镜下模拟实操，宗亮在研学班中指导学员进行模拟实操。团队受邀赴解放军总医院（301医院）、西京医院等国内知名医院进行手术演示。</w:t>
      </w:r>
    </w:p>
    <w:p w14:paraId="00365D7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三、共同学术引领与平台建设</w:t>
      </w:r>
    </w:p>
    <w:p w14:paraId="1BC810F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 共同参与学术组织建设</w:t>
      </w:r>
    </w:p>
    <w:p w14:paraId="14273EA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胡文庆当选中国抗癌协会肿瘤胃病学专业委员会胃肌瓣手术学组组长、近端胃切除消化道重建协作组副组长，崔鹏担任胃肌瓣手术学组秘书长，魏伟担任专业委员会委员，宗亮担任中国胃食管结合部肿瘤多中心试验联盟执行主席。完成人团队共同搭建了从国家级学术组织到临床实践的完整学术引领链条。</w:t>
      </w:r>
    </w:p>
    <w:p w14:paraId="574276E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 共同建设科研支撑平台</w:t>
      </w:r>
    </w:p>
    <w:p w14:paraId="38E85FD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完成人团队依托长治市人民医院共同建设了山西省恶性肿瘤（食管胃结合部癌）临床医学研究中心、山西医科大学上消化道肿瘤研究所。宗亮担任肿瘤转化精准医学实验中心主任，负责临床数据库和生物样本库建设；乔鋆参与基础研究与标本库建设工作；王杰、程启升参与临床数据管理和多中心研究协调。团队共同构建了“医疗-教学-科研”一体化发展格局。</w:t>
      </w:r>
    </w:p>
    <w:p w14:paraId="0BBE2816">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ascii="方正楷体_GBK" w:hAnsi="方正楷体_GBK" w:eastAsia="方正楷体_GBK" w:cs="方正楷体_GBK"/>
          <w:b w:val="0"/>
          <w:bCs/>
          <w:sz w:val="32"/>
          <w:szCs w:val="32"/>
          <w:lang w:eastAsia="zh-CN"/>
        </w:rPr>
      </w:pPr>
      <w:bookmarkStart w:id="14" w:name="heading_0"/>
    </w:p>
    <w:p w14:paraId="35211909">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ascii="方正楷体_GBK" w:hAnsi="方正楷体_GBK" w:eastAsia="方正楷体_GBK" w:cs="方正楷体_GBK"/>
          <w:b w:val="0"/>
          <w:bCs/>
          <w:sz w:val="32"/>
          <w:szCs w:val="32"/>
          <w:lang w:eastAsia="zh-CN"/>
        </w:rPr>
      </w:pPr>
      <w:r>
        <w:rPr>
          <w:rFonts w:hint="eastAsia" w:ascii="方正楷体_GBK" w:hAnsi="方正楷体_GBK" w:eastAsia="方正楷体_GBK" w:cs="方正楷体_GBK"/>
          <w:b w:val="0"/>
          <w:bCs/>
          <w:sz w:val="32"/>
          <w:szCs w:val="32"/>
          <w:lang w:eastAsia="zh-CN"/>
        </w:rPr>
        <w:t>六、</w:t>
      </w:r>
      <w:r>
        <w:rPr>
          <w:rFonts w:hint="eastAsia" w:ascii="方正楷体_GBK" w:hAnsi="方正楷体_GBK" w:eastAsia="方正楷体_GBK" w:cs="方正楷体_GBK"/>
          <w:b w:val="0"/>
          <w:bCs/>
          <w:sz w:val="32"/>
          <w:szCs w:val="32"/>
        </w:rPr>
        <w:t>项目名称</w:t>
      </w:r>
    </w:p>
    <w:p w14:paraId="4AF93273">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default" w:ascii="仿宋" w:hAnsi="仿宋" w:eastAsia="仿宋" w:cs="Times New Roman"/>
          <w:sz w:val="32"/>
          <w:szCs w:val="32"/>
        </w:rPr>
      </w:pPr>
      <w:r>
        <w:rPr>
          <w:rFonts w:hint="default" w:ascii="仿宋" w:hAnsi="仿宋" w:eastAsia="仿宋" w:cs="Times New Roman"/>
          <w:sz w:val="32"/>
          <w:szCs w:val="32"/>
        </w:rPr>
        <w:t>人凝血因子Ⅷ规模化制备关键技术创新与临床产业化应用</w:t>
      </w:r>
    </w:p>
    <w:p w14:paraId="3DFE33BD">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ascii="方正楷体_GBK" w:hAnsi="方正楷体_GBK" w:eastAsia="方正楷体_GBK" w:cs="方正楷体_GBK"/>
          <w:b w:val="0"/>
          <w:bCs/>
          <w:sz w:val="32"/>
          <w:szCs w:val="32"/>
          <w:lang w:eastAsia="zh-CN"/>
        </w:rPr>
      </w:pPr>
      <w:r>
        <w:rPr>
          <w:rFonts w:hint="eastAsia" w:ascii="方正楷体_GBK" w:hAnsi="方正楷体_GBK" w:eastAsia="方正楷体_GBK" w:cs="方正楷体_GBK"/>
          <w:b w:val="0"/>
          <w:bCs/>
          <w:sz w:val="32"/>
          <w:szCs w:val="32"/>
        </w:rPr>
        <w:t>提名</w:t>
      </w:r>
      <w:r>
        <w:rPr>
          <w:rFonts w:hint="eastAsia" w:ascii="方正楷体_GBK" w:hAnsi="方正楷体_GBK" w:eastAsia="方正楷体_GBK" w:cs="方正楷体_GBK"/>
          <w:b w:val="0"/>
          <w:bCs/>
          <w:sz w:val="32"/>
          <w:szCs w:val="32"/>
          <w:lang w:val="en-US" w:eastAsia="zh-CN"/>
        </w:rPr>
        <w:t>者</w:t>
      </w:r>
    </w:p>
    <w:p w14:paraId="63A838F3">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长治市人民政府</w:t>
      </w:r>
    </w:p>
    <w:p w14:paraId="48E1C811">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提名意见</w:t>
      </w:r>
    </w:p>
    <w:p w14:paraId="4836C6E0">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仿宋" w:hAnsi="仿宋" w:eastAsia="仿宋" w:cs="Times New Roman"/>
          <w:sz w:val="32"/>
          <w:szCs w:val="32"/>
          <w:lang w:eastAsia="zh-CN"/>
        </w:rPr>
      </w:pPr>
      <w:r>
        <w:rPr>
          <w:rFonts w:hint="eastAsia" w:ascii="仿宋" w:hAnsi="仿宋" w:eastAsia="仿宋" w:cs="Times New Roman"/>
          <w:sz w:val="32"/>
          <w:szCs w:val="32"/>
          <w:lang w:eastAsia="zh-CN"/>
        </w:rPr>
        <w:t>本项目属于生物技术与医药领域中的血液制品制造技术，具体为血源性人凝血因子Ⅷ制剂的研发与产业化，面向罕见病血友病 A 临床需求。</w:t>
      </w:r>
    </w:p>
    <w:p w14:paraId="71A2101E">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仿宋" w:hAnsi="仿宋" w:eastAsia="仿宋" w:cs="Times New Roman"/>
          <w:sz w:val="32"/>
          <w:szCs w:val="32"/>
          <w:lang w:eastAsia="zh-CN"/>
        </w:rPr>
      </w:pPr>
      <w:r>
        <w:rPr>
          <w:rFonts w:hint="eastAsia" w:ascii="仿宋" w:hAnsi="仿宋" w:eastAsia="仿宋" w:cs="Times New Roman"/>
          <w:sz w:val="32"/>
          <w:szCs w:val="32"/>
          <w:lang w:eastAsia="zh-CN"/>
        </w:rPr>
        <w:t xml:space="preserve"> 该项目技术创新性强，产业化成效显著，经济社会效益突出，达到国内领先水平，同意提名省科技进步奖。</w:t>
      </w:r>
    </w:p>
    <w:p w14:paraId="0B8DF771">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项目简介</w:t>
      </w:r>
    </w:p>
    <w:p w14:paraId="2C496984">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default" w:ascii="仿宋" w:hAnsi="仿宋" w:eastAsia="仿宋" w:cs="Times New Roman"/>
          <w:sz w:val="32"/>
          <w:szCs w:val="32"/>
          <w:lang w:val="en-US" w:eastAsia="zh-CN"/>
        </w:rPr>
      </w:pPr>
      <w:r>
        <w:rPr>
          <w:rFonts w:hint="eastAsia" w:ascii="仿宋" w:hAnsi="仿宋" w:eastAsia="仿宋" w:cs="Times New Roman"/>
          <w:sz w:val="32"/>
          <w:szCs w:val="32"/>
          <w:lang w:eastAsia="zh-CN"/>
        </w:rPr>
        <w:t>本项目为山西省首条本地化人凝血因子Ⅷ产业化项目，针对传统工艺收率低、病毒安全薄弱、产品稳定性不足等行业痛点，创新构建三级纯化+双病毒灭活+梯度控温冻干+数字化质控成套工艺，形成五大自主创新技术。项目取得1项发明专利、3篇核心检测论文，编制国家备案药品注册标准，产品质量全面优于药典；建成年产18万瓶生产线，覆盖全国500余家医疗机构，累计惠及血友病患者20万余人，2021-2026上半年累计销售额7126万元，实现省内高端血液制品自主可控，大幅降低罕见病患者治疗成本，经济与社会效益突出。</w:t>
      </w:r>
    </w:p>
    <w:p w14:paraId="65700EB4">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客观评价</w:t>
      </w:r>
    </w:p>
    <w:p w14:paraId="39084373">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仿宋" w:hAnsi="仿宋" w:eastAsia="仿宋" w:cs="Times New Roman"/>
          <w:sz w:val="32"/>
          <w:szCs w:val="32"/>
          <w:lang w:eastAsia="zh-CN"/>
        </w:rPr>
      </w:pPr>
      <w:r>
        <w:rPr>
          <w:rFonts w:hint="eastAsia" w:ascii="仿宋" w:hAnsi="仿宋" w:eastAsia="仿宋" w:cs="Times New Roman"/>
          <w:sz w:val="32"/>
          <w:szCs w:val="32"/>
          <w:lang w:eastAsia="zh-CN"/>
        </w:rPr>
        <w:t>（</w:t>
      </w:r>
      <w:r>
        <w:rPr>
          <w:rFonts w:hint="eastAsia" w:ascii="仿宋" w:hAnsi="仿宋" w:eastAsia="仿宋" w:cs="Times New Roman"/>
          <w:sz w:val="32"/>
          <w:szCs w:val="32"/>
          <w:lang w:val="en-US" w:eastAsia="zh-CN"/>
        </w:rPr>
        <w:t>1</w:t>
      </w:r>
      <w:r>
        <w:rPr>
          <w:rFonts w:hint="eastAsia" w:ascii="仿宋" w:hAnsi="仿宋" w:eastAsia="仿宋" w:cs="Times New Roman"/>
          <w:sz w:val="32"/>
          <w:szCs w:val="32"/>
          <w:lang w:eastAsia="zh-CN"/>
        </w:rPr>
        <w:t xml:space="preserve">）技术指标对标评价 </w:t>
      </w:r>
    </w:p>
    <w:p w14:paraId="441BADC3">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仿宋" w:hAnsi="仿宋" w:eastAsia="仿宋" w:cs="Times New Roman"/>
          <w:sz w:val="32"/>
          <w:szCs w:val="32"/>
          <w:lang w:eastAsia="zh-CN"/>
        </w:rPr>
      </w:pPr>
      <w:r>
        <w:rPr>
          <w:rFonts w:hint="eastAsia" w:ascii="仿宋" w:hAnsi="仿宋" w:eastAsia="仿宋" w:cs="Times New Roman"/>
          <w:sz w:val="32"/>
          <w:szCs w:val="32"/>
          <w:lang w:eastAsia="zh-CN"/>
        </w:rPr>
        <w:t xml:space="preserve">与进口原研、国内同类产品对比，本项目产品纯度≥98.5%、复溶≤3分钟、三重病毒灭活保障，比活度、稳定性、安全冗余度全面优于国内竞品，核心指标对标国际原研；产品比活性≥100IU/mg，水分1.5%、TNBP/Tween80残留远低于药典限值，三批量产检验报告全部指标优于国标，批间一致性强。 </w:t>
      </w:r>
    </w:p>
    <w:p w14:paraId="071491B4">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仿宋" w:hAnsi="仿宋" w:eastAsia="仿宋" w:cs="Times New Roman"/>
          <w:sz w:val="32"/>
          <w:szCs w:val="32"/>
          <w:lang w:eastAsia="zh-CN"/>
        </w:rPr>
      </w:pPr>
      <w:r>
        <w:rPr>
          <w:rFonts w:hint="eastAsia" w:ascii="仿宋" w:hAnsi="仿宋" w:eastAsia="仿宋" w:cs="Times New Roman"/>
          <w:sz w:val="32"/>
          <w:szCs w:val="32"/>
          <w:lang w:eastAsia="zh-CN"/>
        </w:rPr>
        <w:t>（</w:t>
      </w:r>
      <w:r>
        <w:rPr>
          <w:rFonts w:hint="eastAsia" w:ascii="仿宋" w:hAnsi="仿宋" w:eastAsia="仿宋" w:cs="Times New Roman"/>
          <w:sz w:val="32"/>
          <w:szCs w:val="32"/>
          <w:lang w:val="en-US" w:eastAsia="zh-CN"/>
        </w:rPr>
        <w:t>2</w:t>
      </w:r>
      <w:r>
        <w:rPr>
          <w:rFonts w:hint="eastAsia" w:ascii="仿宋" w:hAnsi="仿宋" w:eastAsia="仿宋" w:cs="Times New Roman"/>
          <w:sz w:val="32"/>
          <w:szCs w:val="32"/>
          <w:lang w:eastAsia="zh-CN"/>
        </w:rPr>
        <w:t xml:space="preserve">）第三方临床评价 </w:t>
      </w:r>
    </w:p>
    <w:p w14:paraId="41C71239">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仿宋" w:hAnsi="仿宋" w:eastAsia="仿宋" w:cs="Times New Roman"/>
          <w:sz w:val="32"/>
          <w:szCs w:val="32"/>
          <w:lang w:eastAsia="zh-CN"/>
        </w:rPr>
      </w:pPr>
      <w:r>
        <w:rPr>
          <w:rFonts w:hint="eastAsia" w:ascii="仿宋" w:hAnsi="仿宋" w:eastAsia="仿宋" w:cs="Times New Roman"/>
          <w:sz w:val="32"/>
          <w:szCs w:val="32"/>
          <w:lang w:eastAsia="zh-CN"/>
        </w:rPr>
        <w:t xml:space="preserve">全国25家三甲医院多中心临床研究证实，本品临床止血有效率98.8%，高于进口产品96.2%、国内同类95.8%；药品不良反应发生率仅0.3%，仅轻微局部刺激，无严重不良事件；抗药物抗体产生率与进口产品无统计学差异，长期使用安全性可控。行业专家评价：产品疗效、安全性可完全替代进口，显著降低患者医疗支出，临床推广价值极高。 </w:t>
      </w:r>
    </w:p>
    <w:p w14:paraId="45ADADF7">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推广应用情况</w:t>
      </w:r>
    </w:p>
    <w:p w14:paraId="4732FE28">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default" w:ascii="仿宋" w:hAnsi="仿宋" w:eastAsia="仿宋" w:cs="Times New Roman"/>
          <w:sz w:val="32"/>
          <w:szCs w:val="32"/>
          <w:lang w:eastAsia="zh-CN"/>
        </w:rPr>
      </w:pPr>
      <w:r>
        <w:rPr>
          <w:rFonts w:hint="eastAsia" w:ascii="仿宋" w:hAnsi="仿宋" w:eastAsia="仿宋" w:cs="Times New Roman"/>
          <w:sz w:val="32"/>
          <w:szCs w:val="32"/>
          <w:lang w:eastAsia="zh-CN"/>
        </w:rPr>
        <w:t>（</w:t>
      </w:r>
      <w:r>
        <w:rPr>
          <w:rFonts w:hint="eastAsia" w:ascii="仿宋" w:hAnsi="仿宋" w:eastAsia="仿宋" w:cs="Times New Roman"/>
          <w:sz w:val="32"/>
          <w:szCs w:val="32"/>
          <w:lang w:val="en-US" w:eastAsia="zh-CN"/>
        </w:rPr>
        <w:t>1</w:t>
      </w:r>
      <w:r>
        <w:rPr>
          <w:rFonts w:hint="eastAsia" w:ascii="仿宋" w:hAnsi="仿宋" w:eastAsia="仿宋" w:cs="Times New Roman"/>
          <w:sz w:val="32"/>
          <w:szCs w:val="32"/>
          <w:lang w:eastAsia="zh-CN"/>
        </w:rPr>
        <w:t>）</w:t>
      </w:r>
      <w:r>
        <w:rPr>
          <w:rFonts w:hint="default" w:ascii="仿宋" w:hAnsi="仿宋" w:eastAsia="仿宋" w:cs="Times New Roman"/>
          <w:sz w:val="32"/>
          <w:szCs w:val="32"/>
          <w:lang w:val="en-US" w:eastAsia="zh-CN"/>
        </w:rPr>
        <w:t>京东都会大药房（天津）有限公司</w:t>
      </w:r>
      <w:r>
        <w:rPr>
          <w:rFonts w:hint="default" w:ascii="仿宋" w:hAnsi="仿宋" w:eastAsia="仿宋" w:cs="Times New Roman"/>
          <w:sz w:val="32"/>
          <w:szCs w:val="32"/>
          <w:lang w:eastAsia="zh-CN"/>
        </w:rPr>
        <w:t>（合作单位）</w:t>
      </w:r>
    </w:p>
    <w:p w14:paraId="2A006137">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default" w:ascii="仿宋" w:hAnsi="仿宋" w:eastAsia="仿宋" w:cs="Times New Roman"/>
          <w:sz w:val="32"/>
          <w:szCs w:val="32"/>
          <w:lang w:val="en-US" w:eastAsia="zh-CN"/>
        </w:rPr>
      </w:pPr>
      <w:r>
        <w:rPr>
          <w:rFonts w:hint="eastAsia" w:ascii="仿宋" w:hAnsi="仿宋" w:eastAsia="仿宋" w:cs="Times New Roman"/>
          <w:sz w:val="32"/>
          <w:szCs w:val="32"/>
          <w:lang w:eastAsia="zh-CN"/>
        </w:rPr>
        <w:t>累计采用产品</w:t>
      </w:r>
      <w:r>
        <w:rPr>
          <w:rFonts w:hint="eastAsia" w:ascii="仿宋" w:hAnsi="仿宋" w:eastAsia="仿宋" w:cs="Times New Roman"/>
          <w:sz w:val="32"/>
          <w:szCs w:val="32"/>
          <w:lang w:val="en-US" w:eastAsia="zh-CN"/>
        </w:rPr>
        <w:t>12916瓶，金额434.12万元。</w:t>
      </w:r>
    </w:p>
    <w:p w14:paraId="2D905F56">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default" w:ascii="仿宋" w:hAnsi="仿宋" w:eastAsia="仿宋" w:cs="Times New Roman"/>
          <w:sz w:val="32"/>
          <w:szCs w:val="32"/>
          <w:lang w:eastAsia="zh-CN"/>
        </w:rPr>
      </w:pPr>
      <w:r>
        <w:rPr>
          <w:rFonts w:hint="eastAsia" w:ascii="仿宋" w:hAnsi="仿宋" w:eastAsia="仿宋" w:cs="Times New Roman"/>
          <w:sz w:val="32"/>
          <w:szCs w:val="32"/>
          <w:lang w:val="en-US" w:eastAsia="zh-CN"/>
        </w:rPr>
        <w:t>（2）</w:t>
      </w:r>
      <w:r>
        <w:rPr>
          <w:rFonts w:hint="default" w:ascii="仿宋" w:hAnsi="仿宋" w:eastAsia="仿宋" w:cs="Times New Roman"/>
          <w:sz w:val="32"/>
          <w:szCs w:val="32"/>
          <w:lang w:val="en-US" w:eastAsia="zh-CN"/>
        </w:rPr>
        <w:t>上海控股安庆有限公司</w:t>
      </w:r>
      <w:r>
        <w:rPr>
          <w:rFonts w:hint="default" w:ascii="仿宋" w:hAnsi="仿宋" w:eastAsia="仿宋" w:cs="Times New Roman"/>
          <w:sz w:val="32"/>
          <w:szCs w:val="32"/>
          <w:lang w:eastAsia="zh-CN"/>
        </w:rPr>
        <w:t>（合作单位）</w:t>
      </w:r>
    </w:p>
    <w:p w14:paraId="601ACA90">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default" w:ascii="仿宋" w:hAnsi="仿宋" w:eastAsia="仿宋" w:cs="Times New Roman"/>
          <w:sz w:val="32"/>
          <w:szCs w:val="32"/>
          <w:lang w:val="en-US" w:eastAsia="zh-CN"/>
        </w:rPr>
      </w:pPr>
      <w:r>
        <w:rPr>
          <w:rFonts w:hint="eastAsia" w:ascii="仿宋" w:hAnsi="仿宋" w:eastAsia="仿宋" w:cs="Times New Roman"/>
          <w:sz w:val="32"/>
          <w:szCs w:val="32"/>
          <w:lang w:eastAsia="zh-CN"/>
        </w:rPr>
        <w:t>累计采用产品</w:t>
      </w:r>
      <w:r>
        <w:rPr>
          <w:rFonts w:hint="eastAsia" w:ascii="仿宋" w:hAnsi="仿宋" w:eastAsia="仿宋" w:cs="Times New Roman"/>
          <w:sz w:val="32"/>
          <w:szCs w:val="32"/>
          <w:lang w:val="en-US" w:eastAsia="zh-CN"/>
        </w:rPr>
        <w:t>6480瓶，金额230.44万元。</w:t>
      </w:r>
    </w:p>
    <w:p w14:paraId="321F85D6">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default" w:ascii="仿宋" w:hAnsi="仿宋" w:eastAsia="仿宋" w:cs="Times New Roman"/>
          <w:sz w:val="32"/>
          <w:szCs w:val="32"/>
          <w:lang w:eastAsia="zh-CN"/>
        </w:rPr>
      </w:pPr>
      <w:r>
        <w:rPr>
          <w:rFonts w:hint="eastAsia" w:ascii="仿宋" w:hAnsi="仿宋" w:eastAsia="仿宋" w:cs="Times New Roman"/>
          <w:sz w:val="32"/>
          <w:szCs w:val="32"/>
          <w:lang w:val="en-US" w:eastAsia="zh-CN"/>
        </w:rPr>
        <w:t>（3）</w:t>
      </w:r>
      <w:r>
        <w:rPr>
          <w:rFonts w:hint="default" w:ascii="仿宋" w:hAnsi="仿宋" w:eastAsia="仿宋" w:cs="Times New Roman"/>
          <w:sz w:val="32"/>
          <w:szCs w:val="32"/>
          <w:lang w:val="en-US" w:eastAsia="zh-CN"/>
        </w:rPr>
        <w:t>国药控股安徽省医药有限公司</w:t>
      </w:r>
      <w:r>
        <w:rPr>
          <w:rFonts w:hint="default" w:ascii="仿宋" w:hAnsi="仿宋" w:eastAsia="仿宋" w:cs="Times New Roman"/>
          <w:sz w:val="32"/>
          <w:szCs w:val="32"/>
          <w:lang w:eastAsia="zh-CN"/>
        </w:rPr>
        <w:t>（合作单位）</w:t>
      </w:r>
    </w:p>
    <w:p w14:paraId="3DC9E354">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default" w:ascii="仿宋" w:hAnsi="仿宋" w:eastAsia="仿宋" w:cs="Times New Roman"/>
          <w:sz w:val="32"/>
          <w:szCs w:val="32"/>
          <w:lang w:val="en-US" w:eastAsia="zh-CN"/>
        </w:rPr>
      </w:pPr>
      <w:r>
        <w:rPr>
          <w:rFonts w:hint="eastAsia" w:ascii="仿宋" w:hAnsi="仿宋" w:eastAsia="仿宋" w:cs="Times New Roman"/>
          <w:sz w:val="32"/>
          <w:szCs w:val="32"/>
          <w:lang w:eastAsia="zh-CN"/>
        </w:rPr>
        <w:t>累计采用产品</w:t>
      </w:r>
      <w:r>
        <w:rPr>
          <w:rFonts w:hint="eastAsia" w:ascii="仿宋" w:hAnsi="仿宋" w:eastAsia="仿宋" w:cs="Times New Roman"/>
          <w:sz w:val="32"/>
          <w:szCs w:val="32"/>
          <w:lang w:val="en-US" w:eastAsia="zh-CN"/>
        </w:rPr>
        <w:t>6660瓶，金额212.95万元。</w:t>
      </w:r>
    </w:p>
    <w:p w14:paraId="713B65E3">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default" w:ascii="仿宋" w:hAnsi="仿宋" w:eastAsia="仿宋" w:cs="Times New Roman"/>
          <w:sz w:val="32"/>
          <w:szCs w:val="32"/>
          <w:lang w:eastAsia="zh-CN"/>
        </w:rPr>
      </w:pPr>
      <w:r>
        <w:rPr>
          <w:rFonts w:hint="eastAsia" w:ascii="仿宋" w:hAnsi="仿宋" w:eastAsia="仿宋" w:cs="Times New Roman"/>
          <w:sz w:val="32"/>
          <w:szCs w:val="32"/>
          <w:lang w:val="en-US" w:eastAsia="zh-CN"/>
        </w:rPr>
        <w:t>（4）</w:t>
      </w:r>
      <w:r>
        <w:rPr>
          <w:rFonts w:hint="default" w:ascii="仿宋" w:hAnsi="仿宋" w:eastAsia="仿宋" w:cs="Times New Roman"/>
          <w:sz w:val="32"/>
          <w:szCs w:val="32"/>
          <w:lang w:val="en-US" w:eastAsia="zh-CN"/>
        </w:rPr>
        <w:t>河南大有生物药业有限公司</w:t>
      </w:r>
      <w:r>
        <w:rPr>
          <w:rFonts w:hint="default" w:ascii="仿宋" w:hAnsi="仿宋" w:eastAsia="仿宋" w:cs="Times New Roman"/>
          <w:sz w:val="32"/>
          <w:szCs w:val="32"/>
          <w:lang w:eastAsia="zh-CN"/>
        </w:rPr>
        <w:t>（合作单位）</w:t>
      </w:r>
    </w:p>
    <w:p w14:paraId="61767E00">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default" w:ascii="仿宋" w:hAnsi="仿宋" w:eastAsia="仿宋" w:cs="Times New Roman"/>
          <w:sz w:val="32"/>
          <w:szCs w:val="32"/>
          <w:lang w:val="en-US" w:eastAsia="zh-CN"/>
        </w:rPr>
      </w:pPr>
      <w:r>
        <w:rPr>
          <w:rFonts w:hint="eastAsia" w:ascii="仿宋" w:hAnsi="仿宋" w:eastAsia="仿宋" w:cs="Times New Roman"/>
          <w:sz w:val="32"/>
          <w:szCs w:val="32"/>
          <w:lang w:eastAsia="zh-CN"/>
        </w:rPr>
        <w:t>累计采用产品</w:t>
      </w:r>
      <w:r>
        <w:rPr>
          <w:rFonts w:hint="eastAsia" w:ascii="仿宋" w:hAnsi="仿宋" w:eastAsia="仿宋" w:cs="Times New Roman"/>
          <w:sz w:val="32"/>
          <w:szCs w:val="32"/>
          <w:lang w:val="en-US" w:eastAsia="zh-CN"/>
        </w:rPr>
        <w:t>6000瓶，金额138.15万元。</w:t>
      </w:r>
    </w:p>
    <w:p w14:paraId="695AACFF">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default" w:ascii="仿宋" w:hAnsi="仿宋" w:eastAsia="仿宋" w:cs="Times New Roman"/>
          <w:sz w:val="32"/>
          <w:szCs w:val="32"/>
          <w:lang w:eastAsia="zh-CN"/>
        </w:rPr>
      </w:pPr>
      <w:r>
        <w:rPr>
          <w:rFonts w:hint="eastAsia" w:ascii="仿宋" w:hAnsi="仿宋" w:eastAsia="仿宋" w:cs="Times New Roman"/>
          <w:sz w:val="32"/>
          <w:szCs w:val="32"/>
          <w:lang w:val="en-US" w:eastAsia="zh-CN"/>
        </w:rPr>
        <w:t>（5）</w:t>
      </w:r>
      <w:r>
        <w:rPr>
          <w:rFonts w:hint="default" w:ascii="仿宋" w:hAnsi="仿宋" w:eastAsia="仿宋" w:cs="Times New Roman"/>
          <w:sz w:val="32"/>
          <w:szCs w:val="32"/>
          <w:lang w:val="en-US" w:eastAsia="zh-CN"/>
        </w:rPr>
        <w:t>河北锦博医药发展有限公司</w:t>
      </w:r>
      <w:r>
        <w:rPr>
          <w:rFonts w:hint="default" w:ascii="仿宋" w:hAnsi="仿宋" w:eastAsia="仿宋" w:cs="Times New Roman"/>
          <w:sz w:val="32"/>
          <w:szCs w:val="32"/>
          <w:lang w:eastAsia="zh-CN"/>
        </w:rPr>
        <w:t>（合作单位）</w:t>
      </w:r>
    </w:p>
    <w:p w14:paraId="2AD92A2D">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default" w:ascii="仿宋" w:hAnsi="仿宋" w:eastAsia="仿宋" w:cs="Times New Roman"/>
          <w:sz w:val="32"/>
          <w:szCs w:val="32"/>
          <w:lang w:val="en-US" w:eastAsia="zh-CN"/>
        </w:rPr>
      </w:pPr>
      <w:r>
        <w:rPr>
          <w:rFonts w:hint="eastAsia" w:ascii="仿宋" w:hAnsi="仿宋" w:eastAsia="仿宋" w:cs="Times New Roman"/>
          <w:sz w:val="32"/>
          <w:szCs w:val="32"/>
          <w:lang w:eastAsia="zh-CN"/>
        </w:rPr>
        <w:t>累计采用产品</w:t>
      </w:r>
      <w:r>
        <w:rPr>
          <w:rFonts w:hint="eastAsia" w:ascii="仿宋" w:hAnsi="仿宋" w:eastAsia="仿宋" w:cs="Times New Roman"/>
          <w:sz w:val="32"/>
          <w:szCs w:val="32"/>
          <w:lang w:val="en-US" w:eastAsia="zh-CN"/>
        </w:rPr>
        <w:t>5100瓶，金额113.7万元。</w:t>
      </w:r>
    </w:p>
    <w:p w14:paraId="07186E2D">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default" w:ascii="仿宋" w:hAnsi="仿宋" w:eastAsia="仿宋" w:cs="Times New Roman"/>
          <w:sz w:val="32"/>
          <w:szCs w:val="32"/>
          <w:lang w:eastAsia="zh-CN"/>
        </w:rPr>
      </w:pPr>
      <w:r>
        <w:rPr>
          <w:rFonts w:hint="eastAsia" w:ascii="仿宋" w:hAnsi="仿宋" w:eastAsia="仿宋" w:cs="Times New Roman"/>
          <w:sz w:val="32"/>
          <w:szCs w:val="32"/>
          <w:lang w:val="en-US" w:eastAsia="zh-CN"/>
        </w:rPr>
        <w:t>（6）</w:t>
      </w:r>
      <w:r>
        <w:rPr>
          <w:rFonts w:hint="default" w:ascii="仿宋" w:hAnsi="仿宋" w:eastAsia="仿宋" w:cs="Times New Roman"/>
          <w:sz w:val="32"/>
          <w:szCs w:val="32"/>
          <w:lang w:val="en-US" w:eastAsia="zh-CN"/>
        </w:rPr>
        <w:t>郓城唐塔医院</w:t>
      </w:r>
      <w:r>
        <w:rPr>
          <w:rFonts w:hint="default" w:ascii="仿宋" w:hAnsi="仿宋" w:eastAsia="仿宋" w:cs="Times New Roman"/>
          <w:sz w:val="32"/>
          <w:szCs w:val="32"/>
          <w:lang w:eastAsia="zh-CN"/>
        </w:rPr>
        <w:t>（合作单位）</w:t>
      </w:r>
    </w:p>
    <w:p w14:paraId="10F490CD">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eastAsia="zh-CN"/>
        </w:rPr>
        <w:t>累计采用产品</w:t>
      </w:r>
      <w:r>
        <w:rPr>
          <w:rFonts w:hint="eastAsia" w:ascii="仿宋" w:hAnsi="仿宋" w:eastAsia="仿宋" w:cs="Times New Roman"/>
          <w:sz w:val="32"/>
          <w:szCs w:val="32"/>
          <w:lang w:val="en-US" w:eastAsia="zh-CN"/>
        </w:rPr>
        <w:t>5160瓶，金额109.68万元。</w:t>
      </w:r>
    </w:p>
    <w:p w14:paraId="3DC951DA">
      <w:pPr>
        <w:keepNext w:val="0"/>
        <w:keepLines w:val="0"/>
        <w:pageBreakBefore w:val="0"/>
        <w:widowControl w:val="0"/>
        <w:kinsoku/>
        <w:wordWrap/>
        <w:overflowPunct/>
        <w:topLinePunct w:val="0"/>
        <w:autoSpaceDE/>
        <w:autoSpaceDN/>
        <w:bidi w:val="0"/>
        <w:spacing w:line="600" w:lineRule="exact"/>
        <w:ind w:firstLine="640" w:firstLineChars="200"/>
        <w:rPr>
          <w:rFonts w:hint="eastAsia" w:ascii="方正楷体_GBK" w:hAnsi="方正楷体_GBK" w:eastAsia="方正楷体_GBK" w:cs="方正楷体_GBK"/>
          <w:b w:val="0"/>
          <w:bCs/>
          <w:sz w:val="32"/>
          <w:szCs w:val="32"/>
          <w:lang w:eastAsia="zh-CN"/>
        </w:rPr>
      </w:pPr>
      <w:r>
        <w:rPr>
          <w:rFonts w:hint="eastAsia" w:ascii="方正楷体_GBK" w:hAnsi="方正楷体_GBK" w:eastAsia="方正楷体_GBK" w:cs="方正楷体_GBK"/>
          <w:b w:val="0"/>
          <w:bCs/>
          <w:sz w:val="32"/>
          <w:szCs w:val="32"/>
        </w:rPr>
        <w:t>主要知识产权</w:t>
      </w:r>
      <w:r>
        <w:rPr>
          <w:rFonts w:hint="eastAsia" w:ascii="方正楷体_GBK" w:hAnsi="方正楷体_GBK" w:eastAsia="方正楷体_GBK" w:cs="方正楷体_GBK"/>
          <w:b w:val="0"/>
          <w:bCs/>
          <w:sz w:val="32"/>
          <w:szCs w:val="32"/>
          <w:lang w:eastAsia="zh-CN"/>
        </w:rPr>
        <w:t>证明目录</w:t>
      </w:r>
    </w:p>
    <w:p w14:paraId="7B599959">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仿宋" w:hAnsi="仿宋" w:eastAsia="仿宋" w:cs="Times New Roman"/>
          <w:sz w:val="32"/>
          <w:szCs w:val="32"/>
          <w:lang w:eastAsia="zh-CN"/>
        </w:rPr>
      </w:pPr>
      <w:r>
        <w:rPr>
          <w:rFonts w:hint="eastAsia" w:ascii="仿宋" w:hAnsi="仿宋" w:eastAsia="仿宋" w:cs="Times New Roman"/>
          <w:sz w:val="32"/>
          <w:szCs w:val="32"/>
          <w:lang w:eastAsia="zh-CN"/>
        </w:rPr>
        <w:t>1. 发明专利</w:t>
      </w:r>
    </w:p>
    <w:p w14:paraId="60DA23F3">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仿宋" w:hAnsi="仿宋" w:eastAsia="仿宋" w:cs="Times New Roman"/>
          <w:sz w:val="32"/>
          <w:szCs w:val="32"/>
          <w:lang w:eastAsia="zh-CN"/>
        </w:rPr>
      </w:pPr>
      <w:r>
        <w:rPr>
          <w:rFonts w:hint="eastAsia" w:ascii="仿宋" w:hAnsi="仿宋" w:eastAsia="仿宋" w:cs="Times New Roman"/>
          <w:sz w:val="32"/>
          <w:szCs w:val="32"/>
          <w:lang w:eastAsia="zh-CN"/>
        </w:rPr>
        <w:t>名称：血浆袋多路同步传输处理链路</w:t>
      </w:r>
    </w:p>
    <w:p w14:paraId="4F2D145A">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仿宋" w:hAnsi="仿宋" w:eastAsia="仿宋" w:cs="Times New Roman"/>
          <w:sz w:val="32"/>
          <w:szCs w:val="32"/>
          <w:lang w:eastAsia="zh-CN"/>
        </w:rPr>
      </w:pPr>
      <w:r>
        <w:rPr>
          <w:rFonts w:hint="eastAsia" w:ascii="仿宋" w:hAnsi="仿宋" w:eastAsia="仿宋" w:cs="Times New Roman"/>
          <w:sz w:val="32"/>
          <w:szCs w:val="32"/>
          <w:lang w:eastAsia="zh-CN"/>
        </w:rPr>
        <w:t>专利号：ZL202210678159.3</w:t>
      </w:r>
    </w:p>
    <w:p w14:paraId="1992CE44">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仿宋" w:hAnsi="仿宋" w:eastAsia="仿宋" w:cs="Times New Roman"/>
          <w:sz w:val="32"/>
          <w:szCs w:val="32"/>
          <w:lang w:eastAsia="zh-CN"/>
        </w:rPr>
      </w:pPr>
      <w:r>
        <w:rPr>
          <w:rFonts w:hint="eastAsia" w:ascii="仿宋" w:hAnsi="仿宋" w:eastAsia="仿宋" w:cs="Times New Roman"/>
          <w:sz w:val="32"/>
          <w:szCs w:val="32"/>
          <w:lang w:eastAsia="zh-CN"/>
        </w:rPr>
        <w:t>2. 学术论文（3篇，核心技术检测方法成果）</w:t>
      </w:r>
    </w:p>
    <w:p w14:paraId="56B519A9">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仿宋" w:hAnsi="仿宋" w:eastAsia="仿宋" w:cs="Times New Roman"/>
          <w:sz w:val="32"/>
          <w:szCs w:val="32"/>
          <w:lang w:eastAsia="zh-CN"/>
        </w:rPr>
      </w:pPr>
      <w:r>
        <w:rPr>
          <w:rFonts w:hint="eastAsia" w:ascii="仿宋" w:hAnsi="仿宋" w:eastAsia="仿宋" w:cs="Times New Roman"/>
          <w:sz w:val="32"/>
          <w:szCs w:val="32"/>
          <w:lang w:eastAsia="zh-CN"/>
        </w:rPr>
        <w:t>（1）崔素梅,高红琴.柱前衍生法测定人凝血因子Ⅷ中甘氨酸含量[J].山西医科大学学报,2012,43(07):502-505.</w:t>
      </w:r>
    </w:p>
    <w:p w14:paraId="6D1D83A1">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仿宋" w:hAnsi="仿宋" w:eastAsia="仿宋" w:cs="Times New Roman"/>
          <w:sz w:val="32"/>
          <w:szCs w:val="32"/>
          <w:lang w:eastAsia="zh-CN"/>
        </w:rPr>
      </w:pPr>
      <w:r>
        <w:rPr>
          <w:rFonts w:hint="eastAsia" w:ascii="仿宋" w:hAnsi="仿宋" w:eastAsia="仿宋" w:cs="Times New Roman"/>
          <w:sz w:val="32"/>
          <w:szCs w:val="32"/>
          <w:lang w:eastAsia="zh-CN"/>
        </w:rPr>
        <w:t>（2）高红琴.原子吸收分光光度法测定人凝血因子Ⅷ中铝残留量[J].山西医科大学学报,2015,46(09):893-895.</w:t>
      </w:r>
    </w:p>
    <w:p w14:paraId="16BB2C04">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仿宋" w:hAnsi="仿宋" w:eastAsia="仿宋" w:cs="Times New Roman"/>
          <w:sz w:val="32"/>
          <w:szCs w:val="32"/>
          <w:lang w:eastAsia="zh-CN"/>
        </w:rPr>
      </w:pPr>
      <w:r>
        <w:rPr>
          <w:rFonts w:hint="eastAsia" w:ascii="仿宋" w:hAnsi="仿宋" w:eastAsia="仿宋" w:cs="Times New Roman"/>
          <w:sz w:val="32"/>
          <w:szCs w:val="32"/>
          <w:lang w:eastAsia="zh-CN"/>
        </w:rPr>
        <w:t>（3）高红琴,武鹏慧.人凝血因子Ⅷ磷酸三丁酯残留量测定方法学研究[J].化工设计通讯,2020,46(10):79+85.</w:t>
      </w:r>
    </w:p>
    <w:p w14:paraId="1A6D032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b w:val="0"/>
          <w:bCs/>
          <w:sz w:val="32"/>
          <w:szCs w:val="32"/>
          <w:lang w:eastAsia="zh-CN"/>
        </w:rPr>
      </w:pPr>
      <w:r>
        <w:rPr>
          <w:rFonts w:hint="eastAsia" w:ascii="方正楷体_GBK" w:hAnsi="方正楷体_GBK" w:eastAsia="方正楷体_GBK" w:cs="方正楷体_GBK"/>
          <w:b w:val="0"/>
          <w:bCs/>
          <w:sz w:val="32"/>
          <w:szCs w:val="32"/>
        </w:rPr>
        <w:t>主要完成人</w:t>
      </w:r>
      <w:r>
        <w:rPr>
          <w:rFonts w:hint="eastAsia" w:ascii="方正楷体_GBK" w:hAnsi="方正楷体_GBK" w:eastAsia="方正楷体_GBK" w:cs="方正楷体_GBK"/>
          <w:b w:val="0"/>
          <w:bCs/>
          <w:sz w:val="32"/>
          <w:szCs w:val="32"/>
          <w:lang w:eastAsia="zh-CN"/>
        </w:rPr>
        <w:t>情况</w:t>
      </w:r>
    </w:p>
    <w:p w14:paraId="1D74831A">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default" w:ascii="仿宋" w:hAnsi="仿宋" w:eastAsia="仿宋" w:cs="Times New Roman"/>
          <w:sz w:val="32"/>
          <w:szCs w:val="32"/>
          <w:lang w:eastAsia="zh-CN"/>
        </w:rPr>
      </w:pPr>
      <w:r>
        <w:rPr>
          <w:rFonts w:hint="default" w:ascii="仿宋" w:hAnsi="仿宋" w:eastAsia="仿宋" w:cs="Times New Roman"/>
          <w:sz w:val="32"/>
          <w:szCs w:val="32"/>
          <w:lang w:eastAsia="zh-CN"/>
        </w:rPr>
        <w:t>本项目自2016年启动，由</w:t>
      </w:r>
      <w:r>
        <w:rPr>
          <w:rFonts w:hint="default" w:ascii="仿宋" w:hAnsi="仿宋" w:eastAsia="仿宋" w:cs="Times New Roman"/>
          <w:sz w:val="32"/>
          <w:szCs w:val="32"/>
          <w:lang w:val="en-US" w:eastAsia="zh-CN"/>
        </w:rPr>
        <w:t>刘亮亮</w:t>
      </w:r>
      <w:r>
        <w:rPr>
          <w:rFonts w:hint="default" w:ascii="仿宋" w:hAnsi="仿宋" w:eastAsia="仿宋" w:cs="Times New Roman"/>
          <w:sz w:val="32"/>
          <w:szCs w:val="32"/>
          <w:lang w:eastAsia="zh-CN"/>
        </w:rPr>
        <w:t>牵头，联合完成人连建科、王鹏、曹芳、王乙杭、董海军、王磊组成研发团队。各完成人分工明确、协作紧密，共同完成了人凝血因子Ⅷ技术的研发与产业化应用。</w:t>
      </w:r>
    </w:p>
    <w:p w14:paraId="5C5A44D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主要完成单位</w:t>
      </w:r>
      <w:r>
        <w:rPr>
          <w:rFonts w:hint="eastAsia" w:ascii="方正楷体_GBK" w:hAnsi="方正楷体_GBK" w:eastAsia="方正楷体_GBK" w:cs="方正楷体_GBK"/>
          <w:b w:val="0"/>
          <w:bCs/>
          <w:sz w:val="32"/>
          <w:szCs w:val="32"/>
          <w:lang w:eastAsia="zh-CN"/>
        </w:rPr>
        <w:t>及</w:t>
      </w:r>
      <w:r>
        <w:rPr>
          <w:rFonts w:hint="eastAsia" w:ascii="方正楷体_GBK" w:hAnsi="方正楷体_GBK" w:eastAsia="方正楷体_GBK" w:cs="方正楷体_GBK"/>
          <w:b w:val="0"/>
          <w:bCs/>
          <w:sz w:val="32"/>
          <w:szCs w:val="32"/>
        </w:rPr>
        <w:t>创新推广贡献</w:t>
      </w:r>
    </w:p>
    <w:p w14:paraId="583BB716">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default" w:ascii="仿宋" w:hAnsi="仿宋" w:eastAsia="仿宋" w:cs="Times New Roman"/>
          <w:sz w:val="32"/>
          <w:szCs w:val="32"/>
          <w:lang w:val="en-US" w:eastAsia="zh-CN"/>
        </w:rPr>
      </w:pPr>
      <w:r>
        <w:rPr>
          <w:rFonts w:hint="default" w:ascii="仿宋" w:hAnsi="仿宋" w:eastAsia="仿宋" w:cs="Times New Roman"/>
          <w:sz w:val="32"/>
          <w:szCs w:val="32"/>
          <w:lang w:eastAsia="zh-CN"/>
        </w:rPr>
        <w:t>建成年产18万瓶凝血因子Ⅷ生产线，省内多家医院规模化临床应用，经济效益、社会效益显著</w:t>
      </w:r>
    </w:p>
    <w:p w14:paraId="1DD19EAB">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outlineLvl w:val="9"/>
        <w:rPr>
          <w:rFonts w:hint="eastAsia" w:ascii="方正黑体_GBK" w:hAnsi="方正黑体_GBK" w:eastAsia="方正黑体_GBK" w:cs="方正黑体_GBK"/>
          <w:b w:val="0"/>
          <w:bCs w:val="0"/>
          <w:i w:val="0"/>
          <w:caps w:val="0"/>
          <w:color w:val="000000"/>
          <w:spacing w:val="0"/>
          <w:sz w:val="44"/>
          <w:szCs w:val="44"/>
          <w:u w:val="none"/>
          <w:shd w:val="clear" w:color="auto" w:fill="FFFFFF"/>
          <w:lang w:val="en-US" w:eastAsia="zh-CN"/>
        </w:rPr>
      </w:pPr>
      <w:r>
        <w:rPr>
          <w:rFonts w:hint="eastAsia" w:ascii="方正黑体_GBK" w:hAnsi="方正黑体_GBK" w:eastAsia="方正黑体_GBK" w:cs="方正黑体_GBK"/>
          <w:b w:val="0"/>
          <w:bCs w:val="0"/>
          <w:i w:val="0"/>
          <w:caps w:val="0"/>
          <w:color w:val="000000"/>
          <w:spacing w:val="0"/>
          <w:sz w:val="44"/>
          <w:szCs w:val="44"/>
          <w:u w:val="none"/>
          <w:shd w:val="clear" w:color="auto" w:fill="FFFFFF"/>
          <w:lang w:val="en-US" w:eastAsia="zh-CN"/>
        </w:rPr>
        <w:t>企业技术创新奖</w:t>
      </w:r>
    </w:p>
    <w:bookmarkEnd w:id="14"/>
    <w:p w14:paraId="4087C7BF">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楷体_GBK" w:hAnsi="方正楷体_GBK" w:eastAsia="方正楷体_GBK" w:cs="方正楷体_GBK"/>
          <w:b w:val="0"/>
          <w:bCs/>
          <w:sz w:val="32"/>
          <w:szCs w:val="32"/>
          <w:lang w:eastAsia="zh-CN"/>
        </w:rPr>
      </w:pPr>
      <w:r>
        <w:rPr>
          <w:rFonts w:hint="eastAsia" w:ascii="方正楷体_GBK" w:hAnsi="方正楷体_GBK" w:eastAsia="方正楷体_GBK" w:cs="方正楷体_GBK"/>
          <w:b w:val="0"/>
          <w:bCs/>
          <w:sz w:val="32"/>
          <w:szCs w:val="32"/>
          <w:lang w:val="en-US" w:eastAsia="zh-CN"/>
        </w:rPr>
        <w:t>一、企业</w:t>
      </w:r>
      <w:r>
        <w:rPr>
          <w:rFonts w:hint="eastAsia" w:ascii="方正楷体_GBK" w:hAnsi="方正楷体_GBK" w:eastAsia="方正楷体_GBK" w:cs="方正楷体_GBK"/>
          <w:b w:val="0"/>
          <w:bCs/>
          <w:sz w:val="32"/>
          <w:szCs w:val="32"/>
        </w:rPr>
        <w:t>名称</w:t>
      </w:r>
    </w:p>
    <w:p w14:paraId="3E3A0FAE">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山西壶化集团金星化工有限公司</w:t>
      </w:r>
    </w:p>
    <w:p w14:paraId="2D9FBE09">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楷体_GBK" w:hAnsi="方正楷体_GBK" w:eastAsia="方正楷体_GBK" w:cs="方正楷体_GBK"/>
          <w:b w:val="0"/>
          <w:bCs/>
          <w:sz w:val="32"/>
          <w:szCs w:val="32"/>
          <w:lang w:eastAsia="zh-CN"/>
        </w:rPr>
      </w:pPr>
      <w:r>
        <w:rPr>
          <w:rFonts w:hint="eastAsia" w:ascii="方正楷体_GBK" w:hAnsi="方正楷体_GBK" w:eastAsia="方正楷体_GBK" w:cs="方正楷体_GBK"/>
          <w:b w:val="0"/>
          <w:bCs/>
          <w:sz w:val="32"/>
          <w:szCs w:val="32"/>
        </w:rPr>
        <w:t>提名</w:t>
      </w:r>
      <w:r>
        <w:rPr>
          <w:rFonts w:hint="eastAsia" w:ascii="方正楷体_GBK" w:hAnsi="方正楷体_GBK" w:eastAsia="方正楷体_GBK" w:cs="方正楷体_GBK"/>
          <w:b w:val="0"/>
          <w:bCs/>
          <w:sz w:val="32"/>
          <w:szCs w:val="32"/>
          <w:lang w:val="en-US" w:eastAsia="zh-CN"/>
        </w:rPr>
        <w:t>者</w:t>
      </w:r>
    </w:p>
    <w:p w14:paraId="145673CB">
      <w:pPr>
        <w:keepNext w:val="0"/>
        <w:keepLines w:val="0"/>
        <w:pageBreakBefore w:val="0"/>
        <w:widowControl w:val="0"/>
        <w:kinsoku/>
        <w:wordWrap/>
        <w:overflowPunct/>
        <w:topLinePunct w:val="0"/>
        <w:autoSpaceDE/>
        <w:autoSpaceDN/>
        <w:bidi w:val="0"/>
        <w:adjustRightInd w:val="0"/>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长治市人民政府</w:t>
      </w:r>
    </w:p>
    <w:p w14:paraId="5BDDD76C">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提名意见</w:t>
      </w:r>
    </w:p>
    <w:p w14:paraId="012F0743">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val="en-US" w:eastAsia="zh-CN"/>
        </w:rPr>
        <w:t>该提名材料真实有效，已按照填写要求，正确填写。山西壶化集团金星化工有限公司，是国家高新技术企业、专精特新企业。其依靠科技创新、技术创新，不断引领企业发展。此次申报的自动化、智能化中继起爆具工艺技术及装备项目，已通过了山西省国防科工局组织的科技成果鉴定，鉴定结论为具有新颖性，达到了国内领先水平。同时，该成果已成功转化应用于生产，产生了巨大的经济效益。基于此，提名其申报企业技术创新奖。</w:t>
      </w:r>
    </w:p>
    <w:p w14:paraId="32020795">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楷体_GBK" w:hAnsi="方正楷体_GBK" w:eastAsia="方正楷体_GBK" w:cs="方正楷体_GBK"/>
          <w:b w:val="0"/>
          <w:bCs/>
          <w:sz w:val="32"/>
          <w:szCs w:val="32"/>
        </w:rPr>
      </w:pPr>
      <w:bookmarkStart w:id="15" w:name="heading_2"/>
      <w:r>
        <w:rPr>
          <w:rFonts w:hint="eastAsia" w:ascii="方正楷体_GBK" w:hAnsi="方正楷体_GBK" w:eastAsia="方正楷体_GBK" w:cs="方正楷体_GBK"/>
          <w:b w:val="0"/>
          <w:bCs/>
          <w:sz w:val="32"/>
          <w:szCs w:val="32"/>
          <w:lang w:val="en-US" w:eastAsia="zh-CN"/>
        </w:rPr>
        <w:t>企业</w:t>
      </w:r>
      <w:r>
        <w:rPr>
          <w:rFonts w:hint="eastAsia" w:ascii="方正楷体_GBK" w:hAnsi="方正楷体_GBK" w:eastAsia="方正楷体_GBK" w:cs="方正楷体_GBK"/>
          <w:b w:val="0"/>
          <w:bCs/>
          <w:sz w:val="32"/>
          <w:szCs w:val="32"/>
        </w:rPr>
        <w:t>简介</w:t>
      </w:r>
    </w:p>
    <w:p w14:paraId="6919647F">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方正仿宋_GBK" w:hAnsi="方正仿宋_GBK" w:eastAsia="方正仿宋_GBK" w:cs="方正仿宋_GBK"/>
          <w:b w:val="0"/>
          <w:bCs w:val="0"/>
          <w:kern w:val="0"/>
          <w:sz w:val="32"/>
          <w:szCs w:val="32"/>
          <w:lang w:val="en-US" w:eastAsia="zh-CN"/>
        </w:rPr>
      </w:pPr>
      <w:r>
        <w:rPr>
          <w:rFonts w:hint="eastAsia" w:ascii="方正仿宋_GBK" w:hAnsi="方正仿宋_GBK" w:eastAsia="方正仿宋_GBK" w:cs="方正仿宋_GBK"/>
          <w:b w:val="0"/>
          <w:bCs w:val="0"/>
          <w:kern w:val="0"/>
          <w:sz w:val="32"/>
          <w:szCs w:val="32"/>
          <w:lang w:val="en-US" w:eastAsia="zh-CN"/>
        </w:rPr>
        <w:t>（一）企业概况</w:t>
      </w:r>
    </w:p>
    <w:p w14:paraId="644D5576">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公司成立于2000 年6月，是一家集民用爆炸物品科研、生产、销售服务于一体国家高新技术企业。主要包括中继起爆具和胶状乳化炸药，产品广泛应用于矿山开采、水利水电、交通建设、地质勘探和国防工程等领域。通过了 ISO9001 质量、ISO14001 环境、OHSAS18001 职业健康安全和GJB9001C-2017武器装备质量管理体系认证。</w:t>
      </w:r>
    </w:p>
    <w:p w14:paraId="0E9D7ED4">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方正仿宋_GBK" w:hAnsi="方正仿宋_GBK" w:eastAsia="方正仿宋_GBK" w:cs="方正仿宋_GBK"/>
          <w:b w:val="0"/>
          <w:bCs w:val="0"/>
          <w:kern w:val="0"/>
          <w:sz w:val="32"/>
          <w:szCs w:val="32"/>
          <w:lang w:val="en-US" w:eastAsia="zh-CN"/>
        </w:rPr>
      </w:pPr>
      <w:r>
        <w:rPr>
          <w:rFonts w:hint="eastAsia" w:ascii="方正仿宋_GBK" w:hAnsi="方正仿宋_GBK" w:eastAsia="方正仿宋_GBK" w:cs="方正仿宋_GBK"/>
          <w:b w:val="0"/>
          <w:bCs w:val="0"/>
          <w:kern w:val="0"/>
          <w:sz w:val="32"/>
          <w:szCs w:val="32"/>
          <w:lang w:val="en-US" w:eastAsia="zh-CN"/>
        </w:rPr>
        <w:t>（二）在细分领域地位</w:t>
      </w:r>
    </w:p>
    <w:p w14:paraId="0C020C30">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val="en-US" w:eastAsia="zh-CN"/>
        </w:rPr>
        <w:t>公司建有国内领先水平的自动化、智能化中继起爆具生产线，年产能2300吨，实现了从从原料转运、投料、熔化、混药、模具组装、注药、护理、退模、成品</w:t>
      </w:r>
      <w:r>
        <w:rPr>
          <w:rFonts w:hint="eastAsia" w:ascii="方正仿宋_GBK" w:hAnsi="方正仿宋_GBK" w:eastAsia="方正仿宋_GBK" w:cs="方正仿宋_GBK"/>
          <w:kern w:val="0"/>
          <w:sz w:val="32"/>
          <w:szCs w:val="32"/>
        </w:rPr>
        <w:t xml:space="preserve">检测及废品剔除、包装、转运的全流程自动化、智能化生产，工序数控化率达到95%，是民爆行业智能制造示范企业。2025年，我国中继起爆具产量为3503吨，销量为3550吨。我公司2025年中继起爆具生产量为1540吨，销售量为1535吨，产销量位居全国第一，市场占有率达43.27%。 </w:t>
      </w:r>
    </w:p>
    <w:p w14:paraId="638FCA99">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lang w:eastAsia="zh-CN"/>
        </w:rPr>
        <w:t>（</w:t>
      </w:r>
      <w:r>
        <w:rPr>
          <w:rFonts w:hint="eastAsia" w:ascii="方正仿宋_GBK" w:hAnsi="方正仿宋_GBK" w:eastAsia="方正仿宋_GBK" w:cs="方正仿宋_GBK"/>
          <w:b w:val="0"/>
          <w:bCs w:val="0"/>
          <w:kern w:val="0"/>
          <w:sz w:val="32"/>
          <w:szCs w:val="32"/>
          <w:lang w:val="en-US" w:eastAsia="zh-CN"/>
        </w:rPr>
        <w:t>三）</w:t>
      </w:r>
      <w:r>
        <w:rPr>
          <w:rFonts w:hint="eastAsia" w:ascii="方正仿宋_GBK" w:hAnsi="方正仿宋_GBK" w:eastAsia="方正仿宋_GBK" w:cs="方正仿宋_GBK"/>
          <w:b w:val="0"/>
          <w:bCs w:val="0"/>
          <w:kern w:val="0"/>
          <w:sz w:val="32"/>
          <w:szCs w:val="32"/>
        </w:rPr>
        <w:t>企业经营战略</w:t>
      </w:r>
    </w:p>
    <w:p w14:paraId="47B16BEC">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xml:space="preserve">面向未来，公司坚持以“西进+出海”双轮驱动总体战略为引领，国内深耕西部市场，海外聚焦“一带一路”沿线国家，核心目标是打造“产品+技术+服务+本地化生产”一体化国际民爆服务商。到2030年，新建或改建两条智能化、无人化中继起爆具生产线，生产能力提升至5000吨/年，销售收入突破4亿元。公司将秉承“勤奋、务实、创新、卓越”的企业精神，着力提升在中继起爆具领域的产业控制力、科技创新力、安全支撑力，建成国内一流的民爆科技创新型企业，助力行业高质量发展。 </w:t>
      </w:r>
    </w:p>
    <w:p w14:paraId="0123539B">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方正仿宋_GBK" w:hAnsi="方正仿宋_GBK" w:eastAsia="方正仿宋_GBK" w:cs="方正仿宋_GBK"/>
          <w:b w:val="0"/>
          <w:bCs/>
          <w:kern w:val="0"/>
          <w:sz w:val="32"/>
          <w:szCs w:val="32"/>
        </w:rPr>
      </w:pPr>
      <w:r>
        <w:rPr>
          <w:rFonts w:hint="eastAsia" w:ascii="方正仿宋_GBK" w:hAnsi="方正仿宋_GBK" w:eastAsia="方正仿宋_GBK" w:cs="方正仿宋_GBK"/>
          <w:b w:val="0"/>
          <w:bCs/>
          <w:kern w:val="0"/>
          <w:sz w:val="32"/>
          <w:szCs w:val="32"/>
          <w:lang w:val="en-US" w:eastAsia="zh-CN"/>
        </w:rPr>
        <w:t>（四）</w:t>
      </w:r>
      <w:r>
        <w:rPr>
          <w:rFonts w:hint="eastAsia" w:ascii="方正仿宋_GBK" w:hAnsi="方正仿宋_GBK" w:eastAsia="方正仿宋_GBK" w:cs="方正仿宋_GBK"/>
          <w:b w:val="0"/>
          <w:bCs/>
          <w:kern w:val="0"/>
          <w:sz w:val="32"/>
          <w:szCs w:val="32"/>
        </w:rPr>
        <w:t xml:space="preserve">企业主导产品及技术情况 </w:t>
      </w:r>
    </w:p>
    <w:p w14:paraId="42108C2F">
      <w:pPr>
        <w:keepNext w:val="0"/>
        <w:keepLines w:val="0"/>
        <w:pageBreakBefore w:val="0"/>
        <w:widowControl/>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方正仿宋_GBK" w:hAnsi="方正仿宋_GBK" w:eastAsia="方正仿宋_GBK" w:cs="方正仿宋_GBK"/>
          <w:b w:val="0"/>
          <w:bCs/>
          <w:kern w:val="0"/>
          <w:sz w:val="32"/>
          <w:szCs w:val="32"/>
        </w:rPr>
      </w:pPr>
      <w:r>
        <w:rPr>
          <w:rFonts w:hint="eastAsia" w:ascii="方正仿宋_GBK" w:hAnsi="方正仿宋_GBK" w:eastAsia="方正仿宋_GBK" w:cs="方正仿宋_GBK"/>
          <w:b w:val="0"/>
          <w:bCs/>
          <w:kern w:val="0"/>
          <w:sz w:val="32"/>
          <w:szCs w:val="32"/>
          <w:lang w:val="en-US" w:eastAsia="zh-CN"/>
        </w:rPr>
        <w:t>1、</w:t>
      </w:r>
      <w:r>
        <w:rPr>
          <w:rFonts w:hint="eastAsia" w:ascii="方正仿宋_GBK" w:hAnsi="方正仿宋_GBK" w:eastAsia="方正仿宋_GBK" w:cs="方正仿宋_GBK"/>
          <w:b w:val="0"/>
          <w:bCs/>
          <w:kern w:val="0"/>
          <w:sz w:val="32"/>
          <w:szCs w:val="32"/>
        </w:rPr>
        <w:t xml:space="preserve">主导产品  </w:t>
      </w:r>
    </w:p>
    <w:p w14:paraId="3E6C7CD3">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xml:space="preserve">我公司主导产品为中继起爆具，具有感度适中、起爆性能好、使用安全可靠等特点，广泛应用于各类中深孔矿山爆破工程，尤其适用于无雷管感度的现场混装炸药爆破作业，可降低综合成本，提高爆破效果。产品技术指标和工艺装备性能处于国内领先水平。 </w:t>
      </w:r>
    </w:p>
    <w:p w14:paraId="3A389397">
      <w:pPr>
        <w:keepNext w:val="0"/>
        <w:keepLines w:val="0"/>
        <w:pageBreakBefore w:val="0"/>
        <w:widowControl/>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方正仿宋_GBK" w:hAnsi="方正仿宋_GBK" w:eastAsia="方正仿宋_GBK" w:cs="方正仿宋_GBK"/>
          <w:b w:val="0"/>
          <w:bCs/>
          <w:kern w:val="0"/>
          <w:sz w:val="32"/>
          <w:szCs w:val="32"/>
        </w:rPr>
      </w:pPr>
      <w:r>
        <w:rPr>
          <w:rFonts w:hint="eastAsia" w:ascii="方正仿宋_GBK" w:hAnsi="方正仿宋_GBK" w:eastAsia="方正仿宋_GBK" w:cs="方正仿宋_GBK"/>
          <w:b w:val="0"/>
          <w:bCs/>
          <w:kern w:val="0"/>
          <w:sz w:val="32"/>
          <w:szCs w:val="32"/>
          <w:lang w:val="en-US" w:eastAsia="zh-CN"/>
        </w:rPr>
        <w:t>2、</w:t>
      </w:r>
      <w:r>
        <w:rPr>
          <w:rFonts w:hint="eastAsia" w:ascii="方正仿宋_GBK" w:hAnsi="方正仿宋_GBK" w:eastAsia="方正仿宋_GBK" w:cs="方正仿宋_GBK"/>
          <w:b w:val="0"/>
          <w:bCs/>
          <w:kern w:val="0"/>
          <w:sz w:val="32"/>
          <w:szCs w:val="32"/>
        </w:rPr>
        <w:t xml:space="preserve">关键领域补短板锻长板，参与关键核心技术攻关情况 </w:t>
      </w:r>
    </w:p>
    <w:p w14:paraId="43F14493">
      <w:pPr>
        <w:keepNext w:val="0"/>
        <w:keepLines w:val="0"/>
        <w:pageBreakBefore w:val="0"/>
        <w:widowControl/>
        <w:kinsoku/>
        <w:wordWrap/>
        <w:overflowPunct/>
        <w:topLinePunct w:val="0"/>
        <w:autoSpaceDE/>
        <w:autoSpaceDN/>
        <w:bidi w:val="0"/>
        <w:adjustRightInd/>
        <w:snapToGrid/>
        <w:spacing w:line="360" w:lineRule="auto"/>
        <w:ind w:leftChars="0" w:firstLine="640" w:firstLineChars="200"/>
        <w:jc w:val="both"/>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xml:space="preserve">“十四五”期间，我公司联合北京科技大学、中北大学等国内高校和科研院所，组建创新联合体，加强重点技术攻关，研发出了聚能式起爆具、便携式微型无梯起爆具、防雷管滑落卡底一体化起爆具等技术含量和附加值高的中继起爆具产品。该类产品具有可靠性高、环境适应性强，起爆威力大、爆破效果好等性能特点，可满足恶劣环境高可靠性爆破、高安保要求爆破、精细爆破等复杂场景，填补了绿色、高端爆破领域特殊产品技术空白，深受国内外用用户的信赖和好评。 </w:t>
      </w:r>
    </w:p>
    <w:p w14:paraId="1089DFA7">
      <w:pPr>
        <w:keepNext w:val="0"/>
        <w:keepLines w:val="0"/>
        <w:pageBreakBefore w:val="0"/>
        <w:widowControl/>
        <w:kinsoku/>
        <w:wordWrap/>
        <w:overflowPunct/>
        <w:topLinePunct w:val="0"/>
        <w:autoSpaceDE/>
        <w:autoSpaceDN/>
        <w:bidi w:val="0"/>
        <w:adjustRightInd/>
        <w:snapToGrid/>
        <w:spacing w:line="360" w:lineRule="auto"/>
        <w:ind w:leftChars="0" w:firstLine="640" w:firstLineChars="200"/>
        <w:jc w:val="both"/>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xml:space="preserve">同时，我公司积极响应国家民爆行业发展规划要求，推动先进工艺、信息技术与制造装备深入融合，带动民爆通用、专用智能制造装备加速研制和迭代升级。2024年，我公司联合国内智能装备企业共同研发了“连续化、智能化中继起爆具生产工艺技术及装备”，于2025年通过了山西省国防科工局组织的科技成果鉴定，该项目实现了以工业机器人及智能成套装备在中继起爆具生产全过程及设备巡检等环节的应用，危险岗位全部实现机器人全替代，关键参数可在线实时监测，提高了生产效率和本质安全性，总体技术达国内领先水平，填补了国内中继起爆具生产工艺及装备自动化、智能化领域空白，在全行业具有推广应用价值。 </w:t>
      </w:r>
    </w:p>
    <w:p w14:paraId="0093F120">
      <w:pPr>
        <w:keepNext w:val="0"/>
        <w:keepLines w:val="0"/>
        <w:pageBreakBefore w:val="0"/>
        <w:widowControl/>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方正仿宋_GBK" w:hAnsi="方正仿宋_GBK" w:eastAsia="方正仿宋_GBK" w:cs="方正仿宋_GBK"/>
          <w:b w:val="0"/>
          <w:bCs/>
          <w:kern w:val="0"/>
          <w:sz w:val="32"/>
          <w:szCs w:val="32"/>
        </w:rPr>
      </w:pPr>
      <w:r>
        <w:rPr>
          <w:rFonts w:hint="eastAsia" w:ascii="方正仿宋_GBK" w:hAnsi="方正仿宋_GBK" w:eastAsia="方正仿宋_GBK" w:cs="方正仿宋_GBK"/>
          <w:b w:val="0"/>
          <w:bCs/>
          <w:kern w:val="0"/>
          <w:sz w:val="32"/>
          <w:szCs w:val="32"/>
          <w:lang w:val="en-US" w:eastAsia="zh-CN"/>
        </w:rPr>
        <w:t>3、</w:t>
      </w:r>
      <w:r>
        <w:rPr>
          <w:rFonts w:hint="eastAsia" w:ascii="方正仿宋_GBK" w:hAnsi="方正仿宋_GBK" w:eastAsia="方正仿宋_GBK" w:cs="方正仿宋_GBK"/>
          <w:b w:val="0"/>
          <w:bCs/>
          <w:kern w:val="0"/>
          <w:sz w:val="32"/>
          <w:szCs w:val="32"/>
        </w:rPr>
        <w:t xml:space="preserve">产业链供应链情况 </w:t>
      </w:r>
    </w:p>
    <w:p w14:paraId="1943F928">
      <w:pPr>
        <w:keepNext w:val="0"/>
        <w:keepLines w:val="0"/>
        <w:pageBreakBefore w:val="0"/>
        <w:widowControl/>
        <w:kinsoku/>
        <w:wordWrap/>
        <w:overflowPunct/>
        <w:topLinePunct w:val="0"/>
        <w:autoSpaceDE/>
        <w:autoSpaceDN/>
        <w:bidi w:val="0"/>
        <w:adjustRightInd/>
        <w:snapToGrid/>
        <w:spacing w:line="360" w:lineRule="auto"/>
        <w:ind w:leftChars="0" w:firstLine="640" w:firstLineChars="200"/>
        <w:jc w:val="both"/>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xml:space="preserve">中继起爆具处于民爆行业中游核心生产环节，上游行业主要是黑索今、太安、梯恩梯等高能炸药生产企业及供应商，中游主要是电子雷管等民爆产品生产制造和服务商，下游广泛应用于矿山开采、水利水电、交通建设和市政施工等领域，主要为神华集团、鞍钢集团等国内外大型矿山总包方。 中继起爆具作为大型矿山和基建工程爆破施工环节关键配套产品，具有不可替代作用。公司作为民爆产业链中游核心生产企业，不断提升产品质量与供应稳定性，持续增强产业链自主可控能力，联动上下游形成完整布局。此外，公司积极拓展国内外市场，构建多元化市场布局，降低单一市场波动风险，销售区域覆盖山西、内蒙等国内十余个省、市、自治区，远销外蒙古、南非、澳洲等国际市场，与神华集团、包钢集团等大型企业集团建立了稳定的战略合作关系，进一步提升民爆产业链韧性，助力行业高质量发展。 </w:t>
      </w:r>
    </w:p>
    <w:p w14:paraId="2F81AF37">
      <w:pPr>
        <w:keepNext w:val="0"/>
        <w:keepLines w:val="0"/>
        <w:pageBreakBefore w:val="0"/>
        <w:widowControl/>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方正仿宋_GBK" w:hAnsi="方正仿宋_GBK" w:eastAsia="方正仿宋_GBK" w:cs="方正仿宋_GBK"/>
          <w:b w:val="0"/>
          <w:bCs/>
          <w:kern w:val="0"/>
          <w:sz w:val="32"/>
          <w:szCs w:val="32"/>
        </w:rPr>
      </w:pPr>
      <w:r>
        <w:rPr>
          <w:rFonts w:hint="eastAsia" w:ascii="方正仿宋_GBK" w:hAnsi="方正仿宋_GBK" w:eastAsia="方正仿宋_GBK" w:cs="方正仿宋_GBK"/>
          <w:b w:val="0"/>
          <w:bCs/>
          <w:kern w:val="0"/>
          <w:sz w:val="32"/>
          <w:szCs w:val="32"/>
          <w:lang w:val="en-US" w:eastAsia="zh-CN"/>
        </w:rPr>
        <w:t>4、</w:t>
      </w:r>
      <w:r>
        <w:rPr>
          <w:rFonts w:hint="eastAsia" w:ascii="方正仿宋_GBK" w:hAnsi="方正仿宋_GBK" w:eastAsia="方正仿宋_GBK" w:cs="方正仿宋_GBK"/>
          <w:b w:val="0"/>
          <w:bCs/>
          <w:kern w:val="0"/>
          <w:sz w:val="32"/>
          <w:szCs w:val="32"/>
        </w:rPr>
        <w:t xml:space="preserve">知识产权积累和运用情况 </w:t>
      </w:r>
    </w:p>
    <w:p w14:paraId="3E720F6B">
      <w:pPr>
        <w:keepNext w:val="0"/>
        <w:keepLines w:val="0"/>
        <w:pageBreakBefore w:val="0"/>
        <w:kinsoku/>
        <w:wordWrap/>
        <w:overflowPunct/>
        <w:topLinePunct w:val="0"/>
        <w:autoSpaceDE/>
        <w:autoSpaceDN/>
        <w:bidi w:val="0"/>
        <w:adjustRightInd/>
        <w:snapToGrid/>
        <w:spacing w:line="360" w:lineRule="auto"/>
        <w:ind w:left="0" w:firstLine="640" w:firstLineChars="200"/>
        <w:jc w:val="lef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kern w:val="0"/>
          <w:sz w:val="32"/>
          <w:szCs w:val="32"/>
        </w:rPr>
        <w:t>公司建有省级企业技术中心，现有各类专业技术人员47人。近年来，公司不断加大研发投入，近两年研发费用累计投入1422万元，并大力实施“产、学、研”一体化发展模式，先后与北京科技大学、太原理工大学和中北大学等国内知名高校及科研院所在新产品研发、创新平台建设、科技成果转化、人才培养方面开展紧密合作，努力将公司打造成新产品研发基地、科技成果转化基地和高科技人才实训基地，并取得多项成果。累计获得</w:t>
      </w:r>
      <w:r>
        <w:rPr>
          <w:rFonts w:hint="eastAsia" w:ascii="方正仿宋_GBK" w:hAnsi="方正仿宋_GBK" w:eastAsia="方正仿宋_GBK" w:cs="方正仿宋_GBK"/>
          <w:kern w:val="0"/>
          <w:sz w:val="32"/>
          <w:szCs w:val="32"/>
          <w:lang w:val="en-US" w:eastAsia="zh-CN"/>
        </w:rPr>
        <w:t>7</w:t>
      </w:r>
      <w:r>
        <w:rPr>
          <w:rFonts w:hint="eastAsia" w:ascii="方正仿宋_GBK" w:hAnsi="方正仿宋_GBK" w:eastAsia="方正仿宋_GBK" w:cs="方正仿宋_GBK"/>
          <w:kern w:val="0"/>
          <w:sz w:val="32"/>
          <w:szCs w:val="32"/>
        </w:rPr>
        <w:t xml:space="preserve"> 项发明专利、35 项实用新型专利，省部级以上产业化科技成果4项，参与国家标准2项。</w:t>
      </w:r>
    </w:p>
    <w:p w14:paraId="44410E19">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企业创新发展情况及推广应用情况</w:t>
      </w:r>
    </w:p>
    <w:p w14:paraId="6A61A5BF">
      <w:pPr>
        <w:keepNext w:val="0"/>
        <w:keepLines w:val="0"/>
        <w:pageBreakBefore w:val="0"/>
        <w:widowControl w:val="0"/>
        <w:kinsoku/>
        <w:wordWrap/>
        <w:overflowPunct/>
        <w:topLinePunct w:val="0"/>
        <w:autoSpaceDE/>
        <w:autoSpaceDN/>
        <w:bidi w:val="0"/>
        <w:spacing w:line="600" w:lineRule="exact"/>
        <w:ind w:firstLine="484" w:firstLineChars="200"/>
        <w:textAlignment w:val="auto"/>
        <w:rPr>
          <w:rFonts w:ascii="微软雅黑" w:hAnsi="微软雅黑" w:eastAsia="微软雅黑" w:cs="微软雅黑"/>
          <w:sz w:val="24"/>
          <w:szCs w:val="24"/>
        </w:rPr>
      </w:pPr>
      <w:r>
        <w:rPr>
          <w:rFonts w:ascii="微软雅黑" w:hAnsi="微软雅黑" w:eastAsia="微软雅黑" w:cs="微软雅黑"/>
          <w:b/>
          <w:bCs/>
          <w:spacing w:val="1"/>
          <w:sz w:val="24"/>
          <w:szCs w:val="24"/>
        </w:rPr>
        <w:t>（一）企业创新投入</w:t>
      </w:r>
    </w:p>
    <w:tbl>
      <w:tblPr>
        <w:tblStyle w:val="9"/>
        <w:tblW w:w="854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94"/>
        <w:gridCol w:w="2236"/>
        <w:gridCol w:w="2236"/>
        <w:gridCol w:w="1374"/>
      </w:tblGrid>
      <w:tr w14:paraId="575C5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540" w:type="dxa"/>
            <w:gridSpan w:val="4"/>
            <w:tcBorders>
              <w:top w:val="single" w:color="000000" w:sz="10" w:space="0"/>
              <w:left w:val="single" w:color="000000" w:sz="10" w:space="0"/>
              <w:right w:val="single" w:color="000000" w:sz="10" w:space="0"/>
            </w:tcBorders>
            <w:noWrap w:val="0"/>
            <w:vAlign w:val="center"/>
          </w:tcPr>
          <w:p w14:paraId="7909F82A">
            <w:pPr>
              <w:pStyle w:val="15"/>
              <w:spacing w:before="290" w:line="208" w:lineRule="auto"/>
              <w:ind w:left="100"/>
              <w:jc w:val="center"/>
            </w:pPr>
            <w:r>
              <w:rPr>
                <w:b/>
                <w:bCs/>
                <w:spacing w:val="10"/>
              </w:rPr>
              <w:t>研发经费投入强度</w:t>
            </w:r>
          </w:p>
        </w:tc>
      </w:tr>
      <w:tr w14:paraId="2479D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2694" w:type="dxa"/>
            <w:tcBorders>
              <w:left w:val="single" w:color="000000" w:sz="10" w:space="0"/>
            </w:tcBorders>
            <w:noWrap w:val="0"/>
            <w:vAlign w:val="center"/>
          </w:tcPr>
          <w:p w14:paraId="40E56351">
            <w:pPr>
              <w:jc w:val="center"/>
              <w:rPr>
                <w:rFonts w:ascii="Arial"/>
                <w:sz w:val="21"/>
              </w:rPr>
            </w:pPr>
          </w:p>
        </w:tc>
        <w:tc>
          <w:tcPr>
            <w:tcW w:w="2236" w:type="dxa"/>
            <w:noWrap w:val="0"/>
            <w:vAlign w:val="center"/>
          </w:tcPr>
          <w:p w14:paraId="72DF284A">
            <w:pPr>
              <w:spacing w:before="228" w:line="274" w:lineRule="exact"/>
              <w:ind w:firstLine="824" w:firstLineChars="400"/>
              <w:jc w:val="both"/>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2023</w:t>
            </w:r>
          </w:p>
        </w:tc>
        <w:tc>
          <w:tcPr>
            <w:tcW w:w="2236" w:type="dxa"/>
            <w:noWrap w:val="0"/>
            <w:vAlign w:val="center"/>
          </w:tcPr>
          <w:p w14:paraId="31CD6591">
            <w:pPr>
              <w:spacing w:before="228" w:line="274" w:lineRule="exact"/>
              <w:ind w:firstLine="824" w:firstLineChars="400"/>
              <w:jc w:val="both"/>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2024</w:t>
            </w:r>
          </w:p>
        </w:tc>
        <w:tc>
          <w:tcPr>
            <w:tcW w:w="1374" w:type="dxa"/>
            <w:tcBorders>
              <w:right w:val="single" w:color="000000" w:sz="10" w:space="0"/>
            </w:tcBorders>
            <w:noWrap w:val="0"/>
            <w:vAlign w:val="center"/>
          </w:tcPr>
          <w:p w14:paraId="56C4F67D">
            <w:pPr>
              <w:spacing w:before="228" w:line="274" w:lineRule="exact"/>
              <w:ind w:firstLine="400" w:firstLineChars="200"/>
              <w:jc w:val="both"/>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2025</w:t>
            </w:r>
          </w:p>
        </w:tc>
      </w:tr>
      <w:tr w14:paraId="444C0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2694" w:type="dxa"/>
            <w:tcBorders>
              <w:left w:val="single" w:color="000000" w:sz="10" w:space="0"/>
            </w:tcBorders>
            <w:noWrap w:val="0"/>
            <w:vAlign w:val="center"/>
          </w:tcPr>
          <w:p w14:paraId="568405A5">
            <w:pPr>
              <w:pStyle w:val="15"/>
              <w:spacing w:before="288" w:line="203" w:lineRule="auto"/>
              <w:ind w:left="258"/>
              <w:jc w:val="center"/>
            </w:pPr>
            <w:r>
              <w:rPr>
                <w:spacing w:val="8"/>
              </w:rPr>
              <w:t>主营业务收入（万元）</w:t>
            </w:r>
          </w:p>
        </w:tc>
        <w:tc>
          <w:tcPr>
            <w:tcW w:w="2236" w:type="dxa"/>
            <w:noWrap w:val="0"/>
            <w:vAlign w:val="center"/>
          </w:tcPr>
          <w:p w14:paraId="06F33AF0">
            <w:pPr>
              <w:jc w:val="center"/>
              <w:rPr>
                <w:rFonts w:hint="default" w:ascii="Arial" w:eastAsia="宋体"/>
                <w:sz w:val="21"/>
                <w:lang w:val="en-US" w:eastAsia="zh-CN"/>
              </w:rPr>
            </w:pPr>
            <w:r>
              <w:rPr>
                <w:rFonts w:hint="eastAsia" w:eastAsia="宋体"/>
                <w:sz w:val="21"/>
                <w:lang w:val="en-US" w:eastAsia="zh-CN"/>
              </w:rPr>
              <w:t>11967.93</w:t>
            </w:r>
          </w:p>
        </w:tc>
        <w:tc>
          <w:tcPr>
            <w:tcW w:w="2236" w:type="dxa"/>
            <w:noWrap w:val="0"/>
            <w:vAlign w:val="center"/>
          </w:tcPr>
          <w:p w14:paraId="2C7BC76C">
            <w:pPr>
              <w:jc w:val="center"/>
              <w:rPr>
                <w:rFonts w:hint="default" w:ascii="Arial" w:eastAsia="宋体"/>
                <w:sz w:val="21"/>
                <w:lang w:val="en-US" w:eastAsia="zh-CN"/>
              </w:rPr>
            </w:pPr>
            <w:r>
              <w:rPr>
                <w:rFonts w:hint="eastAsia" w:eastAsia="宋体"/>
                <w:sz w:val="21"/>
                <w:lang w:val="en-US" w:eastAsia="zh-CN"/>
              </w:rPr>
              <w:t>12092.14</w:t>
            </w:r>
          </w:p>
        </w:tc>
        <w:tc>
          <w:tcPr>
            <w:tcW w:w="1374" w:type="dxa"/>
            <w:tcBorders>
              <w:right w:val="single" w:color="000000" w:sz="10" w:space="0"/>
            </w:tcBorders>
            <w:noWrap w:val="0"/>
            <w:vAlign w:val="center"/>
          </w:tcPr>
          <w:p w14:paraId="4BC44528">
            <w:pPr>
              <w:jc w:val="center"/>
              <w:rPr>
                <w:rFonts w:hint="default" w:ascii="Arial" w:eastAsia="宋体"/>
                <w:sz w:val="21"/>
                <w:lang w:val="en-US" w:eastAsia="zh-CN"/>
              </w:rPr>
            </w:pPr>
            <w:r>
              <w:rPr>
                <w:rFonts w:hint="eastAsia" w:eastAsia="宋体"/>
                <w:sz w:val="21"/>
                <w:lang w:val="en-US" w:eastAsia="zh-CN"/>
              </w:rPr>
              <w:t>15409.99</w:t>
            </w:r>
          </w:p>
        </w:tc>
      </w:tr>
      <w:tr w14:paraId="706F0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6" w:hRule="atLeast"/>
        </w:trPr>
        <w:tc>
          <w:tcPr>
            <w:tcW w:w="2694" w:type="dxa"/>
            <w:tcBorders>
              <w:left w:val="single" w:color="000000" w:sz="10" w:space="0"/>
            </w:tcBorders>
            <w:noWrap w:val="0"/>
            <w:vAlign w:val="center"/>
          </w:tcPr>
          <w:p w14:paraId="3E203A70">
            <w:pPr>
              <w:pStyle w:val="15"/>
              <w:spacing w:before="290" w:line="203" w:lineRule="auto"/>
              <w:ind w:left="249"/>
              <w:jc w:val="center"/>
            </w:pPr>
            <w:r>
              <w:rPr>
                <w:spacing w:val="9"/>
              </w:rPr>
              <w:t>研发经费投入（万元）</w:t>
            </w:r>
          </w:p>
        </w:tc>
        <w:tc>
          <w:tcPr>
            <w:tcW w:w="2236" w:type="dxa"/>
            <w:noWrap w:val="0"/>
            <w:vAlign w:val="center"/>
          </w:tcPr>
          <w:p w14:paraId="0D062877">
            <w:pPr>
              <w:jc w:val="center"/>
              <w:rPr>
                <w:rFonts w:hint="default" w:ascii="Arial" w:eastAsia="宋体"/>
                <w:sz w:val="21"/>
                <w:lang w:val="en-US" w:eastAsia="zh-CN"/>
              </w:rPr>
            </w:pPr>
            <w:r>
              <w:rPr>
                <w:rFonts w:hint="eastAsia" w:eastAsia="宋体"/>
                <w:sz w:val="21"/>
                <w:lang w:val="en-US" w:eastAsia="zh-CN"/>
              </w:rPr>
              <w:t>829.55</w:t>
            </w:r>
          </w:p>
        </w:tc>
        <w:tc>
          <w:tcPr>
            <w:tcW w:w="2236" w:type="dxa"/>
            <w:noWrap w:val="0"/>
            <w:vAlign w:val="center"/>
          </w:tcPr>
          <w:p w14:paraId="10E98C19">
            <w:pPr>
              <w:jc w:val="center"/>
              <w:rPr>
                <w:rFonts w:hint="default" w:ascii="Arial" w:eastAsia="宋体"/>
                <w:sz w:val="21"/>
                <w:lang w:val="en-US" w:eastAsia="zh-CN"/>
              </w:rPr>
            </w:pPr>
            <w:r>
              <w:rPr>
                <w:rFonts w:hint="eastAsia" w:eastAsia="宋体"/>
                <w:sz w:val="21"/>
                <w:lang w:val="en-US" w:eastAsia="zh-CN"/>
              </w:rPr>
              <w:t>709.1</w:t>
            </w:r>
          </w:p>
        </w:tc>
        <w:tc>
          <w:tcPr>
            <w:tcW w:w="1374" w:type="dxa"/>
            <w:tcBorders>
              <w:right w:val="single" w:color="000000" w:sz="10" w:space="0"/>
            </w:tcBorders>
            <w:noWrap w:val="0"/>
            <w:vAlign w:val="center"/>
          </w:tcPr>
          <w:p w14:paraId="60CD56E7">
            <w:pPr>
              <w:jc w:val="center"/>
              <w:rPr>
                <w:rFonts w:hint="default" w:ascii="Arial" w:eastAsia="宋体"/>
                <w:sz w:val="21"/>
                <w:lang w:val="en-US" w:eastAsia="zh-CN"/>
              </w:rPr>
            </w:pPr>
            <w:r>
              <w:rPr>
                <w:rFonts w:hint="eastAsia" w:eastAsia="宋体"/>
                <w:sz w:val="21"/>
                <w:lang w:val="en-US" w:eastAsia="zh-CN"/>
              </w:rPr>
              <w:t>713.45</w:t>
            </w:r>
          </w:p>
        </w:tc>
      </w:tr>
      <w:tr w14:paraId="133FA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6" w:hRule="atLeast"/>
        </w:trPr>
        <w:tc>
          <w:tcPr>
            <w:tcW w:w="2694" w:type="dxa"/>
            <w:tcBorders>
              <w:left w:val="single" w:color="000000" w:sz="10" w:space="0"/>
            </w:tcBorders>
            <w:noWrap w:val="0"/>
            <w:vAlign w:val="center"/>
          </w:tcPr>
          <w:p w14:paraId="0A631CD7">
            <w:pPr>
              <w:pStyle w:val="15"/>
              <w:spacing w:before="106" w:line="203" w:lineRule="auto"/>
              <w:ind w:left="145"/>
              <w:jc w:val="center"/>
            </w:pPr>
            <w:r>
              <w:rPr>
                <w:spacing w:val="9"/>
              </w:rPr>
              <w:t>研发经费投入强度（研发</w:t>
            </w:r>
          </w:p>
          <w:p w14:paraId="4344FCAB">
            <w:pPr>
              <w:pStyle w:val="15"/>
              <w:spacing w:before="70" w:line="243" w:lineRule="auto"/>
              <w:ind w:left="816" w:right="155" w:hanging="667"/>
              <w:jc w:val="center"/>
            </w:pPr>
            <w:r>
              <w:rPr>
                <w:spacing w:val="9"/>
              </w:rPr>
              <w:t>经费投入占主营业务收入</w:t>
            </w:r>
            <w:r>
              <w:rPr>
                <w:spacing w:val="-4"/>
              </w:rPr>
              <w:t>比例</w:t>
            </w:r>
            <w:r>
              <w:rPr>
                <w:spacing w:val="-18"/>
              </w:rPr>
              <w:t xml:space="preserve"> </w:t>
            </w:r>
            <w:r>
              <w:rPr>
                <w:spacing w:val="-4"/>
              </w:rPr>
              <w:t>，</w:t>
            </w:r>
            <w:r>
              <w:rPr>
                <w:rFonts w:ascii="Times New Roman" w:hAnsi="Times New Roman" w:eastAsia="Times New Roman" w:cs="Times New Roman"/>
                <w:spacing w:val="-4"/>
              </w:rPr>
              <w:t>%</w:t>
            </w:r>
            <w:r>
              <w:rPr>
                <w:spacing w:val="-4"/>
              </w:rPr>
              <w:t>）</w:t>
            </w:r>
          </w:p>
        </w:tc>
        <w:tc>
          <w:tcPr>
            <w:tcW w:w="2236" w:type="dxa"/>
            <w:noWrap w:val="0"/>
            <w:vAlign w:val="center"/>
          </w:tcPr>
          <w:p w14:paraId="38D40BC1">
            <w:pPr>
              <w:jc w:val="center"/>
              <w:rPr>
                <w:rFonts w:hint="default" w:ascii="Arial" w:eastAsia="宋体"/>
                <w:sz w:val="21"/>
                <w:lang w:val="en-US" w:eastAsia="zh-CN"/>
              </w:rPr>
            </w:pPr>
            <w:r>
              <w:rPr>
                <w:rFonts w:hint="eastAsia" w:eastAsia="宋体"/>
                <w:sz w:val="21"/>
                <w:lang w:val="en-US" w:eastAsia="zh-CN"/>
              </w:rPr>
              <w:t>6.93%</w:t>
            </w:r>
          </w:p>
        </w:tc>
        <w:tc>
          <w:tcPr>
            <w:tcW w:w="2236" w:type="dxa"/>
            <w:noWrap w:val="0"/>
            <w:vAlign w:val="center"/>
          </w:tcPr>
          <w:p w14:paraId="0342A161">
            <w:pPr>
              <w:jc w:val="center"/>
              <w:rPr>
                <w:rFonts w:hint="default" w:ascii="Arial" w:eastAsia="宋体"/>
                <w:sz w:val="21"/>
                <w:lang w:val="en-US" w:eastAsia="zh-CN"/>
              </w:rPr>
            </w:pPr>
            <w:r>
              <w:rPr>
                <w:rFonts w:hint="eastAsia" w:eastAsia="宋体"/>
                <w:sz w:val="21"/>
                <w:lang w:val="en-US" w:eastAsia="zh-CN"/>
              </w:rPr>
              <w:t>5.86%</w:t>
            </w:r>
          </w:p>
        </w:tc>
        <w:tc>
          <w:tcPr>
            <w:tcW w:w="1374" w:type="dxa"/>
            <w:tcBorders>
              <w:right w:val="single" w:color="000000" w:sz="10" w:space="0"/>
            </w:tcBorders>
            <w:noWrap w:val="0"/>
            <w:vAlign w:val="center"/>
          </w:tcPr>
          <w:p w14:paraId="484B8367">
            <w:pPr>
              <w:jc w:val="center"/>
              <w:rPr>
                <w:rFonts w:hint="default" w:ascii="Arial" w:eastAsia="宋体"/>
                <w:sz w:val="21"/>
                <w:lang w:val="en-US" w:eastAsia="zh-CN"/>
              </w:rPr>
            </w:pPr>
            <w:r>
              <w:rPr>
                <w:rFonts w:hint="eastAsia" w:eastAsia="宋体"/>
                <w:sz w:val="21"/>
                <w:lang w:val="en-US" w:eastAsia="zh-CN"/>
              </w:rPr>
              <w:t>4.63%</w:t>
            </w:r>
          </w:p>
        </w:tc>
      </w:tr>
      <w:tr w14:paraId="72035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trPr>
        <w:tc>
          <w:tcPr>
            <w:tcW w:w="8540" w:type="dxa"/>
            <w:gridSpan w:val="4"/>
            <w:tcBorders>
              <w:left w:val="single" w:color="000000" w:sz="10" w:space="0"/>
              <w:right w:val="single" w:color="000000" w:sz="10" w:space="0"/>
            </w:tcBorders>
            <w:noWrap w:val="0"/>
            <w:vAlign w:val="center"/>
          </w:tcPr>
          <w:p w14:paraId="0A444BD1">
            <w:pPr>
              <w:pStyle w:val="15"/>
              <w:spacing w:before="292" w:line="208" w:lineRule="auto"/>
              <w:ind w:left="100"/>
              <w:jc w:val="center"/>
            </w:pPr>
            <w:r>
              <w:rPr>
                <w:b/>
                <w:bCs/>
                <w:spacing w:val="10"/>
              </w:rPr>
              <w:t>研发人员投入强度</w:t>
            </w:r>
          </w:p>
        </w:tc>
      </w:tr>
      <w:tr w14:paraId="4998F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2694" w:type="dxa"/>
            <w:vMerge w:val="restart"/>
            <w:tcBorders>
              <w:left w:val="single" w:color="000000" w:sz="10" w:space="0"/>
              <w:bottom w:val="nil"/>
            </w:tcBorders>
            <w:noWrap w:val="0"/>
            <w:vAlign w:val="center"/>
          </w:tcPr>
          <w:p w14:paraId="2113DC2D">
            <w:pPr>
              <w:pStyle w:val="15"/>
              <w:spacing w:before="85" w:line="203" w:lineRule="auto"/>
              <w:ind w:left="460"/>
              <w:jc w:val="center"/>
            </w:pPr>
            <w:r>
              <w:rPr>
                <w:spacing w:val="9"/>
              </w:rPr>
              <w:t>研发人员数（人）</w:t>
            </w:r>
          </w:p>
        </w:tc>
        <w:tc>
          <w:tcPr>
            <w:tcW w:w="2236" w:type="dxa"/>
            <w:noWrap w:val="0"/>
            <w:vAlign w:val="center"/>
          </w:tcPr>
          <w:p w14:paraId="2A5A7799">
            <w:pPr>
              <w:spacing w:before="57" w:line="274" w:lineRule="exact"/>
              <w:ind w:left="877"/>
              <w:jc w:val="both"/>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2023</w:t>
            </w:r>
          </w:p>
        </w:tc>
        <w:tc>
          <w:tcPr>
            <w:tcW w:w="2236" w:type="dxa"/>
            <w:noWrap w:val="0"/>
            <w:vAlign w:val="center"/>
          </w:tcPr>
          <w:p w14:paraId="6AE2D62F">
            <w:pPr>
              <w:spacing w:before="57" w:line="274" w:lineRule="exact"/>
              <w:ind w:left="882"/>
              <w:jc w:val="both"/>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2024</w:t>
            </w:r>
          </w:p>
        </w:tc>
        <w:tc>
          <w:tcPr>
            <w:tcW w:w="1374" w:type="dxa"/>
            <w:tcBorders>
              <w:right w:val="single" w:color="000000" w:sz="10" w:space="0"/>
            </w:tcBorders>
            <w:noWrap w:val="0"/>
            <w:vAlign w:val="center"/>
          </w:tcPr>
          <w:p w14:paraId="77A84A1F">
            <w:pPr>
              <w:spacing w:before="57" w:line="274" w:lineRule="exact"/>
              <w:ind w:firstLine="400" w:firstLineChars="200"/>
              <w:jc w:val="both"/>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2025</w:t>
            </w:r>
          </w:p>
        </w:tc>
      </w:tr>
      <w:tr w14:paraId="07647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2694" w:type="dxa"/>
            <w:vMerge w:val="continue"/>
            <w:tcBorders>
              <w:top w:val="nil"/>
              <w:left w:val="single" w:color="000000" w:sz="10" w:space="0"/>
            </w:tcBorders>
            <w:noWrap w:val="0"/>
            <w:vAlign w:val="center"/>
          </w:tcPr>
          <w:p w14:paraId="2C980740">
            <w:pPr>
              <w:jc w:val="center"/>
              <w:rPr>
                <w:rFonts w:ascii="Arial"/>
                <w:sz w:val="21"/>
              </w:rPr>
            </w:pPr>
          </w:p>
        </w:tc>
        <w:tc>
          <w:tcPr>
            <w:tcW w:w="2236" w:type="dxa"/>
            <w:noWrap w:val="0"/>
            <w:vAlign w:val="center"/>
          </w:tcPr>
          <w:p w14:paraId="79B441B5">
            <w:pPr>
              <w:jc w:val="center"/>
              <w:rPr>
                <w:rFonts w:hint="default" w:ascii="Arial" w:eastAsia="宋体"/>
                <w:sz w:val="21"/>
                <w:lang w:val="en-US" w:eastAsia="zh-CN"/>
              </w:rPr>
            </w:pPr>
            <w:r>
              <w:rPr>
                <w:rFonts w:hint="eastAsia" w:eastAsia="宋体"/>
                <w:sz w:val="21"/>
                <w:lang w:val="en-US" w:eastAsia="zh-CN"/>
              </w:rPr>
              <w:t>50</w:t>
            </w:r>
          </w:p>
        </w:tc>
        <w:tc>
          <w:tcPr>
            <w:tcW w:w="2236" w:type="dxa"/>
            <w:noWrap w:val="0"/>
            <w:vAlign w:val="center"/>
          </w:tcPr>
          <w:p w14:paraId="22EFE621">
            <w:pPr>
              <w:jc w:val="center"/>
              <w:rPr>
                <w:rFonts w:hint="default" w:ascii="Arial" w:eastAsia="宋体"/>
                <w:sz w:val="21"/>
                <w:lang w:val="en-US" w:eastAsia="zh-CN"/>
              </w:rPr>
            </w:pPr>
            <w:r>
              <w:rPr>
                <w:rFonts w:hint="eastAsia" w:eastAsia="宋体"/>
                <w:sz w:val="21"/>
                <w:lang w:val="en-US" w:eastAsia="zh-CN"/>
              </w:rPr>
              <w:t>48</w:t>
            </w:r>
          </w:p>
        </w:tc>
        <w:tc>
          <w:tcPr>
            <w:tcW w:w="1374" w:type="dxa"/>
            <w:tcBorders>
              <w:right w:val="single" w:color="000000" w:sz="10" w:space="0"/>
            </w:tcBorders>
            <w:noWrap w:val="0"/>
            <w:vAlign w:val="center"/>
          </w:tcPr>
          <w:p w14:paraId="6737F068">
            <w:pPr>
              <w:jc w:val="center"/>
              <w:rPr>
                <w:rFonts w:hint="default" w:ascii="Arial" w:eastAsia="宋体"/>
                <w:sz w:val="21"/>
                <w:lang w:val="en-US" w:eastAsia="zh-CN"/>
              </w:rPr>
            </w:pPr>
            <w:r>
              <w:rPr>
                <w:rFonts w:hint="eastAsia" w:eastAsia="宋体"/>
                <w:sz w:val="21"/>
                <w:lang w:val="en-US" w:eastAsia="zh-CN"/>
              </w:rPr>
              <w:t>47</w:t>
            </w:r>
          </w:p>
        </w:tc>
      </w:tr>
      <w:tr w14:paraId="0B06F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trPr>
        <w:tc>
          <w:tcPr>
            <w:tcW w:w="2694" w:type="dxa"/>
            <w:vMerge w:val="restart"/>
            <w:tcBorders>
              <w:left w:val="single" w:color="000000" w:sz="10" w:space="0"/>
              <w:bottom w:val="nil"/>
            </w:tcBorders>
            <w:noWrap w:val="0"/>
            <w:vAlign w:val="center"/>
          </w:tcPr>
          <w:p w14:paraId="490BC2DC">
            <w:pPr>
              <w:pStyle w:val="15"/>
              <w:spacing w:before="85" w:line="207" w:lineRule="auto"/>
              <w:ind w:left="460"/>
              <w:jc w:val="center"/>
            </w:pPr>
            <w:r>
              <w:rPr>
                <w:spacing w:val="9"/>
              </w:rPr>
              <w:t>研发人员投入强度</w:t>
            </w:r>
          </w:p>
          <w:p w14:paraId="2EF705A6">
            <w:pPr>
              <w:pStyle w:val="15"/>
              <w:spacing w:before="39" w:line="232" w:lineRule="auto"/>
              <w:ind w:left="107"/>
              <w:jc w:val="center"/>
            </w:pPr>
            <w:r>
              <w:rPr>
                <w:spacing w:val="9"/>
              </w:rPr>
              <w:t>（研发人员数</w:t>
            </w:r>
            <w:r>
              <w:rPr>
                <w:rFonts w:ascii="Times New Roman" w:hAnsi="Times New Roman" w:eastAsia="Times New Roman" w:cs="Times New Roman"/>
                <w:spacing w:val="9"/>
              </w:rPr>
              <w:t>/</w:t>
            </w:r>
            <w:r>
              <w:rPr>
                <w:spacing w:val="9"/>
              </w:rPr>
              <w:t>企业从业人</w:t>
            </w:r>
          </w:p>
          <w:p w14:paraId="3E2EF658">
            <w:pPr>
              <w:pStyle w:val="15"/>
              <w:spacing w:before="28" w:line="232" w:lineRule="auto"/>
              <w:ind w:left="793"/>
              <w:jc w:val="center"/>
            </w:pPr>
            <w:r>
              <w:rPr>
                <w:spacing w:val="1"/>
              </w:rPr>
              <w:t>员数</w:t>
            </w:r>
            <w:r>
              <w:rPr>
                <w:spacing w:val="-20"/>
              </w:rPr>
              <w:t xml:space="preserve"> </w:t>
            </w:r>
            <w:r>
              <w:rPr>
                <w:spacing w:val="1"/>
              </w:rPr>
              <w:t>，</w:t>
            </w:r>
            <w:r>
              <w:rPr>
                <w:rFonts w:ascii="Times New Roman" w:hAnsi="Times New Roman" w:eastAsia="Times New Roman" w:cs="Times New Roman"/>
                <w:spacing w:val="1"/>
              </w:rPr>
              <w:t>%</w:t>
            </w:r>
            <w:r>
              <w:rPr>
                <w:spacing w:val="1"/>
              </w:rPr>
              <w:t>）</w:t>
            </w:r>
          </w:p>
        </w:tc>
        <w:tc>
          <w:tcPr>
            <w:tcW w:w="2236" w:type="dxa"/>
            <w:noWrap w:val="0"/>
            <w:vAlign w:val="center"/>
          </w:tcPr>
          <w:p w14:paraId="23EC15A8">
            <w:pPr>
              <w:spacing w:before="57" w:line="275" w:lineRule="exact"/>
              <w:ind w:left="877"/>
              <w:jc w:val="both"/>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2023</w:t>
            </w:r>
          </w:p>
        </w:tc>
        <w:tc>
          <w:tcPr>
            <w:tcW w:w="2236" w:type="dxa"/>
            <w:noWrap w:val="0"/>
            <w:vAlign w:val="center"/>
          </w:tcPr>
          <w:p w14:paraId="4CD6740C">
            <w:pPr>
              <w:spacing w:before="57" w:line="275" w:lineRule="exact"/>
              <w:ind w:left="882"/>
              <w:jc w:val="both"/>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2024</w:t>
            </w:r>
          </w:p>
        </w:tc>
        <w:tc>
          <w:tcPr>
            <w:tcW w:w="1374" w:type="dxa"/>
            <w:tcBorders>
              <w:right w:val="single" w:color="000000" w:sz="10" w:space="0"/>
            </w:tcBorders>
            <w:noWrap w:val="0"/>
            <w:vAlign w:val="center"/>
          </w:tcPr>
          <w:p w14:paraId="45BFE177">
            <w:pPr>
              <w:spacing w:before="57" w:line="275" w:lineRule="exact"/>
              <w:ind w:firstLine="400" w:firstLineChars="200"/>
              <w:jc w:val="both"/>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2025</w:t>
            </w:r>
          </w:p>
        </w:tc>
      </w:tr>
      <w:tr w14:paraId="362AB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trPr>
        <w:tc>
          <w:tcPr>
            <w:tcW w:w="2694" w:type="dxa"/>
            <w:vMerge w:val="continue"/>
            <w:tcBorders>
              <w:top w:val="nil"/>
              <w:left w:val="single" w:color="000000" w:sz="10" w:space="0"/>
            </w:tcBorders>
            <w:noWrap w:val="0"/>
            <w:vAlign w:val="center"/>
          </w:tcPr>
          <w:p w14:paraId="6DBD04D6">
            <w:pPr>
              <w:jc w:val="center"/>
              <w:rPr>
                <w:rFonts w:ascii="Arial"/>
                <w:sz w:val="21"/>
              </w:rPr>
            </w:pPr>
          </w:p>
        </w:tc>
        <w:tc>
          <w:tcPr>
            <w:tcW w:w="2236" w:type="dxa"/>
            <w:noWrap w:val="0"/>
            <w:vAlign w:val="center"/>
          </w:tcPr>
          <w:p w14:paraId="00923E5B">
            <w:pPr>
              <w:ind w:firstLine="630" w:firstLineChars="300"/>
              <w:jc w:val="center"/>
              <w:rPr>
                <w:rFonts w:ascii="Arial"/>
                <w:sz w:val="21"/>
              </w:rPr>
            </w:pPr>
            <w:r>
              <w:rPr>
                <w:u w:val="single"/>
              </w:rPr>
              <w:t>17.48</w:t>
            </w:r>
            <w:r>
              <w:t xml:space="preserve"> %</w:t>
            </w:r>
          </w:p>
        </w:tc>
        <w:tc>
          <w:tcPr>
            <w:tcW w:w="2236" w:type="dxa"/>
            <w:noWrap w:val="0"/>
            <w:vAlign w:val="center"/>
          </w:tcPr>
          <w:p w14:paraId="50121DFB">
            <w:pPr>
              <w:jc w:val="center"/>
              <w:rPr>
                <w:rFonts w:ascii="Arial"/>
                <w:sz w:val="21"/>
              </w:rPr>
            </w:pPr>
            <w:r>
              <w:rPr>
                <w:u w:val="single"/>
              </w:rPr>
              <w:t>22.54</w:t>
            </w:r>
            <w:r>
              <w:t xml:space="preserve"> %</w:t>
            </w:r>
          </w:p>
        </w:tc>
        <w:tc>
          <w:tcPr>
            <w:tcW w:w="1374" w:type="dxa"/>
            <w:tcBorders>
              <w:right w:val="single" w:color="000000" w:sz="10" w:space="0"/>
            </w:tcBorders>
            <w:noWrap w:val="0"/>
            <w:vAlign w:val="center"/>
          </w:tcPr>
          <w:p w14:paraId="2C48B0D4">
            <w:pPr>
              <w:jc w:val="center"/>
              <w:rPr>
                <w:rFonts w:hint="default" w:ascii="Arial" w:eastAsia="宋体"/>
                <w:sz w:val="21"/>
                <w:lang w:val="en-US" w:eastAsia="zh-CN"/>
              </w:rPr>
            </w:pPr>
            <w:r>
              <w:rPr>
                <w:rFonts w:hint="eastAsia" w:eastAsia="宋体"/>
                <w:sz w:val="21"/>
                <w:lang w:val="en-US" w:eastAsia="zh-CN"/>
              </w:rPr>
              <w:t>20.09</w:t>
            </w:r>
            <w:r>
              <w:t>%</w:t>
            </w:r>
          </w:p>
        </w:tc>
      </w:tr>
      <w:tr w14:paraId="44689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8540" w:type="dxa"/>
            <w:gridSpan w:val="4"/>
            <w:tcBorders>
              <w:left w:val="single" w:color="000000" w:sz="10" w:space="0"/>
              <w:right w:val="single" w:color="000000" w:sz="10" w:space="0"/>
            </w:tcBorders>
            <w:noWrap w:val="0"/>
            <w:vAlign w:val="center"/>
          </w:tcPr>
          <w:p w14:paraId="0158D0BE">
            <w:pPr>
              <w:pStyle w:val="15"/>
              <w:spacing w:before="304" w:line="207" w:lineRule="auto"/>
              <w:ind w:left="108"/>
              <w:jc w:val="center"/>
            </w:pPr>
            <w:r>
              <w:rPr>
                <w:b/>
                <w:bCs/>
                <w:spacing w:val="9"/>
              </w:rPr>
              <w:t>消化吸收投入强度</w:t>
            </w:r>
          </w:p>
        </w:tc>
      </w:tr>
      <w:tr w14:paraId="1FAF2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2694" w:type="dxa"/>
            <w:vMerge w:val="restart"/>
            <w:tcBorders>
              <w:left w:val="single" w:color="000000" w:sz="10" w:space="0"/>
              <w:bottom w:val="nil"/>
            </w:tcBorders>
            <w:noWrap w:val="0"/>
            <w:vAlign w:val="center"/>
          </w:tcPr>
          <w:p w14:paraId="3E8487F4">
            <w:pPr>
              <w:pStyle w:val="15"/>
              <w:spacing w:before="86" w:line="208" w:lineRule="auto"/>
              <w:ind w:left="468"/>
              <w:jc w:val="center"/>
            </w:pPr>
            <w:r>
              <w:rPr>
                <w:spacing w:val="8"/>
              </w:rPr>
              <w:t>消化吸收投入强度</w:t>
            </w:r>
          </w:p>
          <w:p w14:paraId="062C0382">
            <w:pPr>
              <w:pStyle w:val="15"/>
              <w:spacing w:before="38" w:line="232" w:lineRule="auto"/>
              <w:ind w:left="107"/>
              <w:jc w:val="center"/>
            </w:pPr>
            <w:r>
              <w:rPr>
                <w:spacing w:val="9"/>
              </w:rPr>
              <w:t>（消化吸收经费</w:t>
            </w:r>
            <w:r>
              <w:rPr>
                <w:rFonts w:ascii="Times New Roman" w:hAnsi="Times New Roman" w:eastAsia="Times New Roman" w:cs="Times New Roman"/>
                <w:spacing w:val="9"/>
              </w:rPr>
              <w:t>/</w:t>
            </w:r>
            <w:r>
              <w:rPr>
                <w:spacing w:val="9"/>
              </w:rPr>
              <w:t>技术引进</w:t>
            </w:r>
          </w:p>
          <w:p w14:paraId="70E33329">
            <w:pPr>
              <w:pStyle w:val="15"/>
              <w:spacing w:before="28" w:line="232" w:lineRule="auto"/>
              <w:ind w:left="795"/>
              <w:jc w:val="center"/>
            </w:pPr>
            <w:r>
              <w:rPr>
                <w:spacing w:val="1"/>
              </w:rPr>
              <w:t>经费</w:t>
            </w:r>
            <w:r>
              <w:rPr>
                <w:spacing w:val="-21"/>
              </w:rPr>
              <w:t xml:space="preserve"> </w:t>
            </w:r>
            <w:r>
              <w:rPr>
                <w:spacing w:val="1"/>
              </w:rPr>
              <w:t>，</w:t>
            </w:r>
            <w:r>
              <w:rPr>
                <w:rFonts w:ascii="Times New Roman" w:hAnsi="Times New Roman" w:eastAsia="Times New Roman" w:cs="Times New Roman"/>
                <w:spacing w:val="1"/>
              </w:rPr>
              <w:t>%</w:t>
            </w:r>
            <w:r>
              <w:rPr>
                <w:spacing w:val="1"/>
              </w:rPr>
              <w:t>）</w:t>
            </w:r>
          </w:p>
        </w:tc>
        <w:tc>
          <w:tcPr>
            <w:tcW w:w="2236" w:type="dxa"/>
            <w:noWrap w:val="0"/>
            <w:vAlign w:val="center"/>
          </w:tcPr>
          <w:p w14:paraId="22B65405">
            <w:pPr>
              <w:spacing w:before="258" w:line="275" w:lineRule="exact"/>
              <w:ind w:left="877"/>
              <w:jc w:val="both"/>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2023</w:t>
            </w:r>
          </w:p>
        </w:tc>
        <w:tc>
          <w:tcPr>
            <w:tcW w:w="2236" w:type="dxa"/>
            <w:noWrap w:val="0"/>
            <w:vAlign w:val="center"/>
          </w:tcPr>
          <w:p w14:paraId="34BDE449">
            <w:pPr>
              <w:spacing w:before="258" w:line="275" w:lineRule="exact"/>
              <w:ind w:left="882"/>
              <w:jc w:val="both"/>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2024</w:t>
            </w:r>
          </w:p>
        </w:tc>
        <w:tc>
          <w:tcPr>
            <w:tcW w:w="1374" w:type="dxa"/>
            <w:tcBorders>
              <w:right w:val="single" w:color="000000" w:sz="10" w:space="0"/>
            </w:tcBorders>
            <w:noWrap w:val="0"/>
            <w:vAlign w:val="center"/>
          </w:tcPr>
          <w:p w14:paraId="5BBFAB1E">
            <w:pPr>
              <w:spacing w:before="258" w:line="275" w:lineRule="exact"/>
              <w:ind w:firstLine="400" w:firstLineChars="200"/>
              <w:jc w:val="both"/>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2025</w:t>
            </w:r>
          </w:p>
        </w:tc>
      </w:tr>
      <w:tr w14:paraId="29B65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2694" w:type="dxa"/>
            <w:vMerge w:val="continue"/>
            <w:tcBorders>
              <w:top w:val="nil"/>
              <w:left w:val="single" w:color="000000" w:sz="10" w:space="0"/>
            </w:tcBorders>
            <w:noWrap w:val="0"/>
            <w:vAlign w:val="center"/>
          </w:tcPr>
          <w:p w14:paraId="34D6AF03">
            <w:pPr>
              <w:jc w:val="center"/>
              <w:rPr>
                <w:rFonts w:ascii="Arial"/>
                <w:sz w:val="21"/>
              </w:rPr>
            </w:pPr>
          </w:p>
        </w:tc>
        <w:tc>
          <w:tcPr>
            <w:tcW w:w="2236" w:type="dxa"/>
            <w:noWrap w:val="0"/>
            <w:vAlign w:val="center"/>
          </w:tcPr>
          <w:p w14:paraId="1FAFF2A5">
            <w:pPr>
              <w:bidi w:val="0"/>
              <w:jc w:val="center"/>
              <w:rPr>
                <w:rFonts w:hint="eastAsia" w:eastAsia="宋体"/>
                <w:lang w:val="en-US" w:eastAsia="zh-CN"/>
              </w:rPr>
            </w:pPr>
            <w:r>
              <w:rPr>
                <w:rFonts w:hint="eastAsia" w:eastAsia="宋体"/>
                <w:lang w:val="en-US" w:eastAsia="zh-CN"/>
              </w:rPr>
              <w:t>0</w:t>
            </w:r>
          </w:p>
        </w:tc>
        <w:tc>
          <w:tcPr>
            <w:tcW w:w="2236" w:type="dxa"/>
            <w:noWrap w:val="0"/>
            <w:vAlign w:val="center"/>
          </w:tcPr>
          <w:p w14:paraId="5D1B1D35">
            <w:pPr>
              <w:bidi w:val="0"/>
              <w:jc w:val="center"/>
              <w:rPr>
                <w:rFonts w:hint="eastAsia" w:ascii="Arial" w:hAnsi="Arial" w:eastAsia="宋体" w:cs="Arial"/>
                <w:snapToGrid w:val="0"/>
                <w:color w:val="000000"/>
                <w:kern w:val="0"/>
                <w:sz w:val="21"/>
                <w:szCs w:val="21"/>
                <w:lang w:val="en-US" w:eastAsia="zh-CN" w:bidi="ar-SA"/>
              </w:rPr>
            </w:pPr>
            <w:r>
              <w:rPr>
                <w:rFonts w:hint="eastAsia" w:eastAsia="宋体" w:cs="Arial"/>
                <w:snapToGrid w:val="0"/>
                <w:color w:val="000000"/>
                <w:kern w:val="0"/>
                <w:sz w:val="21"/>
                <w:szCs w:val="21"/>
                <w:lang w:val="en-US" w:eastAsia="zh-CN" w:bidi="ar-SA"/>
              </w:rPr>
              <w:t>0</w:t>
            </w:r>
          </w:p>
        </w:tc>
        <w:tc>
          <w:tcPr>
            <w:tcW w:w="1374" w:type="dxa"/>
            <w:tcBorders>
              <w:right w:val="single" w:color="000000" w:sz="10" w:space="0"/>
            </w:tcBorders>
            <w:noWrap w:val="0"/>
            <w:vAlign w:val="center"/>
          </w:tcPr>
          <w:p w14:paraId="72EE35B5">
            <w:pPr>
              <w:bidi w:val="0"/>
              <w:jc w:val="center"/>
              <w:rPr>
                <w:rFonts w:hint="eastAsia" w:eastAsia="宋体"/>
                <w:lang w:val="en-US" w:eastAsia="zh-CN"/>
              </w:rPr>
            </w:pPr>
            <w:r>
              <w:rPr>
                <w:rFonts w:hint="eastAsia" w:eastAsia="宋体"/>
                <w:lang w:val="en-US" w:eastAsia="zh-CN"/>
              </w:rPr>
              <w:t>0</w:t>
            </w:r>
          </w:p>
        </w:tc>
      </w:tr>
      <w:tr w14:paraId="7F542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8540" w:type="dxa"/>
            <w:gridSpan w:val="4"/>
            <w:tcBorders>
              <w:left w:val="single" w:color="000000" w:sz="10" w:space="0"/>
              <w:right w:val="single" w:color="000000" w:sz="10" w:space="0"/>
            </w:tcBorders>
            <w:noWrap w:val="0"/>
            <w:vAlign w:val="center"/>
          </w:tcPr>
          <w:p w14:paraId="068F9A2F">
            <w:pPr>
              <w:pStyle w:val="15"/>
              <w:spacing w:before="307" w:line="207" w:lineRule="auto"/>
              <w:ind w:left="102"/>
              <w:jc w:val="center"/>
            </w:pPr>
            <w:r>
              <w:rPr>
                <w:b/>
                <w:bCs/>
                <w:spacing w:val="10"/>
              </w:rPr>
              <w:t>教育培训投入强度</w:t>
            </w:r>
          </w:p>
        </w:tc>
      </w:tr>
      <w:tr w14:paraId="1B641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trPr>
        <w:tc>
          <w:tcPr>
            <w:tcW w:w="2694" w:type="dxa"/>
            <w:vMerge w:val="restart"/>
            <w:tcBorders>
              <w:left w:val="single" w:color="000000" w:sz="10" w:space="0"/>
              <w:bottom w:val="nil"/>
            </w:tcBorders>
            <w:noWrap w:val="0"/>
            <w:vAlign w:val="center"/>
          </w:tcPr>
          <w:p w14:paraId="0A769B32">
            <w:pPr>
              <w:pStyle w:val="15"/>
              <w:spacing w:before="86" w:line="208" w:lineRule="auto"/>
              <w:ind w:left="885"/>
              <w:jc w:val="center"/>
            </w:pPr>
            <w:r>
              <w:rPr>
                <w:spacing w:val="7"/>
              </w:rPr>
              <w:t>职工教育</w:t>
            </w:r>
          </w:p>
          <w:p w14:paraId="551BDB0A">
            <w:pPr>
              <w:pStyle w:val="15"/>
              <w:spacing w:before="63" w:line="203" w:lineRule="auto"/>
              <w:ind w:left="465"/>
              <w:jc w:val="center"/>
            </w:pPr>
            <w:r>
              <w:rPr>
                <w:spacing w:val="9"/>
              </w:rPr>
              <w:t>培训投入（万元）</w:t>
            </w:r>
          </w:p>
        </w:tc>
        <w:tc>
          <w:tcPr>
            <w:tcW w:w="2236" w:type="dxa"/>
            <w:noWrap w:val="0"/>
            <w:vAlign w:val="center"/>
          </w:tcPr>
          <w:p w14:paraId="6DCB95C9">
            <w:pPr>
              <w:spacing w:before="58" w:line="274" w:lineRule="exact"/>
              <w:ind w:left="877"/>
              <w:jc w:val="both"/>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2023</w:t>
            </w:r>
          </w:p>
        </w:tc>
        <w:tc>
          <w:tcPr>
            <w:tcW w:w="2236" w:type="dxa"/>
            <w:noWrap w:val="0"/>
            <w:vAlign w:val="center"/>
          </w:tcPr>
          <w:p w14:paraId="2AC19D9A">
            <w:pPr>
              <w:spacing w:before="58" w:line="274" w:lineRule="exact"/>
              <w:ind w:left="882"/>
              <w:jc w:val="both"/>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2024</w:t>
            </w:r>
          </w:p>
        </w:tc>
        <w:tc>
          <w:tcPr>
            <w:tcW w:w="1374" w:type="dxa"/>
            <w:tcBorders>
              <w:right w:val="single" w:color="000000" w:sz="10" w:space="0"/>
            </w:tcBorders>
            <w:noWrap w:val="0"/>
            <w:vAlign w:val="center"/>
          </w:tcPr>
          <w:p w14:paraId="30A2C1A1">
            <w:pPr>
              <w:spacing w:before="58" w:line="274" w:lineRule="exact"/>
              <w:ind w:firstLine="400" w:firstLineChars="200"/>
              <w:jc w:val="center"/>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2025</w:t>
            </w:r>
          </w:p>
        </w:tc>
      </w:tr>
      <w:tr w14:paraId="501D0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2694" w:type="dxa"/>
            <w:vMerge w:val="continue"/>
            <w:tcBorders>
              <w:top w:val="nil"/>
              <w:left w:val="single" w:color="000000" w:sz="10" w:space="0"/>
              <w:bottom w:val="single" w:color="000000" w:sz="10" w:space="0"/>
            </w:tcBorders>
            <w:noWrap w:val="0"/>
            <w:vAlign w:val="center"/>
          </w:tcPr>
          <w:p w14:paraId="0B084B6E">
            <w:pPr>
              <w:jc w:val="center"/>
              <w:rPr>
                <w:rFonts w:ascii="Arial"/>
                <w:sz w:val="21"/>
              </w:rPr>
            </w:pPr>
          </w:p>
        </w:tc>
        <w:tc>
          <w:tcPr>
            <w:tcW w:w="2236" w:type="dxa"/>
            <w:tcBorders>
              <w:bottom w:val="single" w:color="000000" w:sz="10" w:space="0"/>
            </w:tcBorders>
            <w:noWrap w:val="0"/>
            <w:vAlign w:val="center"/>
          </w:tcPr>
          <w:p w14:paraId="45E7AB0E">
            <w:pPr>
              <w:jc w:val="center"/>
              <w:rPr>
                <w:rFonts w:hint="default" w:ascii="Arial" w:eastAsia="宋体"/>
                <w:sz w:val="21"/>
                <w:lang w:val="en-US" w:eastAsia="zh-CN"/>
              </w:rPr>
            </w:pPr>
            <w:r>
              <w:rPr>
                <w:rFonts w:hint="eastAsia" w:eastAsia="宋体"/>
                <w:sz w:val="21"/>
                <w:lang w:val="en-US" w:eastAsia="zh-CN"/>
              </w:rPr>
              <w:t>3.95</w:t>
            </w:r>
          </w:p>
        </w:tc>
        <w:tc>
          <w:tcPr>
            <w:tcW w:w="2236" w:type="dxa"/>
            <w:tcBorders>
              <w:bottom w:val="single" w:color="000000" w:sz="10" w:space="0"/>
            </w:tcBorders>
            <w:noWrap w:val="0"/>
            <w:vAlign w:val="center"/>
          </w:tcPr>
          <w:p w14:paraId="5C6BC468">
            <w:pPr>
              <w:jc w:val="center"/>
              <w:rPr>
                <w:rFonts w:hint="default" w:ascii="Arial" w:eastAsia="宋体"/>
                <w:sz w:val="21"/>
                <w:lang w:val="en-US" w:eastAsia="zh-CN"/>
              </w:rPr>
            </w:pPr>
            <w:r>
              <w:rPr>
                <w:rFonts w:hint="eastAsia" w:eastAsia="宋体"/>
                <w:sz w:val="21"/>
                <w:lang w:val="en-US" w:eastAsia="zh-CN"/>
              </w:rPr>
              <w:t>4.16</w:t>
            </w:r>
          </w:p>
        </w:tc>
        <w:tc>
          <w:tcPr>
            <w:tcW w:w="1374" w:type="dxa"/>
            <w:tcBorders>
              <w:bottom w:val="single" w:color="000000" w:sz="10" w:space="0"/>
              <w:right w:val="single" w:color="000000" w:sz="10" w:space="0"/>
            </w:tcBorders>
            <w:noWrap w:val="0"/>
            <w:vAlign w:val="center"/>
          </w:tcPr>
          <w:p w14:paraId="5AFDB34C">
            <w:pPr>
              <w:jc w:val="center"/>
              <w:rPr>
                <w:rFonts w:hint="default" w:ascii="Arial" w:eastAsia="宋体"/>
                <w:sz w:val="21"/>
                <w:lang w:val="en-US" w:eastAsia="zh-CN"/>
              </w:rPr>
            </w:pPr>
            <w:r>
              <w:rPr>
                <w:rFonts w:hint="eastAsia" w:eastAsia="宋体"/>
                <w:sz w:val="21"/>
                <w:lang w:val="en-US" w:eastAsia="zh-CN"/>
              </w:rPr>
              <w:t>3.83</w:t>
            </w:r>
          </w:p>
        </w:tc>
      </w:tr>
    </w:tbl>
    <w:p w14:paraId="331A5B42">
      <w:pPr>
        <w:pStyle w:val="3"/>
        <w:spacing w:before="53" w:line="193" w:lineRule="auto"/>
        <w:rPr>
          <w:sz w:val="24"/>
          <w:szCs w:val="24"/>
        </w:rPr>
      </w:pPr>
      <w:r>
        <w:rPr>
          <w:b/>
          <w:bCs/>
          <w:spacing w:val="1"/>
          <w:sz w:val="24"/>
          <w:szCs w:val="24"/>
        </w:rPr>
        <w:t>（二）企业创新产出</w:t>
      </w:r>
    </w:p>
    <w:tbl>
      <w:tblPr>
        <w:tblStyle w:val="9"/>
        <w:tblW w:w="882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8"/>
        <w:gridCol w:w="929"/>
        <w:gridCol w:w="456"/>
        <w:gridCol w:w="949"/>
        <w:gridCol w:w="785"/>
        <w:gridCol w:w="382"/>
        <w:gridCol w:w="255"/>
        <w:gridCol w:w="1421"/>
        <w:gridCol w:w="132"/>
        <w:gridCol w:w="190"/>
        <w:gridCol w:w="959"/>
        <w:gridCol w:w="1195"/>
      </w:tblGrid>
      <w:tr w14:paraId="2BB9C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821" w:type="dxa"/>
            <w:gridSpan w:val="12"/>
            <w:tcBorders>
              <w:top w:val="single" w:color="000000" w:sz="10" w:space="0"/>
              <w:left w:val="single" w:color="000000" w:sz="10" w:space="0"/>
              <w:right w:val="single" w:color="000000" w:sz="10" w:space="0"/>
            </w:tcBorders>
            <w:noWrap w:val="0"/>
            <w:vAlign w:val="top"/>
          </w:tcPr>
          <w:p w14:paraId="5849ECCB">
            <w:pPr>
              <w:pStyle w:val="15"/>
              <w:spacing w:before="167" w:line="200" w:lineRule="auto"/>
              <w:ind w:left="148"/>
              <w:jc w:val="center"/>
              <w:rPr>
                <w:sz w:val="24"/>
                <w:szCs w:val="24"/>
              </w:rPr>
            </w:pPr>
            <w:r>
              <w:rPr>
                <w:b/>
                <w:bCs/>
                <w:spacing w:val="-7"/>
                <w:sz w:val="24"/>
                <w:szCs w:val="24"/>
              </w:rPr>
              <w:t>自主知识产权数</w:t>
            </w:r>
          </w:p>
        </w:tc>
      </w:tr>
      <w:tr w14:paraId="44333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6" w:hRule="atLeast"/>
          <w:jc w:val="center"/>
        </w:trPr>
        <w:tc>
          <w:tcPr>
            <w:tcW w:w="1168" w:type="dxa"/>
            <w:tcBorders>
              <w:left w:val="single" w:color="000000" w:sz="10" w:space="0"/>
            </w:tcBorders>
            <w:noWrap w:val="0"/>
            <w:vAlign w:val="top"/>
          </w:tcPr>
          <w:p w14:paraId="48BD1819">
            <w:pPr>
              <w:rPr>
                <w:rFonts w:ascii="Arial"/>
                <w:sz w:val="21"/>
              </w:rPr>
            </w:pPr>
          </w:p>
        </w:tc>
        <w:tc>
          <w:tcPr>
            <w:tcW w:w="1385" w:type="dxa"/>
            <w:gridSpan w:val="2"/>
            <w:noWrap w:val="0"/>
            <w:vAlign w:val="top"/>
          </w:tcPr>
          <w:p w14:paraId="3154BDE0">
            <w:pPr>
              <w:spacing w:line="281" w:lineRule="auto"/>
              <w:rPr>
                <w:rFonts w:ascii="Arial"/>
                <w:sz w:val="21"/>
              </w:rPr>
            </w:pPr>
          </w:p>
          <w:p w14:paraId="35F1D6F0">
            <w:pPr>
              <w:spacing w:line="281" w:lineRule="auto"/>
              <w:rPr>
                <w:rFonts w:ascii="Arial"/>
                <w:sz w:val="21"/>
              </w:rPr>
            </w:pPr>
          </w:p>
          <w:p w14:paraId="452B36BD">
            <w:pPr>
              <w:pStyle w:val="15"/>
              <w:spacing w:before="86" w:line="207" w:lineRule="auto"/>
              <w:ind w:left="182"/>
            </w:pPr>
            <w:r>
              <w:rPr>
                <w:spacing w:val="8"/>
              </w:rPr>
              <w:t>发明专利数</w:t>
            </w:r>
          </w:p>
        </w:tc>
        <w:tc>
          <w:tcPr>
            <w:tcW w:w="2116" w:type="dxa"/>
            <w:gridSpan w:val="3"/>
            <w:noWrap w:val="0"/>
            <w:vAlign w:val="top"/>
          </w:tcPr>
          <w:p w14:paraId="05C76FE4">
            <w:pPr>
              <w:pStyle w:val="15"/>
              <w:spacing w:before="172" w:line="208" w:lineRule="auto"/>
              <w:ind w:left="116"/>
            </w:pPr>
            <w:r>
              <w:rPr>
                <w:spacing w:val="5"/>
              </w:rPr>
              <w:t>版权</w:t>
            </w:r>
            <w:r>
              <w:rPr>
                <w:spacing w:val="-35"/>
              </w:rPr>
              <w:t xml:space="preserve"> </w:t>
            </w:r>
            <w:r>
              <w:rPr>
                <w:spacing w:val="5"/>
              </w:rPr>
              <w:t>、软件著作权、</w:t>
            </w:r>
          </w:p>
          <w:p w14:paraId="17ADCEAD">
            <w:pPr>
              <w:pStyle w:val="15"/>
              <w:spacing w:before="24" w:line="208" w:lineRule="auto"/>
              <w:ind w:left="217"/>
            </w:pPr>
            <w:r>
              <w:rPr>
                <w:spacing w:val="9"/>
              </w:rPr>
              <w:t>集成电路布图设计</w:t>
            </w:r>
          </w:p>
          <w:p w14:paraId="7BC4CA68">
            <w:pPr>
              <w:pStyle w:val="15"/>
              <w:spacing w:before="21" w:line="208" w:lineRule="auto"/>
              <w:ind w:left="112"/>
            </w:pPr>
            <w:r>
              <w:rPr>
                <w:spacing w:val="9"/>
              </w:rPr>
              <w:t>权、植物新品种权等</w:t>
            </w:r>
          </w:p>
          <w:p w14:paraId="072C6329">
            <w:pPr>
              <w:pStyle w:val="15"/>
              <w:spacing w:before="21" w:line="207" w:lineRule="auto"/>
              <w:ind w:left="638"/>
            </w:pPr>
            <w:r>
              <w:rPr>
                <w:spacing w:val="8"/>
              </w:rPr>
              <w:t>授权数量</w:t>
            </w:r>
          </w:p>
        </w:tc>
        <w:tc>
          <w:tcPr>
            <w:tcW w:w="1998" w:type="dxa"/>
            <w:gridSpan w:val="4"/>
            <w:noWrap w:val="0"/>
            <w:vAlign w:val="top"/>
          </w:tcPr>
          <w:p w14:paraId="3291A34D">
            <w:pPr>
              <w:spacing w:line="281" w:lineRule="auto"/>
              <w:rPr>
                <w:rFonts w:ascii="Arial"/>
                <w:sz w:val="21"/>
              </w:rPr>
            </w:pPr>
          </w:p>
          <w:p w14:paraId="4A662367">
            <w:pPr>
              <w:spacing w:line="281" w:lineRule="auto"/>
              <w:rPr>
                <w:rFonts w:ascii="Arial"/>
                <w:sz w:val="21"/>
              </w:rPr>
            </w:pPr>
          </w:p>
          <w:p w14:paraId="0D5E9EFA">
            <w:pPr>
              <w:pStyle w:val="15"/>
              <w:spacing w:before="86" w:line="207" w:lineRule="auto"/>
              <w:ind w:left="268"/>
            </w:pPr>
            <w:r>
              <w:rPr>
                <w:spacing w:val="9"/>
              </w:rPr>
              <w:t>外观设计专利数</w:t>
            </w:r>
          </w:p>
        </w:tc>
        <w:tc>
          <w:tcPr>
            <w:tcW w:w="2154" w:type="dxa"/>
            <w:gridSpan w:val="2"/>
            <w:tcBorders>
              <w:right w:val="single" w:color="000000" w:sz="10" w:space="0"/>
            </w:tcBorders>
            <w:noWrap w:val="0"/>
            <w:vAlign w:val="top"/>
          </w:tcPr>
          <w:p w14:paraId="33A972A6">
            <w:pPr>
              <w:spacing w:line="281" w:lineRule="auto"/>
              <w:rPr>
                <w:rFonts w:ascii="Arial"/>
                <w:sz w:val="21"/>
              </w:rPr>
            </w:pPr>
          </w:p>
          <w:p w14:paraId="476144EF">
            <w:pPr>
              <w:spacing w:line="281" w:lineRule="auto"/>
              <w:rPr>
                <w:rFonts w:ascii="Arial"/>
                <w:sz w:val="21"/>
              </w:rPr>
            </w:pPr>
          </w:p>
          <w:p w14:paraId="01A2749F">
            <w:pPr>
              <w:pStyle w:val="15"/>
              <w:spacing w:before="86" w:line="207" w:lineRule="auto"/>
              <w:ind w:left="348"/>
            </w:pPr>
            <w:r>
              <w:rPr>
                <w:spacing w:val="8"/>
              </w:rPr>
              <w:t>实用新型专利数</w:t>
            </w:r>
          </w:p>
        </w:tc>
      </w:tr>
      <w:tr w14:paraId="38F9A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jc w:val="center"/>
        </w:trPr>
        <w:tc>
          <w:tcPr>
            <w:tcW w:w="1168" w:type="dxa"/>
            <w:tcBorders>
              <w:left w:val="single" w:color="000000" w:sz="10" w:space="0"/>
            </w:tcBorders>
            <w:noWrap w:val="0"/>
            <w:vAlign w:val="top"/>
          </w:tcPr>
          <w:p w14:paraId="5C06AE61">
            <w:pPr>
              <w:pStyle w:val="15"/>
              <w:spacing w:before="124" w:line="219" w:lineRule="auto"/>
              <w:ind w:right="240"/>
            </w:pPr>
            <w:r>
              <w:rPr>
                <w:spacing w:val="7"/>
              </w:rPr>
              <w:t>近三年已获得</w:t>
            </w:r>
            <w:r>
              <w:rPr>
                <w:spacing w:val="8"/>
              </w:rPr>
              <w:t>有效授权总数</w:t>
            </w:r>
          </w:p>
        </w:tc>
        <w:tc>
          <w:tcPr>
            <w:tcW w:w="1385" w:type="dxa"/>
            <w:gridSpan w:val="2"/>
            <w:noWrap w:val="0"/>
            <w:vAlign w:val="center"/>
          </w:tcPr>
          <w:p w14:paraId="1237EE66">
            <w:pPr>
              <w:jc w:val="center"/>
              <w:rPr>
                <w:rFonts w:hint="eastAsia" w:ascii="Arial" w:eastAsia="宋体"/>
                <w:sz w:val="21"/>
                <w:lang w:val="en-US" w:eastAsia="zh-CN"/>
              </w:rPr>
            </w:pPr>
            <w:r>
              <w:rPr>
                <w:rFonts w:hint="eastAsia" w:eastAsia="宋体"/>
                <w:sz w:val="21"/>
                <w:lang w:val="en-US" w:eastAsia="zh-CN"/>
              </w:rPr>
              <w:t>7</w:t>
            </w:r>
          </w:p>
        </w:tc>
        <w:tc>
          <w:tcPr>
            <w:tcW w:w="2116" w:type="dxa"/>
            <w:gridSpan w:val="3"/>
            <w:noWrap w:val="0"/>
            <w:vAlign w:val="center"/>
          </w:tcPr>
          <w:p w14:paraId="6637CA1A">
            <w:pPr>
              <w:jc w:val="center"/>
              <w:rPr>
                <w:rFonts w:hint="eastAsia" w:ascii="Arial" w:eastAsia="宋体"/>
                <w:sz w:val="21"/>
                <w:lang w:val="en-US" w:eastAsia="zh-CN"/>
              </w:rPr>
            </w:pPr>
            <w:r>
              <w:rPr>
                <w:rFonts w:hint="eastAsia" w:eastAsia="宋体"/>
                <w:sz w:val="21"/>
                <w:lang w:val="en-US" w:eastAsia="zh-CN"/>
              </w:rPr>
              <w:t>0</w:t>
            </w:r>
          </w:p>
        </w:tc>
        <w:tc>
          <w:tcPr>
            <w:tcW w:w="1998" w:type="dxa"/>
            <w:gridSpan w:val="4"/>
            <w:noWrap w:val="0"/>
            <w:vAlign w:val="center"/>
          </w:tcPr>
          <w:p w14:paraId="5C8EB9C2">
            <w:pPr>
              <w:jc w:val="center"/>
              <w:rPr>
                <w:rFonts w:hint="eastAsia" w:ascii="Arial" w:eastAsia="宋体"/>
                <w:sz w:val="21"/>
                <w:lang w:val="en-US" w:eastAsia="zh-CN"/>
              </w:rPr>
            </w:pPr>
            <w:r>
              <w:rPr>
                <w:rFonts w:hint="eastAsia" w:eastAsia="宋体"/>
                <w:sz w:val="21"/>
                <w:lang w:val="en-US" w:eastAsia="zh-CN"/>
              </w:rPr>
              <w:t>0</w:t>
            </w:r>
          </w:p>
        </w:tc>
        <w:tc>
          <w:tcPr>
            <w:tcW w:w="2154" w:type="dxa"/>
            <w:gridSpan w:val="2"/>
            <w:tcBorders>
              <w:right w:val="single" w:color="000000" w:sz="10" w:space="0"/>
            </w:tcBorders>
            <w:noWrap w:val="0"/>
            <w:vAlign w:val="center"/>
          </w:tcPr>
          <w:p w14:paraId="165D57B2">
            <w:pPr>
              <w:jc w:val="center"/>
              <w:rPr>
                <w:rFonts w:hint="default" w:ascii="Arial" w:eastAsia="宋体"/>
                <w:sz w:val="21"/>
                <w:lang w:val="en-US" w:eastAsia="zh-CN"/>
              </w:rPr>
            </w:pPr>
            <w:r>
              <w:rPr>
                <w:rFonts w:hint="eastAsia" w:eastAsia="宋体"/>
                <w:sz w:val="21"/>
                <w:lang w:val="en-US" w:eastAsia="zh-CN"/>
              </w:rPr>
              <w:t>35</w:t>
            </w:r>
          </w:p>
        </w:tc>
      </w:tr>
      <w:tr w14:paraId="5969E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jc w:val="center"/>
        </w:trPr>
        <w:tc>
          <w:tcPr>
            <w:tcW w:w="1168" w:type="dxa"/>
            <w:tcBorders>
              <w:left w:val="single" w:color="000000" w:sz="10" w:space="0"/>
            </w:tcBorders>
            <w:noWrap w:val="0"/>
            <w:vAlign w:val="top"/>
          </w:tcPr>
          <w:p w14:paraId="54B071ED">
            <w:pPr>
              <w:pStyle w:val="15"/>
              <w:spacing w:before="125" w:line="208" w:lineRule="auto"/>
            </w:pPr>
            <w:r>
              <w:rPr>
                <w:spacing w:val="7"/>
              </w:rPr>
              <w:t>近三年正在</w:t>
            </w:r>
            <w:r>
              <w:rPr>
                <w:spacing w:val="3"/>
              </w:rPr>
              <w:t>申请的总数</w:t>
            </w:r>
          </w:p>
        </w:tc>
        <w:tc>
          <w:tcPr>
            <w:tcW w:w="1385" w:type="dxa"/>
            <w:gridSpan w:val="2"/>
            <w:noWrap w:val="0"/>
            <w:vAlign w:val="center"/>
          </w:tcPr>
          <w:p w14:paraId="6EAAEEDA">
            <w:pPr>
              <w:jc w:val="center"/>
              <w:rPr>
                <w:rFonts w:hint="eastAsia" w:ascii="Arial" w:eastAsia="宋体"/>
                <w:sz w:val="21"/>
                <w:lang w:val="en-US" w:eastAsia="zh-CN"/>
              </w:rPr>
            </w:pPr>
            <w:r>
              <w:rPr>
                <w:rFonts w:hint="eastAsia" w:eastAsia="宋体"/>
                <w:sz w:val="21"/>
                <w:lang w:val="en-US" w:eastAsia="zh-CN"/>
              </w:rPr>
              <w:t>3</w:t>
            </w:r>
          </w:p>
        </w:tc>
        <w:tc>
          <w:tcPr>
            <w:tcW w:w="2116" w:type="dxa"/>
            <w:gridSpan w:val="3"/>
            <w:noWrap w:val="0"/>
            <w:vAlign w:val="center"/>
          </w:tcPr>
          <w:p w14:paraId="1A7C2552">
            <w:pPr>
              <w:jc w:val="center"/>
              <w:rPr>
                <w:rFonts w:hint="eastAsia" w:ascii="Arial" w:eastAsia="宋体"/>
                <w:sz w:val="21"/>
                <w:lang w:val="en-US" w:eastAsia="zh-CN"/>
              </w:rPr>
            </w:pPr>
            <w:r>
              <w:rPr>
                <w:rFonts w:hint="eastAsia" w:eastAsia="宋体"/>
                <w:sz w:val="21"/>
                <w:lang w:val="en-US" w:eastAsia="zh-CN"/>
              </w:rPr>
              <w:t>0</w:t>
            </w:r>
          </w:p>
        </w:tc>
        <w:tc>
          <w:tcPr>
            <w:tcW w:w="1998" w:type="dxa"/>
            <w:gridSpan w:val="4"/>
            <w:noWrap w:val="0"/>
            <w:vAlign w:val="center"/>
          </w:tcPr>
          <w:p w14:paraId="325DE9D4">
            <w:pPr>
              <w:jc w:val="center"/>
              <w:rPr>
                <w:rFonts w:hint="eastAsia" w:ascii="Arial" w:eastAsia="宋体"/>
                <w:sz w:val="21"/>
                <w:lang w:val="en-US" w:eastAsia="zh-CN"/>
              </w:rPr>
            </w:pPr>
            <w:r>
              <w:rPr>
                <w:rFonts w:hint="eastAsia" w:eastAsia="宋体"/>
                <w:sz w:val="21"/>
                <w:lang w:val="en-US" w:eastAsia="zh-CN"/>
              </w:rPr>
              <w:t>0</w:t>
            </w:r>
          </w:p>
        </w:tc>
        <w:tc>
          <w:tcPr>
            <w:tcW w:w="2154" w:type="dxa"/>
            <w:gridSpan w:val="2"/>
            <w:tcBorders>
              <w:right w:val="single" w:color="000000" w:sz="10" w:space="0"/>
            </w:tcBorders>
            <w:noWrap w:val="0"/>
            <w:vAlign w:val="center"/>
          </w:tcPr>
          <w:p w14:paraId="606D444D">
            <w:pPr>
              <w:jc w:val="center"/>
              <w:rPr>
                <w:rFonts w:hint="eastAsia" w:ascii="Arial" w:eastAsia="宋体"/>
                <w:sz w:val="21"/>
                <w:lang w:val="en-US" w:eastAsia="zh-CN"/>
              </w:rPr>
            </w:pPr>
            <w:r>
              <w:rPr>
                <w:rFonts w:hint="eastAsia" w:eastAsia="宋体"/>
                <w:sz w:val="21"/>
                <w:lang w:val="en-US" w:eastAsia="zh-CN"/>
              </w:rPr>
              <w:t>8</w:t>
            </w:r>
          </w:p>
        </w:tc>
      </w:tr>
      <w:tr w14:paraId="3ADBA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8821" w:type="dxa"/>
            <w:gridSpan w:val="12"/>
            <w:tcBorders>
              <w:left w:val="single" w:color="000000" w:sz="10" w:space="0"/>
              <w:right w:val="single" w:color="000000" w:sz="10" w:space="0"/>
            </w:tcBorders>
            <w:noWrap w:val="0"/>
            <w:vAlign w:val="top"/>
          </w:tcPr>
          <w:p w14:paraId="09646E38">
            <w:pPr>
              <w:pStyle w:val="15"/>
              <w:spacing w:before="234" w:line="196" w:lineRule="auto"/>
              <w:ind w:left="100"/>
              <w:jc w:val="center"/>
              <w:rPr>
                <w:sz w:val="24"/>
                <w:szCs w:val="24"/>
              </w:rPr>
            </w:pPr>
            <w:r>
              <w:rPr>
                <w:b/>
                <w:bCs/>
                <w:sz w:val="24"/>
                <w:szCs w:val="24"/>
              </w:rPr>
              <w:t>新产品（新工艺、新服务）收益情况</w:t>
            </w:r>
          </w:p>
        </w:tc>
      </w:tr>
      <w:tr w14:paraId="2BEAE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2097" w:type="dxa"/>
            <w:gridSpan w:val="2"/>
            <w:tcBorders>
              <w:left w:val="single" w:color="000000" w:sz="10" w:space="0"/>
            </w:tcBorders>
            <w:noWrap w:val="0"/>
            <w:vAlign w:val="top"/>
          </w:tcPr>
          <w:p w14:paraId="2912EC3D">
            <w:pPr>
              <w:rPr>
                <w:rFonts w:ascii="Arial"/>
                <w:sz w:val="21"/>
              </w:rPr>
            </w:pPr>
          </w:p>
        </w:tc>
        <w:tc>
          <w:tcPr>
            <w:tcW w:w="2190" w:type="dxa"/>
            <w:gridSpan w:val="3"/>
            <w:noWrap w:val="0"/>
            <w:vAlign w:val="top"/>
          </w:tcPr>
          <w:p w14:paraId="71E167E5">
            <w:pPr>
              <w:spacing w:before="187" w:line="275" w:lineRule="exact"/>
              <w:ind w:left="883"/>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2023</w:t>
            </w:r>
          </w:p>
        </w:tc>
        <w:tc>
          <w:tcPr>
            <w:tcW w:w="2190" w:type="dxa"/>
            <w:gridSpan w:val="4"/>
            <w:noWrap w:val="0"/>
            <w:vAlign w:val="top"/>
          </w:tcPr>
          <w:p w14:paraId="481952FA">
            <w:pPr>
              <w:spacing w:before="187" w:line="275" w:lineRule="exact"/>
              <w:ind w:left="889"/>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2024</w:t>
            </w:r>
          </w:p>
        </w:tc>
        <w:tc>
          <w:tcPr>
            <w:tcW w:w="2344" w:type="dxa"/>
            <w:gridSpan w:val="3"/>
            <w:tcBorders>
              <w:right w:val="single" w:color="000000" w:sz="10" w:space="0"/>
            </w:tcBorders>
            <w:noWrap w:val="0"/>
            <w:vAlign w:val="top"/>
          </w:tcPr>
          <w:p w14:paraId="0BCC3734">
            <w:pPr>
              <w:spacing w:before="187" w:line="275" w:lineRule="exact"/>
              <w:ind w:left="967"/>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2025</w:t>
            </w:r>
          </w:p>
        </w:tc>
      </w:tr>
      <w:tr w14:paraId="55013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jc w:val="center"/>
        </w:trPr>
        <w:tc>
          <w:tcPr>
            <w:tcW w:w="2097" w:type="dxa"/>
            <w:gridSpan w:val="2"/>
            <w:tcBorders>
              <w:left w:val="single" w:color="000000" w:sz="10" w:space="0"/>
            </w:tcBorders>
            <w:noWrap w:val="0"/>
            <w:vAlign w:val="top"/>
          </w:tcPr>
          <w:p w14:paraId="576F0FB5">
            <w:pPr>
              <w:pStyle w:val="15"/>
              <w:spacing w:before="110" w:line="224" w:lineRule="auto"/>
              <w:ind w:left="501" w:right="296" w:hanging="214"/>
            </w:pPr>
            <w:r>
              <w:rPr>
                <w:spacing w:val="7"/>
              </w:rPr>
              <w:t>新产品（工艺</w:t>
            </w:r>
            <w:r>
              <w:rPr>
                <w:spacing w:val="-31"/>
              </w:rPr>
              <w:t xml:space="preserve"> </w:t>
            </w:r>
            <w:r>
              <w:rPr>
                <w:spacing w:val="7"/>
              </w:rPr>
              <w:t>、服务）</w:t>
            </w:r>
            <w:r>
              <w:rPr>
                <w:spacing w:val="9"/>
              </w:rPr>
              <w:t>销售收入（万元）</w:t>
            </w:r>
          </w:p>
        </w:tc>
        <w:tc>
          <w:tcPr>
            <w:tcW w:w="2190" w:type="dxa"/>
            <w:gridSpan w:val="3"/>
            <w:noWrap w:val="0"/>
            <w:vAlign w:val="center"/>
          </w:tcPr>
          <w:p w14:paraId="226FCA9A">
            <w:pPr>
              <w:jc w:val="center"/>
              <w:rPr>
                <w:rFonts w:hint="default" w:ascii="Arial" w:eastAsia="宋体"/>
                <w:sz w:val="21"/>
                <w:lang w:val="en-US" w:eastAsia="zh-CN"/>
              </w:rPr>
            </w:pPr>
            <w:r>
              <w:rPr>
                <w:rFonts w:hint="eastAsia" w:eastAsia="宋体"/>
                <w:sz w:val="21"/>
                <w:lang w:val="en-US" w:eastAsia="zh-CN"/>
              </w:rPr>
              <w:t>8330.61</w:t>
            </w:r>
          </w:p>
        </w:tc>
        <w:tc>
          <w:tcPr>
            <w:tcW w:w="2190" w:type="dxa"/>
            <w:gridSpan w:val="4"/>
            <w:noWrap w:val="0"/>
            <w:vAlign w:val="center"/>
          </w:tcPr>
          <w:p w14:paraId="237C91D4">
            <w:pPr>
              <w:jc w:val="center"/>
              <w:rPr>
                <w:rFonts w:hint="default" w:ascii="Arial" w:eastAsia="宋体"/>
                <w:sz w:val="21"/>
                <w:lang w:val="en-US" w:eastAsia="zh-CN"/>
              </w:rPr>
            </w:pPr>
            <w:r>
              <w:rPr>
                <w:rFonts w:hint="eastAsia" w:eastAsia="宋体"/>
                <w:sz w:val="21"/>
                <w:lang w:val="en-US" w:eastAsia="zh-CN"/>
              </w:rPr>
              <w:t>8427.05</w:t>
            </w:r>
          </w:p>
        </w:tc>
        <w:tc>
          <w:tcPr>
            <w:tcW w:w="2344" w:type="dxa"/>
            <w:gridSpan w:val="3"/>
            <w:tcBorders>
              <w:right w:val="single" w:color="000000" w:sz="10" w:space="0"/>
            </w:tcBorders>
            <w:noWrap w:val="0"/>
            <w:vAlign w:val="center"/>
          </w:tcPr>
          <w:p w14:paraId="043842D5">
            <w:pPr>
              <w:jc w:val="center"/>
              <w:rPr>
                <w:rFonts w:hint="default" w:ascii="Arial" w:eastAsia="宋体"/>
                <w:sz w:val="21"/>
                <w:lang w:val="en-US" w:eastAsia="zh-CN"/>
              </w:rPr>
            </w:pPr>
            <w:r>
              <w:rPr>
                <w:rFonts w:hint="eastAsia" w:eastAsia="宋体"/>
                <w:sz w:val="21"/>
                <w:lang w:val="en-US" w:eastAsia="zh-CN"/>
              </w:rPr>
              <w:t>12638.16</w:t>
            </w:r>
          </w:p>
        </w:tc>
      </w:tr>
      <w:tr w14:paraId="3A361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jc w:val="center"/>
        </w:trPr>
        <w:tc>
          <w:tcPr>
            <w:tcW w:w="2097" w:type="dxa"/>
            <w:gridSpan w:val="2"/>
            <w:tcBorders>
              <w:left w:val="single" w:color="000000" w:sz="10" w:space="0"/>
            </w:tcBorders>
            <w:noWrap w:val="0"/>
            <w:vAlign w:val="top"/>
          </w:tcPr>
          <w:p w14:paraId="59B08F6A">
            <w:pPr>
              <w:pStyle w:val="15"/>
              <w:spacing w:before="113" w:line="223" w:lineRule="auto"/>
              <w:ind w:left="410" w:right="195" w:hanging="229"/>
            </w:pPr>
            <w:r>
              <w:rPr>
                <w:spacing w:val="9"/>
              </w:rPr>
              <w:t>新产品销售收入占主营业务收入的比重（</w:t>
            </w:r>
            <w:r>
              <w:rPr>
                <w:rFonts w:ascii="Times New Roman" w:hAnsi="Times New Roman" w:eastAsia="Times New Roman" w:cs="Times New Roman"/>
                <w:spacing w:val="9"/>
              </w:rPr>
              <w:t>%</w:t>
            </w:r>
            <w:r>
              <w:rPr>
                <w:spacing w:val="9"/>
              </w:rPr>
              <w:t>）</w:t>
            </w:r>
          </w:p>
        </w:tc>
        <w:tc>
          <w:tcPr>
            <w:tcW w:w="2190" w:type="dxa"/>
            <w:gridSpan w:val="3"/>
            <w:noWrap w:val="0"/>
            <w:vAlign w:val="center"/>
          </w:tcPr>
          <w:p w14:paraId="35D8C28A">
            <w:pPr>
              <w:jc w:val="center"/>
              <w:rPr>
                <w:rFonts w:hint="default" w:ascii="Arial" w:eastAsia="宋体"/>
                <w:sz w:val="21"/>
                <w:lang w:val="en-US" w:eastAsia="zh-CN"/>
              </w:rPr>
            </w:pPr>
            <w:r>
              <w:rPr>
                <w:rFonts w:hint="eastAsia" w:eastAsia="宋体"/>
                <w:sz w:val="21"/>
                <w:lang w:val="en-US" w:eastAsia="zh-CN"/>
              </w:rPr>
              <w:t>69.61%</w:t>
            </w:r>
          </w:p>
        </w:tc>
        <w:tc>
          <w:tcPr>
            <w:tcW w:w="2190" w:type="dxa"/>
            <w:gridSpan w:val="4"/>
            <w:noWrap w:val="0"/>
            <w:vAlign w:val="center"/>
          </w:tcPr>
          <w:p w14:paraId="424CCA77">
            <w:pPr>
              <w:jc w:val="center"/>
              <w:rPr>
                <w:rFonts w:hint="default" w:ascii="Arial" w:eastAsia="宋体"/>
                <w:sz w:val="21"/>
                <w:lang w:val="en-US" w:eastAsia="zh-CN"/>
              </w:rPr>
            </w:pPr>
            <w:r>
              <w:rPr>
                <w:rFonts w:hint="eastAsia" w:eastAsia="宋体"/>
                <w:sz w:val="21"/>
                <w:lang w:val="en-US" w:eastAsia="zh-CN"/>
              </w:rPr>
              <w:t>69.69%</w:t>
            </w:r>
          </w:p>
        </w:tc>
        <w:tc>
          <w:tcPr>
            <w:tcW w:w="2344" w:type="dxa"/>
            <w:gridSpan w:val="3"/>
            <w:tcBorders>
              <w:right w:val="single" w:color="000000" w:sz="10" w:space="0"/>
            </w:tcBorders>
            <w:noWrap w:val="0"/>
            <w:vAlign w:val="center"/>
          </w:tcPr>
          <w:p w14:paraId="7A7B7C16">
            <w:pPr>
              <w:jc w:val="center"/>
              <w:rPr>
                <w:rFonts w:hint="default" w:ascii="Arial" w:eastAsia="宋体"/>
                <w:sz w:val="21"/>
                <w:lang w:val="en-US" w:eastAsia="zh-CN"/>
              </w:rPr>
            </w:pPr>
            <w:r>
              <w:rPr>
                <w:rFonts w:hint="eastAsia" w:eastAsia="宋体"/>
                <w:sz w:val="21"/>
                <w:lang w:val="en-US" w:eastAsia="zh-CN"/>
              </w:rPr>
              <w:t>82.01%</w:t>
            </w:r>
          </w:p>
        </w:tc>
      </w:tr>
      <w:tr w14:paraId="59B3B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2097" w:type="dxa"/>
            <w:gridSpan w:val="2"/>
            <w:tcBorders>
              <w:left w:val="single" w:color="000000" w:sz="10" w:space="0"/>
            </w:tcBorders>
            <w:noWrap w:val="0"/>
            <w:vAlign w:val="top"/>
          </w:tcPr>
          <w:p w14:paraId="4FA2EF61">
            <w:pPr>
              <w:pStyle w:val="15"/>
              <w:spacing w:before="244" w:line="208" w:lineRule="auto"/>
            </w:pPr>
            <w:r>
              <w:rPr>
                <w:spacing w:val="9"/>
              </w:rPr>
              <w:t>新产品新增直接利润</w:t>
            </w:r>
          </w:p>
        </w:tc>
        <w:tc>
          <w:tcPr>
            <w:tcW w:w="2190" w:type="dxa"/>
            <w:gridSpan w:val="3"/>
            <w:noWrap w:val="0"/>
            <w:vAlign w:val="center"/>
          </w:tcPr>
          <w:p w14:paraId="46AAFA69">
            <w:pPr>
              <w:jc w:val="center"/>
              <w:rPr>
                <w:rFonts w:hint="default" w:ascii="Arial" w:eastAsia="宋体"/>
                <w:sz w:val="21"/>
                <w:lang w:val="en-US" w:eastAsia="zh-CN"/>
              </w:rPr>
            </w:pPr>
            <w:r>
              <w:rPr>
                <w:rFonts w:hint="eastAsia" w:eastAsia="宋体"/>
                <w:sz w:val="21"/>
                <w:lang w:val="en-US" w:eastAsia="zh-CN"/>
              </w:rPr>
              <w:t>2929.71</w:t>
            </w:r>
          </w:p>
        </w:tc>
        <w:tc>
          <w:tcPr>
            <w:tcW w:w="2190" w:type="dxa"/>
            <w:gridSpan w:val="4"/>
            <w:noWrap w:val="0"/>
            <w:vAlign w:val="center"/>
          </w:tcPr>
          <w:p w14:paraId="3B60F94F">
            <w:pPr>
              <w:jc w:val="center"/>
              <w:rPr>
                <w:rFonts w:hint="default" w:ascii="Arial" w:eastAsia="宋体"/>
                <w:sz w:val="21"/>
                <w:lang w:val="en-US" w:eastAsia="zh-CN"/>
              </w:rPr>
            </w:pPr>
            <w:r>
              <w:rPr>
                <w:rFonts w:hint="eastAsia" w:eastAsia="宋体"/>
                <w:sz w:val="21"/>
                <w:lang w:val="en-US" w:eastAsia="zh-CN"/>
              </w:rPr>
              <w:t>3405.11</w:t>
            </w:r>
          </w:p>
        </w:tc>
        <w:tc>
          <w:tcPr>
            <w:tcW w:w="2344" w:type="dxa"/>
            <w:gridSpan w:val="3"/>
            <w:tcBorders>
              <w:right w:val="single" w:color="000000" w:sz="10" w:space="0"/>
            </w:tcBorders>
            <w:noWrap w:val="0"/>
            <w:vAlign w:val="center"/>
          </w:tcPr>
          <w:p w14:paraId="09F419EB">
            <w:pPr>
              <w:jc w:val="center"/>
              <w:rPr>
                <w:rFonts w:hint="default" w:ascii="Arial" w:eastAsia="宋体"/>
                <w:sz w:val="21"/>
                <w:lang w:val="en-US" w:eastAsia="zh-CN"/>
              </w:rPr>
            </w:pPr>
            <w:r>
              <w:rPr>
                <w:rFonts w:hint="eastAsia" w:eastAsia="宋体"/>
                <w:sz w:val="21"/>
                <w:lang w:val="en-US" w:eastAsia="zh-CN"/>
              </w:rPr>
              <w:t>5642.06</w:t>
            </w:r>
          </w:p>
        </w:tc>
      </w:tr>
      <w:tr w14:paraId="6068B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jc w:val="center"/>
        </w:trPr>
        <w:tc>
          <w:tcPr>
            <w:tcW w:w="2097" w:type="dxa"/>
            <w:gridSpan w:val="2"/>
            <w:tcBorders>
              <w:left w:val="single" w:color="000000" w:sz="10" w:space="0"/>
            </w:tcBorders>
            <w:noWrap w:val="0"/>
            <w:vAlign w:val="top"/>
          </w:tcPr>
          <w:p w14:paraId="2E3076FA">
            <w:pPr>
              <w:pStyle w:val="15"/>
              <w:spacing w:before="245" w:line="208" w:lineRule="auto"/>
            </w:pPr>
            <w:r>
              <w:rPr>
                <w:spacing w:val="9"/>
              </w:rPr>
              <w:t>新产品新增税收</w:t>
            </w:r>
          </w:p>
        </w:tc>
        <w:tc>
          <w:tcPr>
            <w:tcW w:w="2190" w:type="dxa"/>
            <w:gridSpan w:val="3"/>
            <w:noWrap w:val="0"/>
            <w:vAlign w:val="center"/>
          </w:tcPr>
          <w:p w14:paraId="7A23F7ED">
            <w:pPr>
              <w:jc w:val="center"/>
              <w:rPr>
                <w:rFonts w:hint="default" w:ascii="Arial" w:eastAsia="宋体"/>
                <w:sz w:val="21"/>
                <w:lang w:val="en-US" w:eastAsia="zh-CN"/>
              </w:rPr>
            </w:pPr>
            <w:r>
              <w:rPr>
                <w:rFonts w:hint="eastAsia" w:eastAsia="宋体"/>
                <w:sz w:val="21"/>
                <w:lang w:val="en-US" w:eastAsia="zh-CN"/>
              </w:rPr>
              <w:t>741</w:t>
            </w:r>
          </w:p>
        </w:tc>
        <w:tc>
          <w:tcPr>
            <w:tcW w:w="2190" w:type="dxa"/>
            <w:gridSpan w:val="4"/>
            <w:noWrap w:val="0"/>
            <w:vAlign w:val="center"/>
          </w:tcPr>
          <w:p w14:paraId="36305322">
            <w:pPr>
              <w:jc w:val="center"/>
              <w:rPr>
                <w:rFonts w:hint="default" w:ascii="Arial" w:eastAsia="宋体"/>
                <w:sz w:val="21"/>
                <w:lang w:val="en-US" w:eastAsia="zh-CN"/>
              </w:rPr>
            </w:pPr>
            <w:r>
              <w:rPr>
                <w:rFonts w:hint="eastAsia" w:eastAsia="宋体"/>
                <w:sz w:val="21"/>
                <w:lang w:val="en-US" w:eastAsia="zh-CN"/>
              </w:rPr>
              <w:t>705</w:t>
            </w:r>
          </w:p>
        </w:tc>
        <w:tc>
          <w:tcPr>
            <w:tcW w:w="2344" w:type="dxa"/>
            <w:gridSpan w:val="3"/>
            <w:tcBorders>
              <w:right w:val="single" w:color="000000" w:sz="10" w:space="0"/>
            </w:tcBorders>
            <w:noWrap w:val="0"/>
            <w:vAlign w:val="center"/>
          </w:tcPr>
          <w:p w14:paraId="61501408">
            <w:pPr>
              <w:jc w:val="center"/>
              <w:rPr>
                <w:rFonts w:hint="default" w:ascii="Arial" w:eastAsia="宋体"/>
                <w:sz w:val="21"/>
                <w:lang w:val="en-US" w:eastAsia="zh-CN"/>
              </w:rPr>
            </w:pPr>
            <w:r>
              <w:rPr>
                <w:rFonts w:hint="eastAsia" w:eastAsia="宋体"/>
                <w:sz w:val="21"/>
                <w:lang w:val="en-US" w:eastAsia="zh-CN"/>
              </w:rPr>
              <w:t>1640</w:t>
            </w:r>
          </w:p>
        </w:tc>
      </w:tr>
      <w:tr w14:paraId="079B9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jc w:val="center"/>
        </w:trPr>
        <w:tc>
          <w:tcPr>
            <w:tcW w:w="2097" w:type="dxa"/>
            <w:gridSpan w:val="2"/>
            <w:tcBorders>
              <w:left w:val="single" w:color="000000" w:sz="10" w:space="0"/>
            </w:tcBorders>
            <w:noWrap w:val="0"/>
            <w:vAlign w:val="top"/>
          </w:tcPr>
          <w:p w14:paraId="6A16AE3E">
            <w:pPr>
              <w:pStyle w:val="15"/>
              <w:spacing w:before="245" w:line="203" w:lineRule="auto"/>
              <w:ind w:left="100"/>
            </w:pPr>
            <w:r>
              <w:rPr>
                <w:spacing w:val="9"/>
              </w:rPr>
              <w:t>新产品创收外汇（万美元）</w:t>
            </w:r>
          </w:p>
        </w:tc>
        <w:tc>
          <w:tcPr>
            <w:tcW w:w="2190" w:type="dxa"/>
            <w:gridSpan w:val="3"/>
            <w:noWrap w:val="0"/>
            <w:vAlign w:val="top"/>
          </w:tcPr>
          <w:p w14:paraId="45A4693D">
            <w:pPr>
              <w:rPr>
                <w:rFonts w:ascii="Arial"/>
                <w:sz w:val="21"/>
              </w:rPr>
            </w:pPr>
          </w:p>
        </w:tc>
        <w:tc>
          <w:tcPr>
            <w:tcW w:w="2190" w:type="dxa"/>
            <w:gridSpan w:val="4"/>
            <w:noWrap w:val="0"/>
            <w:vAlign w:val="top"/>
          </w:tcPr>
          <w:p w14:paraId="11DB51BA">
            <w:pPr>
              <w:rPr>
                <w:rFonts w:ascii="Arial"/>
                <w:sz w:val="21"/>
              </w:rPr>
            </w:pPr>
          </w:p>
        </w:tc>
        <w:tc>
          <w:tcPr>
            <w:tcW w:w="2344" w:type="dxa"/>
            <w:gridSpan w:val="3"/>
            <w:tcBorders>
              <w:right w:val="single" w:color="000000" w:sz="10" w:space="0"/>
            </w:tcBorders>
            <w:noWrap w:val="0"/>
            <w:vAlign w:val="top"/>
          </w:tcPr>
          <w:p w14:paraId="77C6BBE4">
            <w:pPr>
              <w:rPr>
                <w:rFonts w:ascii="Arial"/>
                <w:sz w:val="21"/>
              </w:rPr>
            </w:pPr>
          </w:p>
        </w:tc>
      </w:tr>
      <w:tr w14:paraId="0C2B7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jc w:val="center"/>
        </w:trPr>
        <w:tc>
          <w:tcPr>
            <w:tcW w:w="2097" w:type="dxa"/>
            <w:gridSpan w:val="2"/>
            <w:tcBorders>
              <w:left w:val="single" w:color="000000" w:sz="10" w:space="0"/>
            </w:tcBorders>
            <w:noWrap w:val="0"/>
            <w:vAlign w:val="top"/>
          </w:tcPr>
          <w:p w14:paraId="660D9C82">
            <w:pPr>
              <w:pStyle w:val="15"/>
              <w:spacing w:before="245" w:line="207" w:lineRule="auto"/>
            </w:pPr>
            <w:r>
              <w:rPr>
                <w:spacing w:val="9"/>
              </w:rPr>
              <w:t>新产品节支总额</w:t>
            </w:r>
          </w:p>
        </w:tc>
        <w:tc>
          <w:tcPr>
            <w:tcW w:w="2190" w:type="dxa"/>
            <w:gridSpan w:val="3"/>
            <w:noWrap w:val="0"/>
            <w:vAlign w:val="top"/>
          </w:tcPr>
          <w:p w14:paraId="5A812839">
            <w:pPr>
              <w:rPr>
                <w:rFonts w:ascii="Arial"/>
                <w:sz w:val="21"/>
              </w:rPr>
            </w:pPr>
          </w:p>
        </w:tc>
        <w:tc>
          <w:tcPr>
            <w:tcW w:w="2190" w:type="dxa"/>
            <w:gridSpan w:val="4"/>
            <w:noWrap w:val="0"/>
            <w:vAlign w:val="top"/>
          </w:tcPr>
          <w:p w14:paraId="43D18BF8">
            <w:pPr>
              <w:rPr>
                <w:rFonts w:ascii="Arial"/>
                <w:sz w:val="21"/>
              </w:rPr>
            </w:pPr>
          </w:p>
        </w:tc>
        <w:tc>
          <w:tcPr>
            <w:tcW w:w="2344" w:type="dxa"/>
            <w:gridSpan w:val="3"/>
            <w:tcBorders>
              <w:right w:val="single" w:color="000000" w:sz="10" w:space="0"/>
            </w:tcBorders>
            <w:noWrap w:val="0"/>
            <w:vAlign w:val="top"/>
          </w:tcPr>
          <w:p w14:paraId="52AD8925">
            <w:pPr>
              <w:rPr>
                <w:rFonts w:ascii="Arial"/>
                <w:sz w:val="21"/>
              </w:rPr>
            </w:pPr>
          </w:p>
        </w:tc>
      </w:tr>
      <w:tr w14:paraId="225CA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jc w:val="center"/>
        </w:trPr>
        <w:tc>
          <w:tcPr>
            <w:tcW w:w="8821" w:type="dxa"/>
            <w:gridSpan w:val="12"/>
            <w:tcBorders>
              <w:left w:val="single" w:color="000000" w:sz="10" w:space="0"/>
              <w:right w:val="single" w:color="000000" w:sz="10" w:space="0"/>
            </w:tcBorders>
            <w:noWrap w:val="0"/>
            <w:vAlign w:val="top"/>
          </w:tcPr>
          <w:p w14:paraId="2D3039EC">
            <w:pPr>
              <w:pStyle w:val="15"/>
              <w:spacing w:before="131" w:line="188" w:lineRule="auto"/>
              <w:ind w:left="120"/>
              <w:jc w:val="center"/>
              <w:rPr>
                <w:sz w:val="24"/>
                <w:szCs w:val="24"/>
              </w:rPr>
            </w:pPr>
            <w:r>
              <w:rPr>
                <w:b/>
                <w:bCs/>
                <w:spacing w:val="-3"/>
                <w:sz w:val="24"/>
                <w:szCs w:val="24"/>
              </w:rPr>
              <w:t>品牌建设情况</w:t>
            </w:r>
          </w:p>
        </w:tc>
      </w:tr>
      <w:tr w14:paraId="1DBAC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jc w:val="center"/>
        </w:trPr>
        <w:tc>
          <w:tcPr>
            <w:tcW w:w="2097" w:type="dxa"/>
            <w:gridSpan w:val="2"/>
            <w:tcBorders>
              <w:left w:val="single" w:color="000000" w:sz="10" w:space="0"/>
            </w:tcBorders>
            <w:noWrap w:val="0"/>
            <w:vAlign w:val="top"/>
          </w:tcPr>
          <w:p w14:paraId="0C93180B">
            <w:pPr>
              <w:rPr>
                <w:rFonts w:ascii="Arial"/>
                <w:sz w:val="21"/>
              </w:rPr>
            </w:pPr>
          </w:p>
        </w:tc>
        <w:tc>
          <w:tcPr>
            <w:tcW w:w="2190" w:type="dxa"/>
            <w:gridSpan w:val="3"/>
            <w:noWrap w:val="0"/>
            <w:vAlign w:val="top"/>
          </w:tcPr>
          <w:p w14:paraId="2EE41512">
            <w:pPr>
              <w:pStyle w:val="15"/>
              <w:spacing w:before="254" w:line="208" w:lineRule="auto"/>
              <w:ind w:left="484"/>
            </w:pPr>
            <w:r>
              <w:rPr>
                <w:spacing w:val="5"/>
              </w:rPr>
              <w:t>中国驰名商标</w:t>
            </w:r>
          </w:p>
        </w:tc>
        <w:tc>
          <w:tcPr>
            <w:tcW w:w="2190" w:type="dxa"/>
            <w:gridSpan w:val="4"/>
            <w:noWrap w:val="0"/>
            <w:vAlign w:val="top"/>
          </w:tcPr>
          <w:p w14:paraId="0EC31734">
            <w:pPr>
              <w:pStyle w:val="15"/>
              <w:spacing w:before="254" w:line="208" w:lineRule="auto"/>
              <w:ind w:left="576"/>
            </w:pPr>
            <w:r>
              <w:rPr>
                <w:spacing w:val="8"/>
              </w:rPr>
              <w:t>省著名商标</w:t>
            </w:r>
          </w:p>
        </w:tc>
        <w:tc>
          <w:tcPr>
            <w:tcW w:w="2344" w:type="dxa"/>
            <w:gridSpan w:val="3"/>
            <w:tcBorders>
              <w:right w:val="single" w:color="000000" w:sz="10" w:space="0"/>
            </w:tcBorders>
            <w:noWrap w:val="0"/>
            <w:vAlign w:val="top"/>
          </w:tcPr>
          <w:p w14:paraId="6FF135FD">
            <w:pPr>
              <w:pStyle w:val="15"/>
              <w:spacing w:before="254" w:line="208" w:lineRule="auto"/>
              <w:ind w:left="652"/>
            </w:pPr>
            <w:r>
              <w:rPr>
                <w:spacing w:val="8"/>
              </w:rPr>
              <w:t>省名牌产品</w:t>
            </w:r>
          </w:p>
        </w:tc>
      </w:tr>
      <w:tr w14:paraId="67D94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jc w:val="center"/>
        </w:trPr>
        <w:tc>
          <w:tcPr>
            <w:tcW w:w="2097" w:type="dxa"/>
            <w:gridSpan w:val="2"/>
            <w:tcBorders>
              <w:left w:val="single" w:color="000000" w:sz="10" w:space="0"/>
            </w:tcBorders>
            <w:noWrap w:val="0"/>
            <w:vAlign w:val="top"/>
          </w:tcPr>
          <w:p w14:paraId="62E8A356">
            <w:pPr>
              <w:pStyle w:val="15"/>
              <w:spacing w:before="186" w:line="207" w:lineRule="auto"/>
              <w:ind w:left="714"/>
            </w:pPr>
            <w:r>
              <w:rPr>
                <w:spacing w:val="7"/>
              </w:rPr>
              <w:t>近三年拥有数</w:t>
            </w:r>
          </w:p>
        </w:tc>
        <w:tc>
          <w:tcPr>
            <w:tcW w:w="2190" w:type="dxa"/>
            <w:gridSpan w:val="3"/>
            <w:noWrap w:val="0"/>
            <w:vAlign w:val="center"/>
          </w:tcPr>
          <w:p w14:paraId="7DB3744B">
            <w:pPr>
              <w:jc w:val="center"/>
              <w:rPr>
                <w:rFonts w:hint="eastAsia" w:ascii="Arial" w:eastAsia="宋体"/>
                <w:sz w:val="21"/>
                <w:lang w:val="en-US" w:eastAsia="zh-CN"/>
              </w:rPr>
            </w:pPr>
            <w:r>
              <w:rPr>
                <w:rFonts w:hint="eastAsia" w:eastAsia="宋体"/>
                <w:sz w:val="21"/>
                <w:lang w:val="en-US" w:eastAsia="zh-CN"/>
              </w:rPr>
              <w:t>0</w:t>
            </w:r>
          </w:p>
        </w:tc>
        <w:tc>
          <w:tcPr>
            <w:tcW w:w="2190" w:type="dxa"/>
            <w:gridSpan w:val="4"/>
            <w:noWrap w:val="0"/>
            <w:vAlign w:val="center"/>
          </w:tcPr>
          <w:p w14:paraId="3A696F6A">
            <w:pPr>
              <w:jc w:val="center"/>
              <w:rPr>
                <w:rFonts w:hint="default" w:ascii="Arial" w:eastAsia="宋体"/>
                <w:sz w:val="21"/>
                <w:lang w:val="en-US" w:eastAsia="zh-CN"/>
              </w:rPr>
            </w:pPr>
            <w:r>
              <w:rPr>
                <w:rFonts w:hint="eastAsia" w:eastAsia="宋体"/>
                <w:sz w:val="21"/>
                <w:lang w:val="en-US" w:eastAsia="zh-CN"/>
              </w:rPr>
              <w:t>1</w:t>
            </w:r>
          </w:p>
        </w:tc>
        <w:tc>
          <w:tcPr>
            <w:tcW w:w="2344" w:type="dxa"/>
            <w:gridSpan w:val="3"/>
            <w:tcBorders>
              <w:right w:val="single" w:color="000000" w:sz="10" w:space="0"/>
            </w:tcBorders>
            <w:noWrap w:val="0"/>
            <w:vAlign w:val="center"/>
          </w:tcPr>
          <w:p w14:paraId="558DDC55">
            <w:pPr>
              <w:jc w:val="center"/>
              <w:rPr>
                <w:rFonts w:hint="eastAsia" w:ascii="Arial" w:eastAsia="宋体"/>
                <w:sz w:val="21"/>
                <w:lang w:val="en-US" w:eastAsia="zh-CN"/>
              </w:rPr>
            </w:pPr>
            <w:r>
              <w:rPr>
                <w:rFonts w:hint="eastAsia" w:eastAsia="宋体"/>
                <w:sz w:val="21"/>
                <w:lang w:val="en-US" w:eastAsia="zh-CN"/>
              </w:rPr>
              <w:t>1</w:t>
            </w:r>
          </w:p>
        </w:tc>
      </w:tr>
      <w:tr w14:paraId="07A4C1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jc w:val="center"/>
        </w:trPr>
        <w:tc>
          <w:tcPr>
            <w:tcW w:w="2097" w:type="dxa"/>
            <w:gridSpan w:val="2"/>
            <w:tcBorders>
              <w:left w:val="single" w:color="000000" w:sz="10" w:space="0"/>
            </w:tcBorders>
            <w:noWrap w:val="0"/>
            <w:vAlign w:val="top"/>
          </w:tcPr>
          <w:p w14:paraId="40E14370">
            <w:pPr>
              <w:pStyle w:val="15"/>
              <w:spacing w:before="196" w:line="207" w:lineRule="auto"/>
              <w:ind w:left="714"/>
            </w:pPr>
            <w:r>
              <w:rPr>
                <w:spacing w:val="7"/>
              </w:rPr>
              <w:t>近三年申请数</w:t>
            </w:r>
          </w:p>
        </w:tc>
        <w:tc>
          <w:tcPr>
            <w:tcW w:w="2190" w:type="dxa"/>
            <w:gridSpan w:val="3"/>
            <w:noWrap w:val="0"/>
            <w:vAlign w:val="center"/>
          </w:tcPr>
          <w:p w14:paraId="66DE633C">
            <w:pPr>
              <w:jc w:val="center"/>
              <w:rPr>
                <w:rFonts w:hint="eastAsia" w:ascii="Arial" w:eastAsia="宋体"/>
                <w:sz w:val="21"/>
                <w:lang w:val="en-US" w:eastAsia="zh-CN"/>
              </w:rPr>
            </w:pPr>
            <w:r>
              <w:rPr>
                <w:rFonts w:hint="eastAsia" w:eastAsia="宋体"/>
                <w:sz w:val="21"/>
                <w:lang w:val="en-US" w:eastAsia="zh-CN"/>
              </w:rPr>
              <w:t>0</w:t>
            </w:r>
          </w:p>
        </w:tc>
        <w:tc>
          <w:tcPr>
            <w:tcW w:w="2190" w:type="dxa"/>
            <w:gridSpan w:val="4"/>
            <w:noWrap w:val="0"/>
            <w:vAlign w:val="center"/>
          </w:tcPr>
          <w:p w14:paraId="734D1653">
            <w:pPr>
              <w:jc w:val="center"/>
              <w:rPr>
                <w:rFonts w:hint="default" w:ascii="Arial" w:eastAsia="宋体"/>
                <w:sz w:val="21"/>
                <w:lang w:val="en-US" w:eastAsia="zh-CN"/>
              </w:rPr>
            </w:pPr>
            <w:r>
              <w:rPr>
                <w:rFonts w:hint="eastAsia" w:eastAsia="宋体"/>
                <w:sz w:val="21"/>
                <w:lang w:val="en-US" w:eastAsia="zh-CN"/>
              </w:rPr>
              <w:t>0</w:t>
            </w:r>
          </w:p>
        </w:tc>
        <w:tc>
          <w:tcPr>
            <w:tcW w:w="2344" w:type="dxa"/>
            <w:gridSpan w:val="3"/>
            <w:tcBorders>
              <w:right w:val="single" w:color="000000" w:sz="10" w:space="0"/>
            </w:tcBorders>
            <w:noWrap w:val="0"/>
            <w:vAlign w:val="center"/>
          </w:tcPr>
          <w:p w14:paraId="50FADCE2">
            <w:pPr>
              <w:jc w:val="center"/>
              <w:rPr>
                <w:rFonts w:hint="eastAsia" w:ascii="Arial" w:eastAsia="宋体"/>
                <w:sz w:val="21"/>
                <w:lang w:val="en-US" w:eastAsia="zh-CN"/>
              </w:rPr>
            </w:pPr>
            <w:r>
              <w:rPr>
                <w:rFonts w:hint="eastAsia" w:eastAsia="宋体"/>
                <w:sz w:val="21"/>
                <w:lang w:val="en-US" w:eastAsia="zh-CN"/>
              </w:rPr>
              <w:t>0</w:t>
            </w:r>
          </w:p>
        </w:tc>
      </w:tr>
      <w:tr w14:paraId="1865C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8821" w:type="dxa"/>
            <w:gridSpan w:val="12"/>
            <w:tcBorders>
              <w:left w:val="single" w:color="000000" w:sz="10" w:space="0"/>
              <w:right w:val="single" w:color="000000" w:sz="10" w:space="0"/>
            </w:tcBorders>
            <w:noWrap w:val="0"/>
            <w:vAlign w:val="top"/>
          </w:tcPr>
          <w:p w14:paraId="1EC3D023">
            <w:pPr>
              <w:pStyle w:val="15"/>
              <w:spacing w:before="160" w:line="200" w:lineRule="auto"/>
              <w:ind w:left="100"/>
              <w:jc w:val="center"/>
              <w:rPr>
                <w:sz w:val="24"/>
                <w:szCs w:val="24"/>
              </w:rPr>
            </w:pPr>
            <w:r>
              <w:rPr>
                <w:b/>
                <w:bCs/>
                <w:sz w:val="24"/>
                <w:szCs w:val="24"/>
              </w:rPr>
              <w:t>参与各级标准制定情况</w:t>
            </w:r>
          </w:p>
        </w:tc>
      </w:tr>
      <w:tr w14:paraId="7CD5C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2097" w:type="dxa"/>
            <w:gridSpan w:val="2"/>
            <w:tcBorders>
              <w:left w:val="single" w:color="000000" w:sz="10" w:space="0"/>
            </w:tcBorders>
            <w:noWrap w:val="0"/>
            <w:vAlign w:val="top"/>
          </w:tcPr>
          <w:p w14:paraId="452DE14A">
            <w:pPr>
              <w:rPr>
                <w:rFonts w:ascii="Arial"/>
                <w:sz w:val="21"/>
              </w:rPr>
            </w:pPr>
          </w:p>
        </w:tc>
        <w:tc>
          <w:tcPr>
            <w:tcW w:w="1405" w:type="dxa"/>
            <w:gridSpan w:val="2"/>
            <w:noWrap w:val="0"/>
            <w:vAlign w:val="top"/>
          </w:tcPr>
          <w:p w14:paraId="69F0787E">
            <w:pPr>
              <w:pStyle w:val="15"/>
              <w:spacing w:before="267" w:line="208" w:lineRule="auto"/>
              <w:ind w:left="302"/>
            </w:pPr>
            <w:r>
              <w:rPr>
                <w:spacing w:val="3"/>
              </w:rPr>
              <w:t>国际标准</w:t>
            </w:r>
          </w:p>
        </w:tc>
        <w:tc>
          <w:tcPr>
            <w:tcW w:w="1422" w:type="dxa"/>
            <w:gridSpan w:val="3"/>
            <w:noWrap w:val="0"/>
            <w:vAlign w:val="top"/>
          </w:tcPr>
          <w:p w14:paraId="2871BE67">
            <w:pPr>
              <w:pStyle w:val="15"/>
              <w:spacing w:before="267" w:line="208" w:lineRule="auto"/>
              <w:ind w:left="315"/>
            </w:pPr>
            <w:r>
              <w:rPr>
                <w:spacing w:val="3"/>
              </w:rPr>
              <w:t>国家标准</w:t>
            </w:r>
          </w:p>
        </w:tc>
        <w:tc>
          <w:tcPr>
            <w:tcW w:w="1421" w:type="dxa"/>
            <w:noWrap w:val="0"/>
            <w:vAlign w:val="top"/>
          </w:tcPr>
          <w:p w14:paraId="79D0FE15">
            <w:pPr>
              <w:pStyle w:val="15"/>
              <w:spacing w:before="267" w:line="208" w:lineRule="auto"/>
              <w:ind w:left="294"/>
            </w:pPr>
            <w:r>
              <w:rPr>
                <w:spacing w:val="8"/>
              </w:rPr>
              <w:t>行业标准</w:t>
            </w:r>
          </w:p>
        </w:tc>
        <w:tc>
          <w:tcPr>
            <w:tcW w:w="1281" w:type="dxa"/>
            <w:gridSpan w:val="3"/>
            <w:noWrap w:val="0"/>
            <w:vAlign w:val="top"/>
          </w:tcPr>
          <w:p w14:paraId="44064526">
            <w:pPr>
              <w:pStyle w:val="15"/>
              <w:spacing w:before="266" w:line="208" w:lineRule="auto"/>
              <w:ind w:left="231"/>
            </w:pPr>
            <w:r>
              <w:rPr>
                <w:spacing w:val="8"/>
              </w:rPr>
              <w:t>地方标准</w:t>
            </w:r>
          </w:p>
        </w:tc>
        <w:tc>
          <w:tcPr>
            <w:tcW w:w="1195" w:type="dxa"/>
            <w:tcBorders>
              <w:right w:val="single" w:color="000000" w:sz="10" w:space="0"/>
            </w:tcBorders>
            <w:noWrap w:val="0"/>
            <w:vAlign w:val="top"/>
          </w:tcPr>
          <w:p w14:paraId="71080D75">
            <w:pPr>
              <w:pStyle w:val="15"/>
              <w:spacing w:before="267" w:line="208" w:lineRule="auto"/>
              <w:ind w:left="183"/>
            </w:pPr>
            <w:r>
              <w:rPr>
                <w:spacing w:val="8"/>
              </w:rPr>
              <w:t>企业标准</w:t>
            </w:r>
          </w:p>
        </w:tc>
      </w:tr>
      <w:tr w14:paraId="1C391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2097" w:type="dxa"/>
            <w:gridSpan w:val="2"/>
            <w:tcBorders>
              <w:left w:val="single" w:color="000000" w:sz="10" w:space="0"/>
            </w:tcBorders>
            <w:noWrap w:val="0"/>
            <w:vAlign w:val="top"/>
          </w:tcPr>
          <w:p w14:paraId="3EBADC27">
            <w:pPr>
              <w:pStyle w:val="15"/>
              <w:spacing w:before="213" w:line="207" w:lineRule="auto"/>
            </w:pPr>
            <w:r>
              <w:rPr>
                <w:spacing w:val="9"/>
              </w:rPr>
              <w:t>参与制定数</w:t>
            </w:r>
          </w:p>
        </w:tc>
        <w:tc>
          <w:tcPr>
            <w:tcW w:w="1405" w:type="dxa"/>
            <w:gridSpan w:val="2"/>
            <w:noWrap w:val="0"/>
            <w:vAlign w:val="center"/>
          </w:tcPr>
          <w:p w14:paraId="39B4366A">
            <w:pPr>
              <w:jc w:val="center"/>
              <w:rPr>
                <w:rFonts w:hint="eastAsia" w:ascii="Arial" w:eastAsia="宋体"/>
                <w:sz w:val="21"/>
                <w:lang w:val="en-US" w:eastAsia="zh-CN"/>
              </w:rPr>
            </w:pPr>
            <w:r>
              <w:rPr>
                <w:rFonts w:hint="eastAsia" w:eastAsia="宋体"/>
                <w:sz w:val="21"/>
                <w:lang w:val="en-US" w:eastAsia="zh-CN"/>
              </w:rPr>
              <w:t>0</w:t>
            </w:r>
          </w:p>
        </w:tc>
        <w:tc>
          <w:tcPr>
            <w:tcW w:w="1422" w:type="dxa"/>
            <w:gridSpan w:val="3"/>
            <w:noWrap w:val="0"/>
            <w:vAlign w:val="center"/>
          </w:tcPr>
          <w:p w14:paraId="076BC1C5">
            <w:pPr>
              <w:jc w:val="center"/>
              <w:rPr>
                <w:rFonts w:hint="eastAsia" w:ascii="Arial" w:eastAsia="宋体"/>
                <w:sz w:val="21"/>
                <w:lang w:val="en-US" w:eastAsia="zh-CN"/>
              </w:rPr>
            </w:pPr>
            <w:r>
              <w:rPr>
                <w:rFonts w:hint="eastAsia" w:eastAsia="宋体"/>
                <w:sz w:val="21"/>
                <w:lang w:val="en-US" w:eastAsia="zh-CN"/>
              </w:rPr>
              <w:t>2</w:t>
            </w:r>
          </w:p>
        </w:tc>
        <w:tc>
          <w:tcPr>
            <w:tcW w:w="1421" w:type="dxa"/>
            <w:noWrap w:val="0"/>
            <w:vAlign w:val="center"/>
          </w:tcPr>
          <w:p w14:paraId="5A20C66B">
            <w:pPr>
              <w:jc w:val="center"/>
              <w:rPr>
                <w:rFonts w:hint="eastAsia" w:ascii="Arial" w:eastAsia="宋体"/>
                <w:sz w:val="21"/>
                <w:lang w:val="en-US" w:eastAsia="zh-CN"/>
              </w:rPr>
            </w:pPr>
            <w:r>
              <w:rPr>
                <w:rFonts w:hint="eastAsia" w:eastAsia="宋体"/>
                <w:sz w:val="21"/>
                <w:lang w:val="en-US" w:eastAsia="zh-CN"/>
              </w:rPr>
              <w:t>0</w:t>
            </w:r>
          </w:p>
        </w:tc>
        <w:tc>
          <w:tcPr>
            <w:tcW w:w="1281" w:type="dxa"/>
            <w:gridSpan w:val="3"/>
            <w:noWrap w:val="0"/>
            <w:vAlign w:val="center"/>
          </w:tcPr>
          <w:p w14:paraId="6ACB1490">
            <w:pPr>
              <w:jc w:val="center"/>
              <w:rPr>
                <w:rFonts w:hint="eastAsia" w:ascii="Arial" w:eastAsia="宋体"/>
                <w:sz w:val="21"/>
                <w:lang w:val="en-US" w:eastAsia="zh-CN"/>
              </w:rPr>
            </w:pPr>
            <w:r>
              <w:rPr>
                <w:rFonts w:hint="eastAsia" w:eastAsia="宋体"/>
                <w:sz w:val="21"/>
                <w:lang w:val="en-US" w:eastAsia="zh-CN"/>
              </w:rPr>
              <w:t>0</w:t>
            </w:r>
          </w:p>
        </w:tc>
        <w:tc>
          <w:tcPr>
            <w:tcW w:w="1195" w:type="dxa"/>
            <w:tcBorders>
              <w:right w:val="single" w:color="000000" w:sz="10" w:space="0"/>
            </w:tcBorders>
            <w:noWrap w:val="0"/>
            <w:vAlign w:val="center"/>
          </w:tcPr>
          <w:p w14:paraId="705270C3">
            <w:pPr>
              <w:jc w:val="center"/>
              <w:rPr>
                <w:rFonts w:hint="eastAsia" w:ascii="Arial" w:eastAsia="宋体"/>
                <w:sz w:val="21"/>
                <w:lang w:val="en-US" w:eastAsia="zh-CN"/>
              </w:rPr>
            </w:pPr>
            <w:r>
              <w:rPr>
                <w:rFonts w:hint="eastAsia" w:eastAsia="宋体"/>
                <w:sz w:val="21"/>
                <w:lang w:val="en-US" w:eastAsia="zh-CN"/>
              </w:rPr>
              <w:t>0</w:t>
            </w:r>
          </w:p>
        </w:tc>
      </w:tr>
      <w:tr w14:paraId="7AC16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jc w:val="center"/>
        </w:trPr>
        <w:tc>
          <w:tcPr>
            <w:tcW w:w="2097" w:type="dxa"/>
            <w:gridSpan w:val="2"/>
            <w:tcBorders>
              <w:left w:val="single" w:color="000000" w:sz="10" w:space="0"/>
              <w:bottom w:val="single" w:color="000000" w:sz="10" w:space="0"/>
            </w:tcBorders>
            <w:noWrap w:val="0"/>
            <w:vAlign w:val="top"/>
          </w:tcPr>
          <w:p w14:paraId="7AEF8356">
            <w:pPr>
              <w:pStyle w:val="15"/>
              <w:spacing w:before="233" w:line="207" w:lineRule="auto"/>
            </w:pPr>
            <w:r>
              <w:rPr>
                <w:spacing w:val="9"/>
              </w:rPr>
              <w:t>其中主持制定数</w:t>
            </w:r>
          </w:p>
        </w:tc>
        <w:tc>
          <w:tcPr>
            <w:tcW w:w="1405" w:type="dxa"/>
            <w:gridSpan w:val="2"/>
            <w:tcBorders>
              <w:bottom w:val="single" w:color="000000" w:sz="10" w:space="0"/>
            </w:tcBorders>
            <w:noWrap w:val="0"/>
            <w:vAlign w:val="center"/>
          </w:tcPr>
          <w:p w14:paraId="0DCA065A">
            <w:pPr>
              <w:jc w:val="center"/>
              <w:rPr>
                <w:rFonts w:hint="eastAsia" w:ascii="Arial" w:eastAsia="宋体"/>
                <w:sz w:val="21"/>
                <w:lang w:val="en-US" w:eastAsia="zh-CN"/>
              </w:rPr>
            </w:pPr>
            <w:r>
              <w:rPr>
                <w:rFonts w:hint="eastAsia" w:eastAsia="宋体"/>
                <w:sz w:val="21"/>
                <w:lang w:val="en-US" w:eastAsia="zh-CN"/>
              </w:rPr>
              <w:t>0</w:t>
            </w:r>
          </w:p>
        </w:tc>
        <w:tc>
          <w:tcPr>
            <w:tcW w:w="1422" w:type="dxa"/>
            <w:gridSpan w:val="3"/>
            <w:tcBorders>
              <w:bottom w:val="single" w:color="000000" w:sz="10" w:space="0"/>
            </w:tcBorders>
            <w:noWrap w:val="0"/>
            <w:vAlign w:val="center"/>
          </w:tcPr>
          <w:p w14:paraId="12FC8CC9">
            <w:pPr>
              <w:jc w:val="center"/>
              <w:rPr>
                <w:rFonts w:hint="eastAsia" w:ascii="Arial" w:eastAsia="宋体"/>
                <w:sz w:val="21"/>
                <w:lang w:val="en-US" w:eastAsia="zh-CN"/>
              </w:rPr>
            </w:pPr>
            <w:r>
              <w:rPr>
                <w:rFonts w:hint="eastAsia" w:eastAsia="宋体"/>
                <w:sz w:val="21"/>
                <w:lang w:val="en-US" w:eastAsia="zh-CN"/>
              </w:rPr>
              <w:t>0</w:t>
            </w:r>
          </w:p>
        </w:tc>
        <w:tc>
          <w:tcPr>
            <w:tcW w:w="1421" w:type="dxa"/>
            <w:tcBorders>
              <w:bottom w:val="single" w:color="000000" w:sz="10" w:space="0"/>
            </w:tcBorders>
            <w:noWrap w:val="0"/>
            <w:vAlign w:val="center"/>
          </w:tcPr>
          <w:p w14:paraId="616B1452">
            <w:pPr>
              <w:jc w:val="center"/>
              <w:rPr>
                <w:rFonts w:hint="eastAsia" w:ascii="Arial" w:eastAsia="宋体"/>
                <w:sz w:val="21"/>
                <w:lang w:val="en-US" w:eastAsia="zh-CN"/>
              </w:rPr>
            </w:pPr>
            <w:r>
              <w:rPr>
                <w:rFonts w:hint="eastAsia" w:eastAsia="宋体"/>
                <w:sz w:val="21"/>
                <w:lang w:val="en-US" w:eastAsia="zh-CN"/>
              </w:rPr>
              <w:t>0</w:t>
            </w:r>
          </w:p>
        </w:tc>
        <w:tc>
          <w:tcPr>
            <w:tcW w:w="1281" w:type="dxa"/>
            <w:gridSpan w:val="3"/>
            <w:tcBorders>
              <w:bottom w:val="single" w:color="000000" w:sz="10" w:space="0"/>
            </w:tcBorders>
            <w:noWrap w:val="0"/>
            <w:vAlign w:val="center"/>
          </w:tcPr>
          <w:p w14:paraId="40D3FE76">
            <w:pPr>
              <w:jc w:val="center"/>
              <w:rPr>
                <w:rFonts w:hint="eastAsia" w:ascii="Arial" w:eastAsia="宋体"/>
                <w:sz w:val="21"/>
                <w:lang w:val="en-US" w:eastAsia="zh-CN"/>
              </w:rPr>
            </w:pPr>
            <w:r>
              <w:rPr>
                <w:rFonts w:hint="eastAsia" w:eastAsia="宋体"/>
                <w:sz w:val="21"/>
                <w:lang w:val="en-US" w:eastAsia="zh-CN"/>
              </w:rPr>
              <w:t>0</w:t>
            </w:r>
          </w:p>
        </w:tc>
        <w:tc>
          <w:tcPr>
            <w:tcW w:w="1195" w:type="dxa"/>
            <w:tcBorders>
              <w:bottom w:val="single" w:color="000000" w:sz="10" w:space="0"/>
              <w:right w:val="single" w:color="000000" w:sz="10" w:space="0"/>
            </w:tcBorders>
            <w:noWrap w:val="0"/>
            <w:vAlign w:val="center"/>
          </w:tcPr>
          <w:p w14:paraId="7185F6CB">
            <w:pPr>
              <w:jc w:val="center"/>
              <w:rPr>
                <w:rFonts w:hint="eastAsia" w:ascii="Arial" w:eastAsia="宋体"/>
                <w:sz w:val="21"/>
                <w:lang w:val="en-US" w:eastAsia="zh-CN"/>
              </w:rPr>
            </w:pPr>
            <w:r>
              <w:rPr>
                <w:rFonts w:hint="eastAsia" w:eastAsia="宋体"/>
                <w:sz w:val="21"/>
                <w:lang w:val="en-US" w:eastAsia="zh-CN"/>
              </w:rPr>
              <w:t>3</w:t>
            </w:r>
          </w:p>
        </w:tc>
      </w:tr>
    </w:tbl>
    <w:p w14:paraId="38EEE36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723" w:firstLineChars="300"/>
        <w:textAlignment w:val="auto"/>
        <w:rPr>
          <w:rFonts w:hint="eastAsia" w:ascii="方正仿宋_GBK" w:hAnsi="方正仿宋_GBK" w:eastAsia="方正仿宋_GBK" w:cs="方正仿宋_GBK"/>
          <w:b/>
          <w:bCs/>
          <w:sz w:val="32"/>
          <w:szCs w:val="32"/>
          <w:lang w:val="en-US" w:eastAsia="zh-CN"/>
        </w:rPr>
      </w:pPr>
      <w:r>
        <w:rPr>
          <w:rFonts w:hint="eastAsia" w:cs="Times New Roman"/>
          <w:b/>
          <w:bCs/>
          <w:sz w:val="24"/>
          <w:szCs w:val="24"/>
          <w:lang w:val="en-US" w:eastAsia="zh-CN"/>
        </w:rPr>
        <w:t>推广应用情况</w:t>
      </w:r>
    </w:p>
    <w:p w14:paraId="3D0ADEE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技术成果对行业、区域产业发展具备显著带动赋能作用，技术体系有效破解国内起爆具行业自动化水平低、退役炸药难以产业化利用、质量管控薄弱、安全防护体系不完善等长期共性难题，填补中继起爆具全流程连续化智能生产领域技术空白，为全国民爆企业落实“机械化换人、自动化减人”政策要求提供标准化可复制示范方案，成套智能检测、柔性制造、安全联锁技术可迁移应用至雷管、工业炸药等其他民爆产品生产线，全面推动民爆行业数字化、智能化转型升级。项目打通退役火炸药资源化利用产业化路径，引领行业循环经济绿色转型发展；高品质起爆具稳定供给国内矿产开发、交通水利基建及海外爆破项目，有力保障国家基础设施与资源开发领域用料稳定；成套防爆智能装备、视觉检测系统的应用需求，同步带动区域智能制造、防爆传感、自动化配套产业协同发展，培育大量技术型就业岗位，优化区域制造业人才结构。整套工艺装备适配国内大中小各类民爆企业生产线新建及技改升级，兼顾生产效率、本质安全、资源循环多重行业发展需求，全面推广后将持续提升国内起爆具产品整体质量、安全生产标准与资源综合利用效率，引领民爆行业高端化、智能化、绿色化高质量发展，具备广阔产业化推广价值与行业示范引领作用。</w:t>
      </w:r>
    </w:p>
    <w:bookmarkEnd w:id="15"/>
    <w:p w14:paraId="61DC6957">
      <w:pPr>
        <w:keepNext w:val="0"/>
        <w:keepLines w:val="0"/>
        <w:pageBreakBefore w:val="0"/>
        <w:widowControl w:val="0"/>
        <w:kinsoku/>
        <w:wordWrap/>
        <w:overflowPunct/>
        <w:topLinePunct w:val="0"/>
        <w:autoSpaceDE/>
        <w:autoSpaceDN/>
        <w:bidi w:val="0"/>
        <w:spacing w:beforeAutospacing="0" w:line="600" w:lineRule="exact"/>
        <w:ind w:firstLine="640" w:firstLineChars="200"/>
        <w:textAlignment w:val="auto"/>
        <w:rPr>
          <w:rFonts w:hint="eastAsia" w:ascii="楷体" w:hAnsi="楷体" w:eastAsia="楷体" w:cs="楷体"/>
          <w:b/>
          <w:bCs w:val="0"/>
          <w:sz w:val="32"/>
          <w:szCs w:val="32"/>
          <w:lang w:val="en" w:eastAsia="zh-CN"/>
        </w:rPr>
      </w:pPr>
      <w:r>
        <w:rPr>
          <w:rFonts w:hint="eastAsia" w:ascii="楷体" w:hAnsi="楷体" w:eastAsia="楷体" w:cs="楷体"/>
          <w:b w:val="0"/>
          <w:bCs/>
          <w:sz w:val="32"/>
          <w:szCs w:val="32"/>
        </w:rPr>
        <w:t>主要知识产权</w:t>
      </w:r>
      <w:r>
        <w:rPr>
          <w:rFonts w:hint="eastAsia" w:ascii="楷体" w:hAnsi="楷体" w:eastAsia="楷体" w:cs="楷体"/>
          <w:b w:val="0"/>
          <w:bCs/>
          <w:sz w:val="32"/>
          <w:szCs w:val="32"/>
          <w:lang w:eastAsia="zh-CN"/>
        </w:rPr>
        <w:t>证明目录</w:t>
      </w:r>
    </w:p>
    <w:p w14:paraId="59D28BDC">
      <w:pPr>
        <w:spacing w:line="21" w:lineRule="exact"/>
      </w:pPr>
    </w:p>
    <w:tbl>
      <w:tblPr>
        <w:tblStyle w:val="9"/>
        <w:tblW w:w="905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0"/>
        <w:gridCol w:w="2511"/>
        <w:gridCol w:w="1868"/>
        <w:gridCol w:w="1725"/>
        <w:gridCol w:w="2048"/>
      </w:tblGrid>
      <w:tr w14:paraId="2C07F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8" w:hRule="atLeast"/>
          <w:jc w:val="center"/>
        </w:trPr>
        <w:tc>
          <w:tcPr>
            <w:tcW w:w="900" w:type="dxa"/>
            <w:tcBorders>
              <w:top w:val="single" w:color="000000" w:sz="10" w:space="0"/>
              <w:left w:val="single" w:color="000000" w:sz="10" w:space="0"/>
            </w:tcBorders>
            <w:noWrap w:val="0"/>
            <w:vAlign w:val="top"/>
          </w:tcPr>
          <w:p w14:paraId="09B3ED06">
            <w:pPr>
              <w:pStyle w:val="15"/>
              <w:spacing w:before="314" w:line="207" w:lineRule="auto"/>
              <w:jc w:val="center"/>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序号</w:t>
            </w:r>
          </w:p>
        </w:tc>
        <w:tc>
          <w:tcPr>
            <w:tcW w:w="2511" w:type="dxa"/>
            <w:tcBorders>
              <w:top w:val="single" w:color="000000" w:sz="10" w:space="0"/>
              <w:left w:val="single" w:color="000000" w:sz="10" w:space="0"/>
            </w:tcBorders>
            <w:noWrap w:val="0"/>
            <w:vAlign w:val="top"/>
          </w:tcPr>
          <w:p w14:paraId="4693DF2B">
            <w:pPr>
              <w:pStyle w:val="15"/>
              <w:spacing w:before="314" w:line="207" w:lineRule="auto"/>
              <w:ind w:left="493"/>
              <w:rPr>
                <w:rFonts w:hint="eastAsia" w:ascii="宋体" w:hAnsi="宋体" w:eastAsia="宋体" w:cs="宋体"/>
                <w:sz w:val="24"/>
                <w:szCs w:val="24"/>
              </w:rPr>
            </w:pPr>
            <w:r>
              <w:rPr>
                <w:rFonts w:hint="eastAsia" w:ascii="宋体" w:hAnsi="宋体" w:eastAsia="宋体" w:cs="宋体"/>
                <w:spacing w:val="8"/>
                <w:sz w:val="24"/>
                <w:szCs w:val="24"/>
              </w:rPr>
              <w:t>授权项目名称</w:t>
            </w:r>
          </w:p>
        </w:tc>
        <w:tc>
          <w:tcPr>
            <w:tcW w:w="1868" w:type="dxa"/>
            <w:tcBorders>
              <w:top w:val="single" w:color="000000" w:sz="10" w:space="0"/>
            </w:tcBorders>
            <w:noWrap w:val="0"/>
            <w:vAlign w:val="top"/>
          </w:tcPr>
          <w:p w14:paraId="6EB54785">
            <w:pPr>
              <w:pStyle w:val="15"/>
              <w:spacing w:before="315" w:line="207" w:lineRule="auto"/>
              <w:jc w:val="center"/>
              <w:rPr>
                <w:rFonts w:hint="eastAsia" w:ascii="宋体" w:hAnsi="宋体" w:eastAsia="宋体" w:cs="宋体"/>
                <w:sz w:val="24"/>
                <w:szCs w:val="24"/>
              </w:rPr>
            </w:pPr>
            <w:r>
              <w:rPr>
                <w:rFonts w:hint="eastAsia" w:ascii="宋体" w:hAnsi="宋体" w:eastAsia="宋体" w:cs="宋体"/>
                <w:spacing w:val="8"/>
                <w:sz w:val="24"/>
                <w:szCs w:val="24"/>
              </w:rPr>
              <w:t>知识产权类别</w:t>
            </w:r>
          </w:p>
        </w:tc>
        <w:tc>
          <w:tcPr>
            <w:tcW w:w="1725" w:type="dxa"/>
            <w:tcBorders>
              <w:top w:val="single" w:color="000000" w:sz="10" w:space="0"/>
            </w:tcBorders>
            <w:noWrap w:val="0"/>
            <w:vAlign w:val="top"/>
          </w:tcPr>
          <w:p w14:paraId="0C49EE34">
            <w:pPr>
              <w:pStyle w:val="15"/>
              <w:spacing w:before="314" w:line="203" w:lineRule="auto"/>
              <w:jc w:val="center"/>
              <w:rPr>
                <w:rFonts w:hint="eastAsia" w:ascii="宋体" w:hAnsi="宋体" w:eastAsia="宋体" w:cs="宋体"/>
                <w:sz w:val="24"/>
                <w:szCs w:val="24"/>
              </w:rPr>
            </w:pPr>
            <w:r>
              <w:rPr>
                <w:rFonts w:hint="eastAsia" w:ascii="宋体" w:hAnsi="宋体" w:eastAsia="宋体" w:cs="宋体"/>
                <w:spacing w:val="-6"/>
                <w:sz w:val="24"/>
                <w:szCs w:val="24"/>
              </w:rPr>
              <w:t>国（ 区）别</w:t>
            </w:r>
          </w:p>
        </w:tc>
        <w:tc>
          <w:tcPr>
            <w:tcW w:w="2048" w:type="dxa"/>
            <w:tcBorders>
              <w:top w:val="single" w:color="000000" w:sz="10" w:space="0"/>
              <w:right w:val="single" w:color="000000" w:sz="10" w:space="0"/>
            </w:tcBorders>
            <w:noWrap w:val="0"/>
            <w:vAlign w:val="top"/>
          </w:tcPr>
          <w:p w14:paraId="4922A73F">
            <w:pPr>
              <w:pStyle w:val="15"/>
              <w:spacing w:before="314" w:line="208" w:lineRule="auto"/>
              <w:ind w:left="821"/>
              <w:rPr>
                <w:rFonts w:hint="eastAsia" w:ascii="宋体" w:hAnsi="宋体" w:eastAsia="宋体" w:cs="宋体"/>
                <w:sz w:val="24"/>
                <w:szCs w:val="24"/>
              </w:rPr>
            </w:pPr>
            <w:r>
              <w:rPr>
                <w:rFonts w:hint="eastAsia" w:ascii="宋体" w:hAnsi="宋体" w:eastAsia="宋体" w:cs="宋体"/>
                <w:spacing w:val="8"/>
                <w:sz w:val="24"/>
                <w:szCs w:val="24"/>
              </w:rPr>
              <w:t>授权号</w:t>
            </w:r>
          </w:p>
        </w:tc>
      </w:tr>
      <w:tr w14:paraId="229FA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jc w:val="center"/>
        </w:trPr>
        <w:tc>
          <w:tcPr>
            <w:tcW w:w="900" w:type="dxa"/>
            <w:tcBorders>
              <w:left w:val="single" w:color="000000" w:sz="10" w:space="0"/>
            </w:tcBorders>
            <w:noWrap w:val="0"/>
            <w:vAlign w:val="center"/>
          </w:tcPr>
          <w:p w14:paraId="737A64B2">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511" w:type="dxa"/>
            <w:tcBorders>
              <w:left w:val="single" w:color="000000" w:sz="10" w:space="0"/>
            </w:tcBorders>
            <w:noWrap w:val="0"/>
            <w:vAlign w:val="center"/>
          </w:tcPr>
          <w:p w14:paraId="11B89C52">
            <w:pPr>
              <w:jc w:val="center"/>
              <w:rPr>
                <w:rFonts w:hint="eastAsia" w:ascii="宋体" w:hAnsi="宋体" w:eastAsia="宋体" w:cs="宋体"/>
                <w:sz w:val="24"/>
                <w:szCs w:val="24"/>
              </w:rPr>
            </w:pPr>
            <w:r>
              <w:rPr>
                <w:rFonts w:hint="eastAsia" w:ascii="宋体" w:hAnsi="宋体" w:eastAsia="宋体" w:cs="宋体"/>
                <w:sz w:val="24"/>
                <w:szCs w:val="24"/>
                <w:lang w:val="en-US" w:eastAsia="zh-CN"/>
              </w:rPr>
              <w:t>起爆具芯模清洗烘干机</w:t>
            </w:r>
          </w:p>
        </w:tc>
        <w:tc>
          <w:tcPr>
            <w:tcW w:w="1868" w:type="dxa"/>
            <w:noWrap w:val="0"/>
            <w:vAlign w:val="center"/>
          </w:tcPr>
          <w:p w14:paraId="6831BDA9">
            <w:pPr>
              <w:bidi w:val="0"/>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发明专利</w:t>
            </w:r>
          </w:p>
        </w:tc>
        <w:tc>
          <w:tcPr>
            <w:tcW w:w="1725" w:type="dxa"/>
            <w:noWrap w:val="0"/>
            <w:vAlign w:val="center"/>
          </w:tcPr>
          <w:p w14:paraId="00EBDC3B">
            <w:pPr>
              <w:jc w:val="center"/>
              <w:rPr>
                <w:rFonts w:hint="eastAsia" w:ascii="宋体" w:hAnsi="宋体" w:eastAsia="宋体" w:cs="宋体"/>
                <w:sz w:val="24"/>
                <w:szCs w:val="24"/>
              </w:rPr>
            </w:pPr>
            <w:r>
              <w:rPr>
                <w:rFonts w:hint="eastAsia" w:ascii="宋体" w:hAnsi="宋体" w:eastAsia="宋体" w:cs="宋体"/>
                <w:sz w:val="24"/>
                <w:szCs w:val="24"/>
                <w:lang w:val="en-US" w:eastAsia="zh-CN"/>
              </w:rPr>
              <w:t>中国</w:t>
            </w:r>
          </w:p>
        </w:tc>
        <w:tc>
          <w:tcPr>
            <w:tcW w:w="2048" w:type="dxa"/>
            <w:tcBorders>
              <w:right w:val="single" w:color="000000" w:sz="10" w:space="0"/>
            </w:tcBorders>
            <w:noWrap w:val="0"/>
            <w:vAlign w:val="center"/>
          </w:tcPr>
          <w:p w14:paraId="7A28CFFC">
            <w:pPr>
              <w:jc w:val="center"/>
              <w:rPr>
                <w:rFonts w:hint="eastAsia" w:ascii="宋体" w:hAnsi="宋体" w:eastAsia="宋体" w:cs="宋体"/>
                <w:sz w:val="24"/>
                <w:szCs w:val="24"/>
              </w:rPr>
            </w:pPr>
            <w:r>
              <w:rPr>
                <w:rFonts w:hint="eastAsia" w:ascii="宋体" w:hAnsi="宋体" w:eastAsia="宋体" w:cs="宋体"/>
                <w:sz w:val="24"/>
                <w:szCs w:val="24"/>
                <w:lang w:val="en-US" w:eastAsia="zh-CN"/>
              </w:rPr>
              <w:t>2024119845342</w:t>
            </w:r>
          </w:p>
        </w:tc>
      </w:tr>
      <w:tr w14:paraId="26073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jc w:val="center"/>
        </w:trPr>
        <w:tc>
          <w:tcPr>
            <w:tcW w:w="900" w:type="dxa"/>
            <w:tcBorders>
              <w:left w:val="single" w:color="000000" w:sz="10" w:space="0"/>
            </w:tcBorders>
            <w:noWrap w:val="0"/>
            <w:vAlign w:val="center"/>
          </w:tcPr>
          <w:p w14:paraId="1905A2C3">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511" w:type="dxa"/>
            <w:tcBorders>
              <w:left w:val="single" w:color="000000" w:sz="10" w:space="0"/>
            </w:tcBorders>
            <w:noWrap w:val="0"/>
            <w:vAlign w:val="center"/>
          </w:tcPr>
          <w:p w14:paraId="6222F49E">
            <w:pPr>
              <w:jc w:val="center"/>
              <w:rPr>
                <w:rFonts w:hint="eastAsia" w:ascii="宋体" w:hAnsi="宋体" w:eastAsia="宋体" w:cs="宋体"/>
                <w:sz w:val="24"/>
                <w:szCs w:val="24"/>
                <w:lang w:val="en-US" w:eastAsia="zh-CN"/>
              </w:rPr>
            </w:pPr>
            <w:r>
              <w:rPr>
                <w:rFonts w:hint="eastAsia" w:ascii="宋体" w:hAnsi="宋体" w:eastAsia="宋体" w:cs="宋体"/>
                <w:sz w:val="24"/>
                <w:szCs w:val="24"/>
              </w:rPr>
              <w:t>一种起爆具退模、贴标及包装一体化生产线</w:t>
            </w:r>
          </w:p>
        </w:tc>
        <w:tc>
          <w:tcPr>
            <w:tcW w:w="1868" w:type="dxa"/>
            <w:noWrap w:val="0"/>
            <w:vAlign w:val="center"/>
          </w:tcPr>
          <w:p w14:paraId="33BD0AD3">
            <w:pPr>
              <w:bidi w:val="0"/>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rPr>
              <w:t>发明专利</w:t>
            </w:r>
          </w:p>
        </w:tc>
        <w:tc>
          <w:tcPr>
            <w:tcW w:w="1725" w:type="dxa"/>
            <w:noWrap w:val="0"/>
            <w:vAlign w:val="center"/>
          </w:tcPr>
          <w:p w14:paraId="594735DF">
            <w:pPr>
              <w:jc w:val="center"/>
              <w:rPr>
                <w:rFonts w:hint="eastAsia" w:ascii="宋体" w:hAnsi="宋体" w:eastAsia="宋体" w:cs="宋体"/>
                <w:sz w:val="24"/>
                <w:szCs w:val="24"/>
                <w:lang w:val="en-US" w:eastAsia="zh-CN"/>
              </w:rPr>
            </w:pPr>
            <w:r>
              <w:rPr>
                <w:rFonts w:hint="eastAsia" w:ascii="宋体" w:hAnsi="宋体" w:eastAsia="宋体" w:cs="宋体"/>
                <w:sz w:val="24"/>
                <w:szCs w:val="24"/>
              </w:rPr>
              <w:t>中国</w:t>
            </w:r>
          </w:p>
        </w:tc>
        <w:tc>
          <w:tcPr>
            <w:tcW w:w="2048" w:type="dxa"/>
            <w:tcBorders>
              <w:right w:val="single" w:color="000000" w:sz="10" w:space="0"/>
            </w:tcBorders>
            <w:noWrap w:val="0"/>
            <w:vAlign w:val="center"/>
          </w:tcPr>
          <w:p w14:paraId="01FE023C">
            <w:pPr>
              <w:jc w:val="center"/>
              <w:rPr>
                <w:rFonts w:hint="eastAsia" w:ascii="宋体" w:hAnsi="宋体" w:eastAsia="宋体" w:cs="宋体"/>
                <w:sz w:val="24"/>
                <w:szCs w:val="24"/>
                <w:lang w:val="en-US" w:eastAsia="zh-CN"/>
              </w:rPr>
            </w:pPr>
            <w:r>
              <w:rPr>
                <w:rFonts w:hint="eastAsia" w:ascii="宋体" w:hAnsi="宋体" w:eastAsia="宋体" w:cs="宋体"/>
                <w:sz w:val="24"/>
                <w:szCs w:val="24"/>
              </w:rPr>
              <w:t>2024104417224</w:t>
            </w:r>
          </w:p>
        </w:tc>
      </w:tr>
      <w:tr w14:paraId="5FFB5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jc w:val="center"/>
        </w:trPr>
        <w:tc>
          <w:tcPr>
            <w:tcW w:w="900" w:type="dxa"/>
            <w:tcBorders>
              <w:left w:val="single" w:color="000000" w:sz="10" w:space="0"/>
            </w:tcBorders>
            <w:noWrap w:val="0"/>
            <w:vAlign w:val="center"/>
          </w:tcPr>
          <w:p w14:paraId="6254C9FB">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511" w:type="dxa"/>
            <w:tcBorders>
              <w:left w:val="single" w:color="000000" w:sz="10" w:space="0"/>
            </w:tcBorders>
            <w:noWrap w:val="0"/>
            <w:vAlign w:val="center"/>
          </w:tcPr>
          <w:p w14:paraId="70FDFD06">
            <w:pPr>
              <w:jc w:val="center"/>
              <w:rPr>
                <w:rFonts w:hint="eastAsia" w:ascii="宋体" w:hAnsi="宋体" w:eastAsia="宋体" w:cs="宋体"/>
                <w:sz w:val="24"/>
                <w:szCs w:val="24"/>
              </w:rPr>
            </w:pPr>
            <w:r>
              <w:rPr>
                <w:rFonts w:hint="eastAsia" w:ascii="宋体" w:hAnsi="宋体" w:eastAsia="宋体" w:cs="宋体"/>
                <w:sz w:val="24"/>
                <w:szCs w:val="24"/>
                <w:lang w:val="en-US" w:eastAsia="zh-CN"/>
              </w:rPr>
              <w:t>起爆具芯模涂油机</w:t>
            </w:r>
          </w:p>
        </w:tc>
        <w:tc>
          <w:tcPr>
            <w:tcW w:w="1868" w:type="dxa"/>
            <w:noWrap w:val="0"/>
            <w:vAlign w:val="center"/>
          </w:tcPr>
          <w:p w14:paraId="774ED3C3">
            <w:pPr>
              <w:jc w:val="center"/>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SA"/>
              </w:rPr>
              <w:t>发明专利</w:t>
            </w:r>
          </w:p>
        </w:tc>
        <w:tc>
          <w:tcPr>
            <w:tcW w:w="1725" w:type="dxa"/>
            <w:noWrap w:val="0"/>
            <w:vAlign w:val="center"/>
          </w:tcPr>
          <w:p w14:paraId="3BD831B9">
            <w:pPr>
              <w:jc w:val="center"/>
              <w:rPr>
                <w:rFonts w:hint="eastAsia" w:ascii="宋体" w:hAnsi="宋体" w:eastAsia="宋体" w:cs="宋体"/>
                <w:sz w:val="24"/>
                <w:szCs w:val="24"/>
              </w:rPr>
            </w:pPr>
            <w:r>
              <w:rPr>
                <w:rFonts w:hint="eastAsia" w:ascii="宋体" w:hAnsi="宋体" w:eastAsia="宋体" w:cs="宋体"/>
                <w:sz w:val="24"/>
                <w:szCs w:val="24"/>
                <w:lang w:val="en-US" w:eastAsia="zh-CN"/>
              </w:rPr>
              <w:t>中国</w:t>
            </w:r>
          </w:p>
        </w:tc>
        <w:tc>
          <w:tcPr>
            <w:tcW w:w="2048" w:type="dxa"/>
            <w:tcBorders>
              <w:right w:val="single" w:color="000000" w:sz="10" w:space="0"/>
            </w:tcBorders>
            <w:noWrap w:val="0"/>
            <w:vAlign w:val="center"/>
          </w:tcPr>
          <w:p w14:paraId="033D9B9A">
            <w:pPr>
              <w:jc w:val="center"/>
              <w:rPr>
                <w:rFonts w:hint="eastAsia" w:ascii="宋体" w:hAnsi="宋体" w:eastAsia="宋体" w:cs="宋体"/>
                <w:sz w:val="24"/>
                <w:szCs w:val="24"/>
              </w:rPr>
            </w:pPr>
            <w:r>
              <w:rPr>
                <w:rFonts w:hint="eastAsia" w:ascii="宋体" w:hAnsi="宋体" w:eastAsia="宋体" w:cs="宋体"/>
                <w:sz w:val="24"/>
                <w:szCs w:val="24"/>
                <w:lang w:val="en-US" w:eastAsia="zh-CN"/>
              </w:rPr>
              <w:t>2024119845380</w:t>
            </w:r>
          </w:p>
        </w:tc>
      </w:tr>
      <w:tr w14:paraId="2C594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jc w:val="center"/>
        </w:trPr>
        <w:tc>
          <w:tcPr>
            <w:tcW w:w="900" w:type="dxa"/>
            <w:tcBorders>
              <w:left w:val="single" w:color="000000" w:sz="10" w:space="0"/>
            </w:tcBorders>
            <w:noWrap w:val="0"/>
            <w:vAlign w:val="center"/>
          </w:tcPr>
          <w:p w14:paraId="2013180F">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2511" w:type="dxa"/>
            <w:tcBorders>
              <w:left w:val="single" w:color="000000" w:sz="10" w:space="0"/>
            </w:tcBorders>
            <w:noWrap w:val="0"/>
            <w:vAlign w:val="center"/>
          </w:tcPr>
          <w:p w14:paraId="4ABF27C8">
            <w:pPr>
              <w:jc w:val="center"/>
              <w:rPr>
                <w:rFonts w:hint="eastAsia" w:ascii="宋体" w:hAnsi="宋体" w:eastAsia="宋体" w:cs="宋体"/>
                <w:sz w:val="24"/>
                <w:szCs w:val="24"/>
                <w:lang w:val="en-US" w:eastAsia="zh-CN"/>
              </w:rPr>
            </w:pPr>
            <w:r>
              <w:rPr>
                <w:rFonts w:hint="eastAsia" w:ascii="宋体" w:hAnsi="宋体" w:eastAsia="宋体" w:cs="宋体"/>
                <w:sz w:val="24"/>
                <w:szCs w:val="24"/>
              </w:rPr>
              <w:t>一种起爆具助爆药包自动装药生产线</w:t>
            </w:r>
          </w:p>
        </w:tc>
        <w:tc>
          <w:tcPr>
            <w:tcW w:w="1868" w:type="dxa"/>
            <w:noWrap w:val="0"/>
            <w:vAlign w:val="center"/>
          </w:tcPr>
          <w:p w14:paraId="55400FFC">
            <w:pPr>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rPr>
              <w:t>发明专利</w:t>
            </w:r>
          </w:p>
        </w:tc>
        <w:tc>
          <w:tcPr>
            <w:tcW w:w="1725" w:type="dxa"/>
            <w:noWrap w:val="0"/>
            <w:vAlign w:val="center"/>
          </w:tcPr>
          <w:p w14:paraId="2640EC94">
            <w:pPr>
              <w:jc w:val="center"/>
              <w:rPr>
                <w:rFonts w:hint="eastAsia" w:ascii="宋体" w:hAnsi="宋体" w:eastAsia="宋体" w:cs="宋体"/>
                <w:sz w:val="24"/>
                <w:szCs w:val="24"/>
                <w:lang w:val="en-US" w:eastAsia="zh-CN"/>
              </w:rPr>
            </w:pPr>
            <w:r>
              <w:rPr>
                <w:rFonts w:hint="eastAsia" w:ascii="宋体" w:hAnsi="宋体" w:eastAsia="宋体" w:cs="宋体"/>
                <w:sz w:val="24"/>
                <w:szCs w:val="24"/>
              </w:rPr>
              <w:t>中国</w:t>
            </w:r>
          </w:p>
        </w:tc>
        <w:tc>
          <w:tcPr>
            <w:tcW w:w="2048" w:type="dxa"/>
            <w:tcBorders>
              <w:right w:val="single" w:color="000000" w:sz="10" w:space="0"/>
            </w:tcBorders>
            <w:noWrap w:val="0"/>
            <w:vAlign w:val="center"/>
          </w:tcPr>
          <w:p w14:paraId="6177CEA5">
            <w:pPr>
              <w:jc w:val="center"/>
              <w:rPr>
                <w:rFonts w:hint="eastAsia" w:ascii="宋体" w:hAnsi="宋体" w:eastAsia="宋体" w:cs="宋体"/>
                <w:sz w:val="24"/>
                <w:szCs w:val="24"/>
                <w:lang w:val="en-US" w:eastAsia="zh-CN"/>
              </w:rPr>
            </w:pPr>
            <w:r>
              <w:rPr>
                <w:rFonts w:hint="eastAsia" w:ascii="宋体" w:hAnsi="宋体" w:eastAsia="宋体" w:cs="宋体"/>
                <w:sz w:val="24"/>
                <w:szCs w:val="24"/>
              </w:rPr>
              <w:t>2019103092830</w:t>
            </w:r>
          </w:p>
        </w:tc>
      </w:tr>
      <w:tr w14:paraId="267E8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jc w:val="center"/>
        </w:trPr>
        <w:tc>
          <w:tcPr>
            <w:tcW w:w="900" w:type="dxa"/>
            <w:tcBorders>
              <w:left w:val="single" w:color="000000" w:sz="10" w:space="0"/>
            </w:tcBorders>
            <w:noWrap w:val="0"/>
            <w:vAlign w:val="center"/>
          </w:tcPr>
          <w:p w14:paraId="343B62A6">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511" w:type="dxa"/>
            <w:tcBorders>
              <w:left w:val="single" w:color="000000" w:sz="10" w:space="0"/>
            </w:tcBorders>
            <w:noWrap w:val="0"/>
            <w:vAlign w:val="center"/>
          </w:tcPr>
          <w:p w14:paraId="47C49BEB">
            <w:pPr>
              <w:jc w:val="center"/>
              <w:rPr>
                <w:rFonts w:hint="eastAsia" w:ascii="宋体" w:hAnsi="宋体" w:eastAsia="宋体" w:cs="宋体"/>
                <w:sz w:val="24"/>
                <w:szCs w:val="24"/>
              </w:rPr>
            </w:pPr>
            <w:r>
              <w:rPr>
                <w:rFonts w:hint="eastAsia" w:ascii="宋体" w:hAnsi="宋体" w:eastAsia="宋体" w:cs="宋体"/>
                <w:sz w:val="24"/>
                <w:szCs w:val="24"/>
              </w:rPr>
              <w:t>起爆具底盖组装机</w:t>
            </w:r>
          </w:p>
        </w:tc>
        <w:tc>
          <w:tcPr>
            <w:tcW w:w="1868" w:type="dxa"/>
            <w:noWrap w:val="0"/>
            <w:vAlign w:val="center"/>
          </w:tcPr>
          <w:p w14:paraId="30DE52E9">
            <w:pPr>
              <w:jc w:val="center"/>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SA"/>
              </w:rPr>
              <w:t>发明专利</w:t>
            </w:r>
          </w:p>
        </w:tc>
        <w:tc>
          <w:tcPr>
            <w:tcW w:w="1725" w:type="dxa"/>
            <w:noWrap w:val="0"/>
            <w:vAlign w:val="center"/>
          </w:tcPr>
          <w:p w14:paraId="6E5835D0">
            <w:pPr>
              <w:jc w:val="center"/>
              <w:rPr>
                <w:rFonts w:hint="eastAsia" w:ascii="宋体" w:hAnsi="宋体" w:eastAsia="宋体" w:cs="宋体"/>
                <w:sz w:val="24"/>
                <w:szCs w:val="24"/>
              </w:rPr>
            </w:pPr>
            <w:r>
              <w:rPr>
                <w:rFonts w:hint="eastAsia" w:ascii="宋体" w:hAnsi="宋体" w:eastAsia="宋体" w:cs="宋体"/>
                <w:sz w:val="24"/>
                <w:szCs w:val="24"/>
                <w:lang w:val="en-US" w:eastAsia="zh-CN"/>
              </w:rPr>
              <w:t>中国</w:t>
            </w:r>
          </w:p>
        </w:tc>
        <w:tc>
          <w:tcPr>
            <w:tcW w:w="2048" w:type="dxa"/>
            <w:tcBorders>
              <w:right w:val="single" w:color="000000" w:sz="10" w:space="0"/>
            </w:tcBorders>
            <w:noWrap w:val="0"/>
            <w:vAlign w:val="center"/>
          </w:tcPr>
          <w:p w14:paraId="0D6B5A0D">
            <w:pPr>
              <w:jc w:val="center"/>
              <w:rPr>
                <w:rFonts w:hint="eastAsia" w:ascii="宋体" w:hAnsi="宋体" w:eastAsia="宋体" w:cs="宋体"/>
                <w:sz w:val="24"/>
                <w:szCs w:val="24"/>
              </w:rPr>
            </w:pPr>
            <w:r>
              <w:rPr>
                <w:rFonts w:hint="eastAsia" w:ascii="宋体" w:hAnsi="宋体" w:eastAsia="宋体" w:cs="宋体"/>
                <w:sz w:val="24"/>
                <w:szCs w:val="24"/>
                <w:lang w:val="en-US" w:eastAsia="zh-CN"/>
              </w:rPr>
              <w:t>202411984547X</w:t>
            </w:r>
          </w:p>
        </w:tc>
      </w:tr>
      <w:tr w14:paraId="5BE1F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jc w:val="center"/>
        </w:trPr>
        <w:tc>
          <w:tcPr>
            <w:tcW w:w="900" w:type="dxa"/>
            <w:tcBorders>
              <w:left w:val="single" w:color="000000" w:sz="10" w:space="0"/>
            </w:tcBorders>
            <w:noWrap w:val="0"/>
            <w:vAlign w:val="center"/>
          </w:tcPr>
          <w:p w14:paraId="527F6179">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2511" w:type="dxa"/>
            <w:tcBorders>
              <w:left w:val="single" w:color="000000" w:sz="10" w:space="0"/>
            </w:tcBorders>
            <w:noWrap w:val="0"/>
            <w:vAlign w:val="center"/>
          </w:tcPr>
          <w:p w14:paraId="08CC29B1">
            <w:pPr>
              <w:jc w:val="center"/>
              <w:rPr>
                <w:rFonts w:hint="eastAsia" w:ascii="宋体" w:hAnsi="宋体" w:eastAsia="宋体" w:cs="宋体"/>
                <w:sz w:val="24"/>
                <w:szCs w:val="24"/>
              </w:rPr>
            </w:pPr>
            <w:r>
              <w:rPr>
                <w:rFonts w:hint="eastAsia" w:ascii="宋体" w:hAnsi="宋体" w:eastAsia="宋体" w:cs="宋体"/>
                <w:sz w:val="24"/>
                <w:szCs w:val="24"/>
                <w:lang w:val="en-US" w:eastAsia="zh-CN"/>
              </w:rPr>
              <w:t>起爆具芯模储存机</w:t>
            </w:r>
          </w:p>
        </w:tc>
        <w:tc>
          <w:tcPr>
            <w:tcW w:w="1868" w:type="dxa"/>
            <w:noWrap w:val="0"/>
            <w:vAlign w:val="center"/>
          </w:tcPr>
          <w:p w14:paraId="7DA61129">
            <w:pPr>
              <w:jc w:val="center"/>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SA"/>
              </w:rPr>
              <w:t>实用新型专利</w:t>
            </w:r>
          </w:p>
        </w:tc>
        <w:tc>
          <w:tcPr>
            <w:tcW w:w="1725" w:type="dxa"/>
            <w:noWrap w:val="0"/>
            <w:vAlign w:val="center"/>
          </w:tcPr>
          <w:p w14:paraId="2E6D32D2">
            <w:pPr>
              <w:jc w:val="center"/>
              <w:rPr>
                <w:rFonts w:hint="eastAsia" w:ascii="宋体" w:hAnsi="宋体" w:eastAsia="宋体" w:cs="宋体"/>
                <w:sz w:val="24"/>
                <w:szCs w:val="24"/>
              </w:rPr>
            </w:pPr>
            <w:r>
              <w:rPr>
                <w:rFonts w:hint="eastAsia" w:ascii="宋体" w:hAnsi="宋体" w:eastAsia="宋体" w:cs="宋体"/>
                <w:sz w:val="24"/>
                <w:szCs w:val="24"/>
                <w:lang w:val="en-US" w:eastAsia="zh-CN"/>
              </w:rPr>
              <w:t>中国</w:t>
            </w:r>
          </w:p>
        </w:tc>
        <w:tc>
          <w:tcPr>
            <w:tcW w:w="2048" w:type="dxa"/>
            <w:tcBorders>
              <w:right w:val="single" w:color="000000" w:sz="10" w:space="0"/>
            </w:tcBorders>
            <w:noWrap w:val="0"/>
            <w:vAlign w:val="center"/>
          </w:tcPr>
          <w:p w14:paraId="682B67BA">
            <w:pPr>
              <w:jc w:val="center"/>
              <w:rPr>
                <w:rFonts w:hint="eastAsia" w:ascii="宋体" w:hAnsi="宋体" w:eastAsia="宋体" w:cs="宋体"/>
                <w:sz w:val="24"/>
                <w:szCs w:val="24"/>
              </w:rPr>
            </w:pPr>
            <w:r>
              <w:rPr>
                <w:rFonts w:hint="eastAsia" w:ascii="宋体" w:hAnsi="宋体" w:eastAsia="宋体" w:cs="宋体"/>
                <w:sz w:val="24"/>
                <w:szCs w:val="24"/>
                <w:lang w:val="en-US" w:eastAsia="zh-CN"/>
              </w:rPr>
              <w:t>2024233090900</w:t>
            </w:r>
          </w:p>
        </w:tc>
      </w:tr>
      <w:tr w14:paraId="39B47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jc w:val="center"/>
        </w:trPr>
        <w:tc>
          <w:tcPr>
            <w:tcW w:w="900" w:type="dxa"/>
            <w:tcBorders>
              <w:left w:val="single" w:color="000000" w:sz="10" w:space="0"/>
            </w:tcBorders>
            <w:noWrap w:val="0"/>
            <w:vAlign w:val="center"/>
          </w:tcPr>
          <w:p w14:paraId="117EC8EF">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2511" w:type="dxa"/>
            <w:tcBorders>
              <w:left w:val="single" w:color="000000" w:sz="10" w:space="0"/>
            </w:tcBorders>
            <w:noWrap w:val="0"/>
            <w:vAlign w:val="center"/>
          </w:tcPr>
          <w:p w14:paraId="36983D55">
            <w:pPr>
              <w:jc w:val="center"/>
              <w:rPr>
                <w:rFonts w:hint="eastAsia" w:ascii="宋体" w:hAnsi="宋体" w:eastAsia="宋体" w:cs="宋体"/>
                <w:sz w:val="24"/>
                <w:szCs w:val="24"/>
              </w:rPr>
            </w:pPr>
            <w:r>
              <w:rPr>
                <w:rFonts w:hint="eastAsia" w:ascii="宋体" w:hAnsi="宋体" w:eastAsia="宋体" w:cs="宋体"/>
                <w:sz w:val="24"/>
                <w:szCs w:val="24"/>
                <w:lang w:val="en-US" w:eastAsia="zh-CN"/>
              </w:rPr>
              <w:t>起爆具包装线</w:t>
            </w:r>
          </w:p>
        </w:tc>
        <w:tc>
          <w:tcPr>
            <w:tcW w:w="1868" w:type="dxa"/>
            <w:noWrap w:val="0"/>
            <w:vAlign w:val="center"/>
          </w:tcPr>
          <w:p w14:paraId="745D4782">
            <w:pPr>
              <w:jc w:val="center"/>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SA"/>
              </w:rPr>
              <w:t>实用新型专利</w:t>
            </w:r>
          </w:p>
        </w:tc>
        <w:tc>
          <w:tcPr>
            <w:tcW w:w="1725" w:type="dxa"/>
            <w:noWrap w:val="0"/>
            <w:vAlign w:val="center"/>
          </w:tcPr>
          <w:p w14:paraId="19EB9CA8">
            <w:pPr>
              <w:jc w:val="center"/>
              <w:rPr>
                <w:rFonts w:hint="eastAsia" w:ascii="宋体" w:hAnsi="宋体" w:eastAsia="宋体" w:cs="宋体"/>
                <w:sz w:val="24"/>
                <w:szCs w:val="24"/>
              </w:rPr>
            </w:pPr>
            <w:r>
              <w:rPr>
                <w:rFonts w:hint="eastAsia" w:ascii="宋体" w:hAnsi="宋体" w:eastAsia="宋体" w:cs="宋体"/>
                <w:sz w:val="24"/>
                <w:szCs w:val="24"/>
                <w:lang w:val="en-US" w:eastAsia="zh-CN"/>
              </w:rPr>
              <w:t>中国</w:t>
            </w:r>
          </w:p>
        </w:tc>
        <w:tc>
          <w:tcPr>
            <w:tcW w:w="2048" w:type="dxa"/>
            <w:tcBorders>
              <w:right w:val="single" w:color="000000" w:sz="10" w:space="0"/>
            </w:tcBorders>
            <w:noWrap w:val="0"/>
            <w:vAlign w:val="center"/>
          </w:tcPr>
          <w:p w14:paraId="1E0A3BB0">
            <w:pPr>
              <w:jc w:val="center"/>
              <w:rPr>
                <w:rFonts w:hint="eastAsia" w:ascii="宋体" w:hAnsi="宋体" w:eastAsia="宋体" w:cs="宋体"/>
                <w:sz w:val="24"/>
                <w:szCs w:val="24"/>
              </w:rPr>
            </w:pPr>
            <w:r>
              <w:rPr>
                <w:rFonts w:hint="eastAsia" w:ascii="宋体" w:hAnsi="宋体" w:eastAsia="宋体" w:cs="宋体"/>
                <w:sz w:val="24"/>
                <w:szCs w:val="24"/>
                <w:lang w:val="en-US" w:eastAsia="zh-CN"/>
              </w:rPr>
              <w:t>2024233024449</w:t>
            </w:r>
          </w:p>
        </w:tc>
      </w:tr>
      <w:tr w14:paraId="3E013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jc w:val="center"/>
        </w:trPr>
        <w:tc>
          <w:tcPr>
            <w:tcW w:w="900" w:type="dxa"/>
            <w:tcBorders>
              <w:left w:val="single" w:color="000000" w:sz="10" w:space="0"/>
            </w:tcBorders>
            <w:noWrap w:val="0"/>
            <w:vAlign w:val="center"/>
          </w:tcPr>
          <w:p w14:paraId="5BDE5765">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2511" w:type="dxa"/>
            <w:tcBorders>
              <w:left w:val="single" w:color="000000" w:sz="10" w:space="0"/>
            </w:tcBorders>
            <w:noWrap w:val="0"/>
            <w:vAlign w:val="center"/>
          </w:tcPr>
          <w:p w14:paraId="709A520E">
            <w:pPr>
              <w:jc w:val="center"/>
              <w:rPr>
                <w:rFonts w:hint="eastAsia" w:ascii="宋体" w:hAnsi="宋体" w:eastAsia="宋体" w:cs="宋体"/>
                <w:sz w:val="24"/>
                <w:szCs w:val="24"/>
              </w:rPr>
            </w:pPr>
            <w:r>
              <w:rPr>
                <w:rFonts w:hint="eastAsia" w:ascii="宋体" w:hAnsi="宋体" w:eastAsia="宋体" w:cs="宋体"/>
                <w:sz w:val="24"/>
                <w:szCs w:val="24"/>
                <w:lang w:val="en-US" w:eastAsia="zh-CN"/>
              </w:rPr>
              <w:t>起爆具冒口组装机</w:t>
            </w:r>
          </w:p>
        </w:tc>
        <w:tc>
          <w:tcPr>
            <w:tcW w:w="1868" w:type="dxa"/>
            <w:noWrap w:val="0"/>
            <w:vAlign w:val="center"/>
          </w:tcPr>
          <w:p w14:paraId="65833667">
            <w:pPr>
              <w:jc w:val="center"/>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SA"/>
              </w:rPr>
              <w:t>实用新型专利</w:t>
            </w:r>
          </w:p>
        </w:tc>
        <w:tc>
          <w:tcPr>
            <w:tcW w:w="1725" w:type="dxa"/>
            <w:noWrap w:val="0"/>
            <w:vAlign w:val="center"/>
          </w:tcPr>
          <w:p w14:paraId="7A5AF788">
            <w:pPr>
              <w:jc w:val="center"/>
              <w:rPr>
                <w:rFonts w:hint="eastAsia" w:ascii="宋体" w:hAnsi="宋体" w:eastAsia="宋体" w:cs="宋体"/>
                <w:sz w:val="24"/>
                <w:szCs w:val="24"/>
              </w:rPr>
            </w:pPr>
            <w:r>
              <w:rPr>
                <w:rFonts w:hint="eastAsia" w:ascii="宋体" w:hAnsi="宋体" w:eastAsia="宋体" w:cs="宋体"/>
                <w:sz w:val="24"/>
                <w:szCs w:val="24"/>
                <w:lang w:val="en-US" w:eastAsia="zh-CN"/>
              </w:rPr>
              <w:t>中国</w:t>
            </w:r>
          </w:p>
        </w:tc>
        <w:tc>
          <w:tcPr>
            <w:tcW w:w="2048" w:type="dxa"/>
            <w:tcBorders>
              <w:right w:val="single" w:color="000000" w:sz="10" w:space="0"/>
            </w:tcBorders>
            <w:noWrap w:val="0"/>
            <w:vAlign w:val="center"/>
          </w:tcPr>
          <w:p w14:paraId="75139CA8">
            <w:pPr>
              <w:jc w:val="center"/>
              <w:rPr>
                <w:rFonts w:hint="eastAsia" w:ascii="宋体" w:hAnsi="宋体" w:eastAsia="宋体" w:cs="宋体"/>
                <w:sz w:val="24"/>
                <w:szCs w:val="24"/>
              </w:rPr>
            </w:pPr>
            <w:r>
              <w:rPr>
                <w:rFonts w:hint="eastAsia" w:ascii="宋体" w:hAnsi="宋体" w:eastAsia="宋体" w:cs="宋体"/>
                <w:sz w:val="24"/>
                <w:szCs w:val="24"/>
                <w:lang w:val="en-US" w:eastAsia="zh-CN"/>
              </w:rPr>
              <w:t>2024233019614</w:t>
            </w:r>
          </w:p>
        </w:tc>
      </w:tr>
      <w:tr w14:paraId="0332B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jc w:val="center"/>
        </w:trPr>
        <w:tc>
          <w:tcPr>
            <w:tcW w:w="900" w:type="dxa"/>
            <w:tcBorders>
              <w:left w:val="single" w:color="000000" w:sz="10" w:space="0"/>
            </w:tcBorders>
            <w:noWrap w:val="0"/>
            <w:vAlign w:val="center"/>
          </w:tcPr>
          <w:p w14:paraId="26BE4001">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2511" w:type="dxa"/>
            <w:tcBorders>
              <w:left w:val="single" w:color="000000" w:sz="10" w:space="0"/>
            </w:tcBorders>
            <w:noWrap w:val="0"/>
            <w:vAlign w:val="center"/>
          </w:tcPr>
          <w:p w14:paraId="10A5E8B2">
            <w:pPr>
              <w:jc w:val="center"/>
              <w:rPr>
                <w:rFonts w:hint="eastAsia" w:ascii="宋体" w:hAnsi="宋体" w:eastAsia="宋体" w:cs="宋体"/>
                <w:sz w:val="24"/>
                <w:szCs w:val="24"/>
              </w:rPr>
            </w:pPr>
            <w:r>
              <w:rPr>
                <w:rFonts w:hint="eastAsia" w:ascii="宋体" w:hAnsi="宋体" w:eastAsia="宋体" w:cs="宋体"/>
                <w:sz w:val="24"/>
                <w:szCs w:val="24"/>
                <w:lang w:val="en-US" w:eastAsia="zh-CN"/>
              </w:rPr>
              <w:t>起爆具助爆药包组装机</w:t>
            </w:r>
          </w:p>
        </w:tc>
        <w:tc>
          <w:tcPr>
            <w:tcW w:w="1868" w:type="dxa"/>
            <w:noWrap w:val="0"/>
            <w:vAlign w:val="center"/>
          </w:tcPr>
          <w:p w14:paraId="57A3731E">
            <w:pPr>
              <w:jc w:val="center"/>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SA"/>
              </w:rPr>
              <w:t>实用新型专利</w:t>
            </w:r>
          </w:p>
        </w:tc>
        <w:tc>
          <w:tcPr>
            <w:tcW w:w="1725" w:type="dxa"/>
            <w:noWrap w:val="0"/>
            <w:vAlign w:val="center"/>
          </w:tcPr>
          <w:p w14:paraId="5735FF51">
            <w:pPr>
              <w:jc w:val="center"/>
              <w:rPr>
                <w:rFonts w:hint="eastAsia" w:ascii="宋体" w:hAnsi="宋体" w:eastAsia="宋体" w:cs="宋体"/>
                <w:sz w:val="24"/>
                <w:szCs w:val="24"/>
              </w:rPr>
            </w:pPr>
            <w:r>
              <w:rPr>
                <w:rFonts w:hint="eastAsia" w:ascii="宋体" w:hAnsi="宋体" w:eastAsia="宋体" w:cs="宋体"/>
                <w:sz w:val="24"/>
                <w:szCs w:val="24"/>
                <w:lang w:val="en-US" w:eastAsia="zh-CN"/>
              </w:rPr>
              <w:t>中国</w:t>
            </w:r>
          </w:p>
        </w:tc>
        <w:tc>
          <w:tcPr>
            <w:tcW w:w="2048" w:type="dxa"/>
            <w:tcBorders>
              <w:right w:val="single" w:color="000000" w:sz="10" w:space="0"/>
            </w:tcBorders>
            <w:noWrap w:val="0"/>
            <w:vAlign w:val="center"/>
          </w:tcPr>
          <w:p w14:paraId="52327166">
            <w:pPr>
              <w:jc w:val="center"/>
              <w:rPr>
                <w:rFonts w:hint="eastAsia" w:ascii="宋体" w:hAnsi="宋体" w:eastAsia="宋体" w:cs="宋体"/>
                <w:sz w:val="24"/>
                <w:szCs w:val="24"/>
              </w:rPr>
            </w:pPr>
            <w:r>
              <w:rPr>
                <w:rFonts w:hint="eastAsia" w:ascii="宋体" w:hAnsi="宋体" w:eastAsia="宋体" w:cs="宋体"/>
                <w:sz w:val="24"/>
                <w:szCs w:val="24"/>
                <w:lang w:val="en-US" w:eastAsia="zh-CN"/>
              </w:rPr>
              <w:t>202423302509X</w:t>
            </w:r>
          </w:p>
        </w:tc>
      </w:tr>
      <w:tr w14:paraId="6B1DF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jc w:val="center"/>
        </w:trPr>
        <w:tc>
          <w:tcPr>
            <w:tcW w:w="900" w:type="dxa"/>
            <w:tcBorders>
              <w:left w:val="single" w:color="000000" w:sz="10" w:space="0"/>
            </w:tcBorders>
            <w:noWrap w:val="0"/>
            <w:vAlign w:val="center"/>
          </w:tcPr>
          <w:p w14:paraId="6767916C">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2511" w:type="dxa"/>
            <w:tcBorders>
              <w:left w:val="single" w:color="000000" w:sz="10" w:space="0"/>
            </w:tcBorders>
            <w:noWrap w:val="0"/>
            <w:vAlign w:val="center"/>
          </w:tcPr>
          <w:p w14:paraId="113ADF66">
            <w:pPr>
              <w:jc w:val="center"/>
              <w:rPr>
                <w:rFonts w:hint="eastAsia" w:ascii="宋体" w:hAnsi="宋体" w:eastAsia="宋体" w:cs="宋体"/>
                <w:sz w:val="24"/>
                <w:szCs w:val="24"/>
              </w:rPr>
            </w:pPr>
            <w:r>
              <w:rPr>
                <w:rFonts w:hint="eastAsia" w:ascii="宋体" w:hAnsi="宋体" w:eastAsia="宋体" w:cs="宋体"/>
                <w:sz w:val="24"/>
                <w:szCs w:val="24"/>
              </w:rPr>
              <w:t>起爆具注药系统自动搅拌装置</w:t>
            </w:r>
          </w:p>
        </w:tc>
        <w:tc>
          <w:tcPr>
            <w:tcW w:w="1868" w:type="dxa"/>
            <w:noWrap w:val="0"/>
            <w:vAlign w:val="center"/>
          </w:tcPr>
          <w:p w14:paraId="6DBF6259">
            <w:pPr>
              <w:jc w:val="center"/>
              <w:rPr>
                <w:rFonts w:hint="eastAsia" w:ascii="宋体" w:hAnsi="宋体" w:eastAsia="宋体" w:cs="宋体"/>
                <w:sz w:val="24"/>
                <w:szCs w:val="24"/>
              </w:rPr>
            </w:pPr>
            <w:r>
              <w:rPr>
                <w:rFonts w:hint="eastAsia" w:ascii="宋体" w:hAnsi="宋体" w:eastAsia="宋体" w:cs="宋体"/>
                <w:sz w:val="24"/>
                <w:szCs w:val="24"/>
              </w:rPr>
              <w:t>实用新型专利</w:t>
            </w:r>
          </w:p>
        </w:tc>
        <w:tc>
          <w:tcPr>
            <w:tcW w:w="1725" w:type="dxa"/>
            <w:noWrap w:val="0"/>
            <w:vAlign w:val="center"/>
          </w:tcPr>
          <w:p w14:paraId="1CEBDC92">
            <w:pPr>
              <w:jc w:val="center"/>
              <w:rPr>
                <w:rFonts w:hint="eastAsia" w:ascii="宋体" w:hAnsi="宋体" w:eastAsia="宋体" w:cs="宋体"/>
                <w:sz w:val="24"/>
                <w:szCs w:val="24"/>
              </w:rPr>
            </w:pPr>
            <w:r>
              <w:rPr>
                <w:rFonts w:hint="eastAsia" w:ascii="宋体" w:hAnsi="宋体" w:eastAsia="宋体" w:cs="宋体"/>
                <w:sz w:val="24"/>
                <w:szCs w:val="24"/>
              </w:rPr>
              <w:t>中国</w:t>
            </w:r>
          </w:p>
        </w:tc>
        <w:tc>
          <w:tcPr>
            <w:tcW w:w="2048" w:type="dxa"/>
            <w:tcBorders>
              <w:right w:val="single" w:color="000000" w:sz="10" w:space="0"/>
            </w:tcBorders>
            <w:noWrap w:val="0"/>
            <w:vAlign w:val="center"/>
          </w:tcPr>
          <w:p w14:paraId="4150F32B">
            <w:pPr>
              <w:jc w:val="center"/>
              <w:rPr>
                <w:rFonts w:hint="eastAsia" w:ascii="宋体" w:hAnsi="宋体" w:eastAsia="宋体" w:cs="宋体"/>
                <w:sz w:val="24"/>
                <w:szCs w:val="24"/>
              </w:rPr>
            </w:pPr>
            <w:r>
              <w:rPr>
                <w:rFonts w:hint="eastAsia" w:ascii="宋体" w:hAnsi="宋体" w:eastAsia="宋体" w:cs="宋体"/>
                <w:sz w:val="24"/>
                <w:szCs w:val="24"/>
              </w:rPr>
              <w:t>2024211075157</w:t>
            </w:r>
          </w:p>
        </w:tc>
      </w:tr>
      <w:tr w14:paraId="0912A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jc w:val="center"/>
        </w:trPr>
        <w:tc>
          <w:tcPr>
            <w:tcW w:w="900" w:type="dxa"/>
            <w:tcBorders>
              <w:left w:val="single" w:color="000000" w:sz="10" w:space="0"/>
            </w:tcBorders>
            <w:noWrap w:val="0"/>
            <w:vAlign w:val="center"/>
          </w:tcPr>
          <w:p w14:paraId="13BA8968">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2511" w:type="dxa"/>
            <w:tcBorders>
              <w:left w:val="single" w:color="000000" w:sz="10" w:space="0"/>
            </w:tcBorders>
            <w:noWrap w:val="0"/>
            <w:vAlign w:val="center"/>
          </w:tcPr>
          <w:p w14:paraId="0F293718">
            <w:pPr>
              <w:jc w:val="center"/>
              <w:rPr>
                <w:rFonts w:hint="eastAsia" w:ascii="宋体" w:hAnsi="宋体" w:eastAsia="宋体" w:cs="宋体"/>
                <w:sz w:val="24"/>
                <w:szCs w:val="24"/>
              </w:rPr>
            </w:pPr>
            <w:r>
              <w:rPr>
                <w:rFonts w:hint="eastAsia" w:ascii="宋体" w:hAnsi="宋体" w:eastAsia="宋体" w:cs="宋体"/>
                <w:sz w:val="24"/>
                <w:szCs w:val="24"/>
              </w:rPr>
              <w:t>一种起爆具辅助风冷结构</w:t>
            </w:r>
          </w:p>
        </w:tc>
        <w:tc>
          <w:tcPr>
            <w:tcW w:w="1868" w:type="dxa"/>
            <w:noWrap w:val="0"/>
            <w:vAlign w:val="center"/>
          </w:tcPr>
          <w:p w14:paraId="6FB3DA59">
            <w:pPr>
              <w:jc w:val="center"/>
              <w:rPr>
                <w:rFonts w:hint="eastAsia" w:ascii="宋体" w:hAnsi="宋体" w:eastAsia="宋体" w:cs="宋体"/>
                <w:sz w:val="24"/>
                <w:szCs w:val="24"/>
              </w:rPr>
            </w:pPr>
            <w:r>
              <w:rPr>
                <w:rFonts w:hint="eastAsia" w:ascii="宋体" w:hAnsi="宋体" w:eastAsia="宋体" w:cs="宋体"/>
                <w:sz w:val="24"/>
                <w:szCs w:val="24"/>
              </w:rPr>
              <w:t>实用新型专利</w:t>
            </w:r>
          </w:p>
        </w:tc>
        <w:tc>
          <w:tcPr>
            <w:tcW w:w="1725" w:type="dxa"/>
            <w:noWrap w:val="0"/>
            <w:vAlign w:val="center"/>
          </w:tcPr>
          <w:p w14:paraId="0B778F45">
            <w:pPr>
              <w:jc w:val="center"/>
              <w:rPr>
                <w:rFonts w:hint="eastAsia" w:ascii="宋体" w:hAnsi="宋体" w:eastAsia="宋体" w:cs="宋体"/>
                <w:sz w:val="24"/>
                <w:szCs w:val="24"/>
              </w:rPr>
            </w:pPr>
            <w:r>
              <w:rPr>
                <w:rFonts w:hint="eastAsia" w:ascii="宋体" w:hAnsi="宋体" w:eastAsia="宋体" w:cs="宋体"/>
                <w:sz w:val="24"/>
                <w:szCs w:val="24"/>
              </w:rPr>
              <w:t>中国</w:t>
            </w:r>
          </w:p>
        </w:tc>
        <w:tc>
          <w:tcPr>
            <w:tcW w:w="2048" w:type="dxa"/>
            <w:tcBorders>
              <w:right w:val="single" w:color="000000" w:sz="10" w:space="0"/>
            </w:tcBorders>
            <w:noWrap w:val="0"/>
            <w:vAlign w:val="center"/>
          </w:tcPr>
          <w:p w14:paraId="41F634C9">
            <w:pPr>
              <w:jc w:val="center"/>
              <w:rPr>
                <w:rFonts w:hint="eastAsia" w:ascii="宋体" w:hAnsi="宋体" w:eastAsia="宋体" w:cs="宋体"/>
                <w:sz w:val="24"/>
                <w:szCs w:val="24"/>
              </w:rPr>
            </w:pPr>
            <w:r>
              <w:rPr>
                <w:rFonts w:hint="eastAsia" w:ascii="宋体" w:hAnsi="宋体" w:eastAsia="宋体" w:cs="宋体"/>
                <w:sz w:val="24"/>
                <w:szCs w:val="24"/>
              </w:rPr>
              <w:t>2024211075176</w:t>
            </w:r>
          </w:p>
        </w:tc>
      </w:tr>
    </w:tbl>
    <w:p w14:paraId="7D4039EB">
      <w:pPr>
        <w:pStyle w:val="11"/>
        <w:keepNext w:val="0"/>
        <w:keepLines w:val="0"/>
        <w:pageBreakBefore w:val="0"/>
        <w:numPr>
          <w:ilvl w:val="0"/>
          <w:numId w:val="0"/>
        </w:numPr>
        <w:tabs>
          <w:tab w:val="clear" w:pos="1200"/>
        </w:tabs>
        <w:kinsoku/>
        <w:wordWrap/>
        <w:overflowPunct/>
        <w:topLinePunct w:val="0"/>
        <w:autoSpaceDE/>
        <w:autoSpaceDN/>
        <w:bidi w:val="0"/>
        <w:adjustRightInd/>
        <w:snapToGrid/>
        <w:spacing w:line="600" w:lineRule="exact"/>
        <w:ind w:left="0" w:leftChars="0" w:firstLine="420" w:firstLineChars="200"/>
        <w:textAlignment w:val="auto"/>
        <w:rPr>
          <w:rFonts w:hint="eastAsia" w:eastAsia="黑体"/>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方正黑体_GBK">
    <w:panose1 w:val="0201060001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800002BF" w:usb1="38CF7CFA" w:usb2="00000016" w:usb3="00000000" w:csb0="00040000" w:csb1="00000000"/>
  </w:font>
  <w:font w:name="仿宋_GB2312">
    <w:altName w:val="宋体"/>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1D64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75CE865">
                          <w:pPr>
                            <w:pStyle w:val="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75CE865">
                    <w:pPr>
                      <w:pStyle w:val="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89979F"/>
    <w:multiLevelType w:val="singleLevel"/>
    <w:tmpl w:val="2C89979F"/>
    <w:lvl w:ilvl="0" w:tentative="0">
      <w:start w:val="2"/>
      <w:numFmt w:val="decimal"/>
      <w:suff w:val="space"/>
      <w:lvlText w:val="%1."/>
      <w:lvlJc w:val="left"/>
    </w:lvl>
  </w:abstractNum>
  <w:abstractNum w:abstractNumId="1">
    <w:nsid w:val="748D16CD"/>
    <w:multiLevelType w:val="multilevel"/>
    <w:tmpl w:val="748D16CD"/>
    <w:lvl w:ilvl="0" w:tentative="0">
      <w:start w:val="1"/>
      <w:numFmt w:val="decimal"/>
      <w:pStyle w:val="12"/>
      <w:lvlText w:val="（%1）"/>
      <w:lvlJc w:val="left"/>
      <w:pPr>
        <w:tabs>
          <w:tab w:val="left" w:pos="1200"/>
        </w:tabs>
        <w:ind w:left="1200" w:hanging="720"/>
      </w:pPr>
      <w:rPr>
        <w:rFonts w:hint="default"/>
        <w:lang w:val="en-US"/>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EB4D013"/>
    <w:rsid w:val="1BFFDB9B"/>
    <w:rsid w:val="397ECB38"/>
    <w:rsid w:val="4AB7E8F4"/>
    <w:rsid w:val="50293014"/>
    <w:rsid w:val="57C68986"/>
    <w:rsid w:val="59FF2D6F"/>
    <w:rsid w:val="5DFFB1F5"/>
    <w:rsid w:val="627B0FD9"/>
    <w:rsid w:val="97FA9380"/>
    <w:rsid w:val="9FEFD310"/>
    <w:rsid w:val="AFB71095"/>
    <w:rsid w:val="BEB4D013"/>
    <w:rsid w:val="D5D78861"/>
    <w:rsid w:val="D737CA17"/>
    <w:rsid w:val="D9EF22BA"/>
    <w:rsid w:val="DDE3DE2B"/>
    <w:rsid w:val="DEBFDC0D"/>
    <w:rsid w:val="EFFE85D7"/>
    <w:rsid w:val="F9EEC53F"/>
    <w:rsid w:val="FABE3111"/>
    <w:rsid w:val="FD7F8F5D"/>
    <w:rsid w:val="FEFBCAA2"/>
    <w:rsid w:val="FFEA2E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6" w:lineRule="atLeast"/>
      <w:outlineLvl w:val="3"/>
    </w:pPr>
    <w:rPr>
      <w:rFonts w:ascii="Arial" w:hAnsi="Arial" w:eastAsia="黑体"/>
      <w:b/>
      <w:sz w:val="28"/>
    </w:rPr>
  </w:style>
  <w:style w:type="character" w:default="1" w:styleId="7">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3">
    <w:name w:val="Body Text"/>
    <w:basedOn w:val="1"/>
    <w:semiHidden/>
    <w:qFormat/>
    <w:uiPriority w:val="0"/>
  </w:style>
  <w:style w:type="paragraph" w:styleId="4">
    <w:name w:val="footer"/>
    <w:basedOn w:val="1"/>
    <w:qFormat/>
    <w:uiPriority w:val="0"/>
    <w:pPr>
      <w:tabs>
        <w:tab w:val="center" w:pos="4153"/>
        <w:tab w:val="right" w:pos="8306"/>
      </w:tabs>
      <w:snapToGrid w:val="0"/>
      <w:jc w:val="left"/>
    </w:pPr>
    <w:rPr>
      <w:sz w:val="18"/>
    </w:rPr>
  </w:style>
  <w:style w:type="table" w:styleId="6">
    <w:name w:val="Table Grid"/>
    <w:basedOn w:val="5"/>
    <w:qFormat/>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table" w:customStyle="1" w:styleId="9">
    <w:name w:val="Table Normal"/>
    <w:unhideWhenUsed/>
    <w:qFormat/>
    <w:uiPriority w:val="0"/>
    <w:tblPr>
      <w:tblStyle w:val="5"/>
      <w:tblCellMar>
        <w:top w:w="0" w:type="dxa"/>
        <w:left w:w="0" w:type="dxa"/>
        <w:bottom w:w="0" w:type="dxa"/>
        <w:right w:w="0" w:type="dxa"/>
      </w:tblCellMar>
    </w:tblPr>
  </w:style>
  <w:style w:type="paragraph" w:styleId="10">
    <w:name w:val="List Paragraph"/>
    <w:basedOn w:val="1"/>
    <w:qFormat/>
    <w:uiPriority w:val="34"/>
    <w:pPr>
      <w:ind w:firstLine="420" w:firstLineChars="200"/>
    </w:pPr>
  </w:style>
  <w:style w:type="paragraph" w:customStyle="1" w:styleId="11">
    <w:name w:val="引言二级条标题"/>
    <w:basedOn w:val="12"/>
    <w:next w:val="13"/>
    <w:qFormat/>
    <w:uiPriority w:val="0"/>
    <w:pPr>
      <w:tabs>
        <w:tab w:val="left" w:pos="1200"/>
        <w:tab w:val="left" w:pos="1320"/>
      </w:tabs>
    </w:pPr>
    <w:rPr>
      <w:b w:val="0"/>
    </w:rPr>
  </w:style>
  <w:style w:type="paragraph" w:customStyle="1" w:styleId="12">
    <w:name w:val="引言一级条标题"/>
    <w:basedOn w:val="1"/>
    <w:next w:val="13"/>
    <w:qFormat/>
    <w:uiPriority w:val="0"/>
    <w:pPr>
      <w:widowControl/>
      <w:numPr>
        <w:ilvl w:val="0"/>
        <w:numId w:val="1"/>
      </w:numPr>
    </w:pPr>
    <w:rPr>
      <w:rFonts w:eastAsia="黑体"/>
      <w:b/>
    </w:rPr>
  </w:style>
  <w:style w:type="paragraph" w:customStyle="1" w:styleId="13">
    <w:name w:val="段"/>
    <w:qFormat/>
    <w:uiPriority w:val="99"/>
    <w:pPr>
      <w:ind w:left="840" w:firstLine="200" w:firstLineChars="200"/>
      <w:jc w:val="both"/>
    </w:pPr>
    <w:rPr>
      <w:rFonts w:ascii="宋体" w:hAnsi="Times New Roman" w:eastAsia="宋体" w:cs="Times New Roman"/>
      <w:sz w:val="21"/>
      <w:szCs w:val="22"/>
      <w:lang w:val="en-US" w:eastAsia="zh-CN" w:bidi="ar-SA"/>
    </w:rPr>
  </w:style>
  <w:style w:type="character" w:customStyle="1" w:styleId="14">
    <w:name w:val="font11"/>
    <w:basedOn w:val="7"/>
    <w:qFormat/>
    <w:uiPriority w:val="0"/>
    <w:rPr>
      <w:rFonts w:hint="eastAsia" w:ascii="仿宋" w:hAnsi="仿宋" w:eastAsia="仿宋" w:cs="仿宋"/>
      <w:b/>
      <w:bCs/>
      <w:color w:val="000000"/>
      <w:sz w:val="30"/>
      <w:szCs w:val="30"/>
      <w:u w:val="none"/>
    </w:rPr>
  </w:style>
  <w:style w:type="paragraph" w:customStyle="1" w:styleId="15">
    <w:name w:val="Table Text"/>
    <w:basedOn w:val="1"/>
    <w:semiHidden/>
    <w:qFormat/>
    <w:uiPriority w:val="0"/>
    <w:rPr>
      <w:rFonts w:ascii="微软雅黑" w:hAnsi="微软雅黑" w:eastAsia="微软雅黑" w:cs="微软雅黑"/>
      <w:sz w:val="20"/>
      <w:szCs w:val="20"/>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8207</Words>
  <Characters>8791</Characters>
  <Lines>0</Lines>
  <Paragraphs>0</Paragraphs>
  <TotalTime>18</TotalTime>
  <ScaleCrop>false</ScaleCrop>
  <LinksUpToDate>false</LinksUpToDate>
  <CharactersWithSpaces>8803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2026-07-17T17:03:00Z</dcterms:created>
  <dc:creator>kylin</dc:creator>
  <cp:lastModifiedBy>星羽幸</cp:lastModifiedBy>
  <dcterms:modified xsi:type="dcterms:W3CDTF">2026-07-20T09:03:25Z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253E83AA8BDD490E975AF704D4AEAB06_13</vt:lpwstr>
  </property>
</Properties>
</file>